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4A850">
      <w:pPr>
        <w:spacing w:line="480" w:lineRule="auto"/>
        <w:ind w:right="105" w:rightChars="50"/>
        <w:jc w:val="center"/>
        <w:rPr>
          <w:rFonts w:ascii="Arial" w:hAnsi="Arial" w:eastAsia="宋体" w:cs="Arial"/>
          <w:b/>
          <w:bCs/>
          <w:sz w:val="30"/>
          <w:szCs w:val="30"/>
        </w:rPr>
      </w:pPr>
      <w:r>
        <w:rPr>
          <w:rFonts w:hint="eastAsia" w:ascii="宋体" w:hAnsi="宋体" w:cs="仿宋_GB2312-WinCharSetFFFF-H"/>
          <w:b/>
          <w:bCs/>
          <w:kern w:val="0"/>
          <w:sz w:val="30"/>
          <w:szCs w:val="30"/>
          <w:lang w:val="en-US" w:eastAsia="zh-CN"/>
        </w:rPr>
        <w:t>南京创源</w:t>
      </w:r>
      <w:r>
        <w:rPr>
          <w:rFonts w:hint="eastAsia" w:ascii="宋体" w:hAnsi="宋体" w:cs="仿宋_GB2312-WinCharSetFFFF-H"/>
          <w:b/>
          <w:bCs/>
          <w:kern w:val="0"/>
          <w:sz w:val="30"/>
          <w:szCs w:val="30"/>
        </w:rPr>
        <w:t>动力科技有限公司</w:t>
      </w:r>
      <w:r>
        <w:rPr>
          <w:rFonts w:hint="eastAsia" w:ascii="宋体" w:hAnsi="宋体" w:cs="仿宋_GB2312-WinCharSetFFFF-H"/>
          <w:b/>
          <w:bCs/>
          <w:kern w:val="0"/>
          <w:sz w:val="30"/>
          <w:szCs w:val="30"/>
          <w:u w:val="single"/>
          <w:lang w:val="en-US" w:eastAsia="zh-CN"/>
        </w:rPr>
        <w:t>储能一体柜欧</w:t>
      </w:r>
      <w:r>
        <w:rPr>
          <w:rFonts w:hint="eastAsia" w:ascii="宋体" w:hAnsi="宋体" w:cs="仿宋_GB2312-WinCharSetFFFF-H"/>
          <w:b/>
          <w:bCs/>
          <w:kern w:val="0"/>
          <w:sz w:val="30"/>
          <w:szCs w:val="30"/>
          <w:u w:val="single"/>
        </w:rPr>
        <w:t>盟认证项目</w:t>
      </w:r>
      <w:r>
        <w:rPr>
          <w:rFonts w:hint="eastAsia" w:ascii="Arial" w:hAnsi="Arial" w:eastAsia="宋体" w:cs="Arial"/>
          <w:b/>
          <w:bCs/>
          <w:spacing w:val="5"/>
          <w:sz w:val="30"/>
          <w:szCs w:val="30"/>
          <w:lang w:eastAsia="zh-CN"/>
        </w:rPr>
        <w:t>招标答疑</w:t>
      </w:r>
      <w:r>
        <w:rPr>
          <w:rFonts w:ascii="Arial" w:hAnsi="Arial" w:eastAsia="宋体" w:cs="Arial"/>
          <w:b/>
          <w:bCs/>
          <w:spacing w:val="5"/>
          <w:sz w:val="30"/>
          <w:szCs w:val="30"/>
        </w:rPr>
        <w:t>公告</w:t>
      </w:r>
    </w:p>
    <w:p w14:paraId="46EA3B38">
      <w:pPr>
        <w:tabs>
          <w:tab w:val="center" w:pos="4873"/>
        </w:tabs>
        <w:spacing w:line="360" w:lineRule="auto"/>
        <w:ind w:firstLine="480" w:firstLineChars="200"/>
      </w:pPr>
      <w:r>
        <w:rPr>
          <w:rFonts w:hint="eastAsia" w:ascii="宋体" w:hAnsi="宋体" w:cs="仿宋_GB2312-WinCharSetFFFF-H"/>
          <w:kern w:val="0"/>
          <w:sz w:val="24"/>
          <w:szCs w:val="24"/>
          <w:lang w:val="en-US" w:eastAsia="zh-CN"/>
        </w:rPr>
        <w:t>南京创源</w:t>
      </w:r>
      <w:r>
        <w:rPr>
          <w:rFonts w:hint="eastAsia" w:ascii="宋体" w:hAnsi="宋体" w:cs="仿宋_GB2312-WinCharSetFFFF-H"/>
          <w:kern w:val="0"/>
          <w:sz w:val="24"/>
          <w:szCs w:val="24"/>
        </w:rPr>
        <w:t>动力科技有限公司拟于近期对</w:t>
      </w:r>
      <w:r>
        <w:rPr>
          <w:rFonts w:hint="eastAsia" w:ascii="宋体" w:hAnsi="宋体" w:cs="仿宋_GB2312-WinCharSetFFFF-H"/>
          <w:b/>
          <w:kern w:val="0"/>
          <w:sz w:val="24"/>
          <w:szCs w:val="24"/>
          <w:u w:val="single"/>
          <w:lang w:val="en-US" w:eastAsia="zh-CN"/>
        </w:rPr>
        <w:t>储能一体柜欧</w:t>
      </w:r>
      <w:r>
        <w:rPr>
          <w:rFonts w:hint="eastAsia" w:ascii="宋体" w:hAnsi="宋体" w:cs="仿宋_GB2312-WinCharSetFFFF-H"/>
          <w:b/>
          <w:kern w:val="0"/>
          <w:sz w:val="24"/>
          <w:szCs w:val="24"/>
          <w:u w:val="single"/>
        </w:rPr>
        <w:t>盟认证</w:t>
      </w:r>
      <w:r>
        <w:rPr>
          <w:rFonts w:hint="eastAsia" w:ascii="宋体" w:hAnsi="宋体" w:cs="仿宋_GB2312-WinCharSetFFFF-H"/>
          <w:b/>
          <w:bCs/>
          <w:kern w:val="0"/>
          <w:sz w:val="24"/>
          <w:szCs w:val="24"/>
          <w:u w:val="single"/>
        </w:rPr>
        <w:t>项目</w:t>
      </w:r>
      <w:r>
        <w:rPr>
          <w:rFonts w:hint="eastAsia" w:ascii="宋体" w:hAnsi="宋体" w:cs="仿宋_GB2312-WinCharSetFFFF-H"/>
          <w:kern w:val="0"/>
          <w:sz w:val="24"/>
          <w:szCs w:val="24"/>
        </w:rPr>
        <w:t>进行公开</w:t>
      </w:r>
      <w:r>
        <w:rPr>
          <w:rFonts w:hint="eastAsia" w:ascii="宋体" w:hAnsi="宋体" w:cs="仿宋_GB2312-WinCharSetFFFF-H"/>
          <w:kern w:val="0"/>
          <w:sz w:val="24"/>
          <w:szCs w:val="24"/>
          <w:lang w:eastAsia="zh-CN"/>
        </w:rPr>
        <w:t>招标答疑</w:t>
      </w:r>
      <w:r>
        <w:rPr>
          <w:rFonts w:hint="eastAsia" w:ascii="宋体" w:hAnsi="宋体" w:cs="仿宋_GB2312-WinCharSetFFFF-H"/>
          <w:kern w:val="0"/>
          <w:sz w:val="24"/>
          <w:szCs w:val="24"/>
        </w:rPr>
        <w:t>，欢迎公司同仁推荐行业优秀单位报名参加报价文件。具体事宜如下：</w:t>
      </w:r>
    </w:p>
    <w:p w14:paraId="316BA79A">
      <w:pPr>
        <w:numPr>
          <w:ilvl w:val="0"/>
          <w:numId w:val="2"/>
        </w:numPr>
        <w:spacing w:line="360" w:lineRule="auto"/>
        <w:ind w:left="1687" w:hanging="1687"/>
        <w:jc w:val="left"/>
        <w:rPr>
          <w:rFonts w:hint="eastAsia" w:ascii="宋体" w:hAnsi="宋体" w:cs="仿宋_GB2312-WinCharSetFFFF-H"/>
          <w:bCs/>
          <w:kern w:val="0"/>
          <w:sz w:val="24"/>
          <w:szCs w:val="24"/>
          <w:u w:val="single"/>
        </w:rPr>
      </w:pPr>
      <w:r>
        <w:rPr>
          <w:rFonts w:hint="eastAsia" w:ascii="宋体" w:hAnsi="宋体" w:cs="仿宋_GB2312-WinCharSetFFFF-H"/>
          <w:b/>
          <w:kern w:val="0"/>
          <w:sz w:val="24"/>
          <w:szCs w:val="24"/>
        </w:rPr>
        <w:t>项目名称：</w:t>
      </w:r>
      <w:r>
        <w:rPr>
          <w:rFonts w:hint="eastAsia" w:ascii="宋体" w:hAnsi="宋体" w:cs="仿宋_GB2312-WinCharSetFFFF-H"/>
          <w:kern w:val="0"/>
          <w:sz w:val="24"/>
          <w:szCs w:val="24"/>
          <w:u w:val="single"/>
          <w:lang w:val="en-US" w:eastAsia="zh-CN"/>
        </w:rPr>
        <w:t>储能一体柜欧</w:t>
      </w:r>
      <w:r>
        <w:rPr>
          <w:rFonts w:hint="eastAsia" w:ascii="宋体" w:hAnsi="宋体" w:cs="仿宋_GB2312-WinCharSetFFFF-H"/>
          <w:kern w:val="0"/>
          <w:sz w:val="24"/>
          <w:szCs w:val="24"/>
          <w:u w:val="single"/>
        </w:rPr>
        <w:t>盟认证项目</w:t>
      </w:r>
    </w:p>
    <w:p w14:paraId="6817843D">
      <w:pPr>
        <w:numPr>
          <w:ilvl w:val="0"/>
          <w:numId w:val="2"/>
        </w:numPr>
        <w:spacing w:line="360" w:lineRule="auto"/>
        <w:ind w:left="1687" w:hanging="1687" w:hangingChars="700"/>
        <w:jc w:val="left"/>
        <w:rPr>
          <w:rFonts w:hint="eastAsia" w:ascii="宋体" w:hAnsi="宋体" w:cs="仿宋_GB2312-WinCharSetFFFF-H"/>
          <w:kern w:val="0"/>
          <w:sz w:val="24"/>
          <w:szCs w:val="24"/>
        </w:rPr>
      </w:pPr>
      <w:r>
        <w:rPr>
          <w:rFonts w:hint="eastAsia" w:ascii="宋体" w:hAnsi="宋体" w:cs="仿宋_GB2312-WinCharSetFFFF-H"/>
          <w:b/>
          <w:kern w:val="0"/>
          <w:sz w:val="24"/>
          <w:szCs w:val="24"/>
        </w:rPr>
        <w:t>项目地点</w:t>
      </w:r>
      <w:r>
        <w:rPr>
          <w:rFonts w:hint="eastAsia" w:ascii="宋体" w:hAnsi="宋体" w:cs="仿宋_GB2312-WinCharSetFFFF-H"/>
          <w:kern w:val="0"/>
          <w:sz w:val="24"/>
          <w:szCs w:val="24"/>
        </w:rPr>
        <w:t>：</w:t>
      </w:r>
      <w:r>
        <w:rPr>
          <w:rFonts w:hint="eastAsia" w:ascii="宋体" w:hAnsi="宋体"/>
          <w:sz w:val="24"/>
          <w:szCs w:val="24"/>
        </w:rPr>
        <w:t>江苏南京市高淳区经济开发区永城路6号</w:t>
      </w:r>
    </w:p>
    <w:p w14:paraId="593C3368">
      <w:pPr>
        <w:widowControl/>
        <w:spacing w:line="360" w:lineRule="auto"/>
        <w:jc w:val="left"/>
        <w:rPr>
          <w:rFonts w:hint="eastAsia" w:ascii="宋体" w:hAnsi="宋体" w:cs="仿宋_GB2312-WinCharSetFFFF-H"/>
          <w:b/>
          <w:kern w:val="0"/>
          <w:sz w:val="24"/>
          <w:szCs w:val="24"/>
        </w:rPr>
      </w:pPr>
      <w:r>
        <w:rPr>
          <w:rFonts w:hint="eastAsia" w:ascii="宋体" w:hAnsi="宋体" w:cs="仿宋_GB2312-WinCharSetFFFF-H"/>
          <w:b/>
          <w:kern w:val="0"/>
          <w:sz w:val="24"/>
          <w:szCs w:val="24"/>
        </w:rPr>
        <w:t>三、项目概况和内容要求：</w:t>
      </w:r>
    </w:p>
    <w:p w14:paraId="5FEE5516">
      <w:pPr>
        <w:pStyle w:val="29"/>
        <w:spacing w:line="360" w:lineRule="auto"/>
        <w:ind w:firstLine="480"/>
        <w:rPr>
          <w:rFonts w:hint="default" w:hAnsi="宋体" w:eastAsiaTheme="minorEastAsia"/>
          <w:sz w:val="24"/>
          <w:szCs w:val="24"/>
          <w:lang w:val="en-US" w:eastAsia="zh-CN"/>
        </w:rPr>
      </w:pPr>
      <w:r>
        <w:rPr>
          <w:rFonts w:hint="eastAsia" w:hAnsi="宋体" w:cs="仿宋_GB2312-WinCharSetFFFF-H"/>
          <w:sz w:val="24"/>
          <w:szCs w:val="24"/>
        </w:rPr>
        <w:t>（1）本项目为交钥匙工程，</w:t>
      </w:r>
      <w:r>
        <w:rPr>
          <w:rFonts w:hAnsi="宋体" w:cs="仿宋_GB2312-WinCharSetFFFF-H"/>
          <w:sz w:val="24"/>
          <w:szCs w:val="24"/>
        </w:rPr>
        <w:t>投标方</w:t>
      </w:r>
      <w:r>
        <w:rPr>
          <w:rFonts w:hint="eastAsia" w:hAnsi="宋体" w:cs="仿宋_GB2312-WinCharSetFFFF-H"/>
          <w:sz w:val="24"/>
          <w:szCs w:val="24"/>
        </w:rPr>
        <w:t>需</w:t>
      </w:r>
      <w:r>
        <w:rPr>
          <w:rFonts w:hAnsi="宋体" w:cs="仿宋_GB2312-WinCharSetFFFF-H"/>
          <w:sz w:val="24"/>
          <w:szCs w:val="24"/>
        </w:rPr>
        <w:t>负责</w:t>
      </w:r>
      <w:r>
        <w:rPr>
          <w:rFonts w:hint="eastAsia" w:hAnsi="宋体" w:cs="仿宋_GB2312-WinCharSetFFFF-H"/>
          <w:sz w:val="24"/>
          <w:szCs w:val="24"/>
        </w:rPr>
        <w:t>完成整个项目</w:t>
      </w:r>
      <w:r>
        <w:rPr>
          <w:rFonts w:hint="eastAsia" w:hAnsi="宋体" w:cs="仿宋_GB2312-WinCharSetFFFF-H"/>
          <w:sz w:val="24"/>
          <w:szCs w:val="24"/>
          <w:lang w:val="en-US" w:eastAsia="zh-CN"/>
        </w:rPr>
        <w:t>前期辅导、相</w:t>
      </w:r>
      <w:r>
        <w:rPr>
          <w:rFonts w:hint="eastAsia" w:hAnsi="宋体" w:cs="仿宋_GB2312-WinCharSetFFFF-H"/>
          <w:sz w:val="24"/>
          <w:szCs w:val="24"/>
        </w:rPr>
        <w:t>关测试、证书报告出具等工作内容，相关测试物料由我司提供。</w:t>
      </w:r>
      <w:r>
        <w:rPr>
          <w:rFonts w:hint="eastAsia" w:hAnsi="宋体"/>
          <w:sz w:val="24"/>
          <w:szCs w:val="24"/>
          <w:lang w:val="en-US" w:eastAsia="zh-CN"/>
        </w:rPr>
        <w:t>南京创源动力</w:t>
      </w:r>
      <w:r>
        <w:rPr>
          <w:rFonts w:hint="eastAsia" w:hAnsi="宋体"/>
          <w:sz w:val="24"/>
          <w:szCs w:val="24"/>
        </w:rPr>
        <w:t>科技有限公司认证需求从2025年</w:t>
      </w:r>
      <w:r>
        <w:rPr>
          <w:rFonts w:hint="eastAsia" w:hAnsi="宋体"/>
          <w:sz w:val="24"/>
          <w:szCs w:val="24"/>
          <w:lang w:val="en-US" w:eastAsia="zh-CN"/>
        </w:rPr>
        <w:t>8</w:t>
      </w:r>
      <w:r>
        <w:rPr>
          <w:rFonts w:hint="eastAsia" w:hAnsi="宋体"/>
          <w:sz w:val="24"/>
          <w:szCs w:val="24"/>
        </w:rPr>
        <w:t>月份开始进行，2</w:t>
      </w:r>
      <w:r>
        <w:rPr>
          <w:rFonts w:hAnsi="宋体"/>
          <w:sz w:val="24"/>
          <w:szCs w:val="24"/>
        </w:rPr>
        <w:t>02</w:t>
      </w:r>
      <w:r>
        <w:rPr>
          <w:rFonts w:hint="eastAsia" w:hAnsi="宋体"/>
          <w:sz w:val="24"/>
          <w:szCs w:val="24"/>
        </w:rPr>
        <w:t>5年</w:t>
      </w:r>
      <w:r>
        <w:rPr>
          <w:rFonts w:hint="eastAsia" w:hAnsi="宋体"/>
          <w:sz w:val="24"/>
          <w:szCs w:val="24"/>
          <w:lang w:val="en-US" w:eastAsia="zh-CN"/>
        </w:rPr>
        <w:t>11</w:t>
      </w:r>
      <w:r>
        <w:rPr>
          <w:rFonts w:hint="eastAsia" w:hAnsi="宋体"/>
          <w:sz w:val="24"/>
          <w:szCs w:val="24"/>
        </w:rPr>
        <w:t>月</w:t>
      </w:r>
      <w:r>
        <w:rPr>
          <w:rFonts w:hAnsi="宋体"/>
          <w:sz w:val="24"/>
          <w:szCs w:val="24"/>
        </w:rPr>
        <w:t>30</w:t>
      </w:r>
      <w:r>
        <w:rPr>
          <w:rFonts w:hint="eastAsia" w:hAnsi="宋体"/>
          <w:sz w:val="24"/>
          <w:szCs w:val="24"/>
        </w:rPr>
        <w:t>日前取</w:t>
      </w:r>
      <w:r>
        <w:rPr>
          <w:rFonts w:hint="eastAsia" w:hAnsi="宋体"/>
          <w:sz w:val="24"/>
          <w:szCs w:val="24"/>
          <w:lang w:val="en-US" w:eastAsia="zh-CN"/>
        </w:rPr>
        <w:t>得相关</w:t>
      </w:r>
      <w:r>
        <w:rPr>
          <w:rFonts w:hint="eastAsia" w:hAnsi="宋体"/>
          <w:sz w:val="24"/>
        </w:rPr>
        <w:t>证书</w:t>
      </w:r>
      <w:r>
        <w:rPr>
          <w:rFonts w:hint="eastAsia" w:hAnsi="宋体"/>
          <w:sz w:val="24"/>
          <w:lang w:eastAsia="zh-CN"/>
        </w:rPr>
        <w:t>（</w:t>
      </w:r>
      <w:r>
        <w:rPr>
          <w:rFonts w:hint="eastAsia" w:hAnsi="宋体"/>
          <w:sz w:val="24"/>
          <w:lang w:val="en-US" w:eastAsia="zh-CN"/>
        </w:rPr>
        <w:t>以物料交付检测机构时间顺延90天）</w:t>
      </w:r>
    </w:p>
    <w:p w14:paraId="350917F7">
      <w:pPr>
        <w:spacing w:line="360" w:lineRule="auto"/>
        <w:ind w:firstLine="480" w:firstLineChars="200"/>
        <w:rPr>
          <w:rFonts w:hint="eastAsia" w:ascii="宋体" w:hAnsi="宋体"/>
          <w:sz w:val="24"/>
        </w:rPr>
      </w:pPr>
      <w:r>
        <w:rPr>
          <w:rFonts w:hint="eastAsia" w:ascii="宋体" w:hAnsi="宋体" w:cs="仿宋_GB2312-WinCharSetFFFF-H"/>
          <w:kern w:val="0"/>
          <w:sz w:val="24"/>
          <w:szCs w:val="24"/>
        </w:rPr>
        <w:t>（2）项目内容：</w:t>
      </w:r>
    </w:p>
    <w:p w14:paraId="5AEF9DB7">
      <w:pPr>
        <w:pStyle w:val="5"/>
        <w:ind w:firstLine="420" w:firstLineChars="200"/>
        <w:jc w:val="left"/>
        <w:rPr>
          <w:rFonts w:hint="eastAsia" w:hAnsi="宋体" w:cs="仿宋_GB2312-WinCharSetFFFF-H"/>
          <w:kern w:val="0"/>
          <w:sz w:val="21"/>
          <w:szCs w:val="21"/>
          <w:lang w:eastAsia="zh-CN"/>
        </w:rPr>
      </w:pPr>
      <w:r>
        <w:rPr>
          <w:rFonts w:hint="eastAsia" w:hAnsi="宋体" w:cs="仿宋_GB2312-WinCharSetFFFF-H"/>
          <w:kern w:val="0"/>
          <w:sz w:val="21"/>
          <w:szCs w:val="21"/>
          <w:lang w:eastAsia="zh-CN"/>
        </w:rPr>
        <w:t>项目</w:t>
      </w:r>
      <w:r>
        <w:rPr>
          <w:rFonts w:hint="eastAsia" w:hAnsi="宋体" w:cs="仿宋_GB2312-WinCharSetFFFF-H"/>
          <w:kern w:val="0"/>
          <w:sz w:val="21"/>
          <w:szCs w:val="21"/>
          <w:lang w:val="en-US" w:eastAsia="zh-CN"/>
        </w:rPr>
        <w:t>认证</w:t>
      </w:r>
      <w:r>
        <w:rPr>
          <w:rFonts w:hint="eastAsia" w:hAnsi="宋体" w:cs="仿宋_GB2312-WinCharSetFFFF-H"/>
          <w:kern w:val="0"/>
          <w:sz w:val="21"/>
          <w:szCs w:val="21"/>
          <w:lang w:eastAsia="zh-CN"/>
        </w:rPr>
        <w:t>依据主要标准：</w:t>
      </w:r>
    </w:p>
    <w:tbl>
      <w:tblPr>
        <w:tblStyle w:val="10"/>
        <w:tblW w:w="488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1116"/>
        <w:gridCol w:w="812"/>
        <w:gridCol w:w="3115"/>
        <w:gridCol w:w="2969"/>
        <w:gridCol w:w="1211"/>
      </w:tblGrid>
      <w:tr w14:paraId="4128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4" w:type="pc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57BC33C1">
            <w:pPr>
              <w:keepNext w:val="0"/>
              <w:keepLines w:val="0"/>
              <w:widowControl/>
              <w:suppressLineNumbers w:val="0"/>
              <w:jc w:val="both"/>
              <w:textAlignment w:val="center"/>
              <w:rPr>
                <w:rFonts w:hint="default" w:ascii="等线" w:hAnsi="等线" w:eastAsia="等线" w:cs="等线"/>
                <w:b/>
                <w:bCs/>
                <w:i w:val="0"/>
                <w:iCs w:val="0"/>
                <w:color w:val="000000"/>
                <w:kern w:val="0"/>
                <w:sz w:val="13"/>
                <w:szCs w:val="13"/>
                <w:u w:val="none"/>
                <w:lang w:val="en-US" w:eastAsia="zh-CN" w:bidi="ar"/>
              </w:rPr>
            </w:pPr>
            <w:r>
              <w:rPr>
                <w:rFonts w:hint="eastAsia" w:ascii="等线" w:hAnsi="等线" w:eastAsia="等线" w:cs="等线"/>
                <w:b/>
                <w:bCs/>
                <w:i w:val="0"/>
                <w:iCs w:val="0"/>
                <w:color w:val="000000"/>
                <w:kern w:val="0"/>
                <w:sz w:val="13"/>
                <w:szCs w:val="13"/>
                <w:u w:val="none"/>
                <w:lang w:val="en-US" w:eastAsia="zh-CN" w:bidi="ar"/>
              </w:rPr>
              <w:t>区域</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3AAA7">
            <w:pPr>
              <w:keepNext w:val="0"/>
              <w:keepLines w:val="0"/>
              <w:widowControl/>
              <w:suppressLineNumbers w:val="0"/>
              <w:jc w:val="center"/>
              <w:textAlignment w:val="center"/>
              <w:rPr>
                <w:rFonts w:hint="default" w:ascii="等线" w:hAnsi="等线" w:eastAsia="等线" w:cs="等线"/>
                <w:b/>
                <w:bCs/>
                <w:i w:val="0"/>
                <w:iCs w:val="0"/>
                <w:color w:val="000000"/>
                <w:kern w:val="0"/>
                <w:sz w:val="13"/>
                <w:szCs w:val="13"/>
                <w:u w:val="none"/>
                <w:lang w:val="en-US" w:eastAsia="zh-CN" w:bidi="ar"/>
              </w:rPr>
            </w:pPr>
            <w:r>
              <w:rPr>
                <w:rFonts w:hint="eastAsia" w:ascii="等线" w:hAnsi="等线" w:eastAsia="等线" w:cs="等线"/>
                <w:b/>
                <w:bCs/>
                <w:i w:val="0"/>
                <w:iCs w:val="0"/>
                <w:color w:val="000000"/>
                <w:kern w:val="0"/>
                <w:sz w:val="13"/>
                <w:szCs w:val="13"/>
                <w:u w:val="none"/>
                <w:lang w:val="en-US" w:eastAsia="zh-CN" w:bidi="ar"/>
              </w:rPr>
              <w:t>样品类型</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C9685">
            <w:pPr>
              <w:keepNext w:val="0"/>
              <w:keepLines w:val="0"/>
              <w:widowControl/>
              <w:suppressLineNumbers w:val="0"/>
              <w:jc w:val="center"/>
              <w:textAlignment w:val="center"/>
              <w:rPr>
                <w:rFonts w:hint="default" w:ascii="等线" w:hAnsi="等线" w:eastAsia="等线" w:cs="等线"/>
                <w:b/>
                <w:bCs/>
                <w:i w:val="0"/>
                <w:iCs w:val="0"/>
                <w:color w:val="000000"/>
                <w:kern w:val="0"/>
                <w:sz w:val="13"/>
                <w:szCs w:val="13"/>
                <w:u w:val="none"/>
                <w:lang w:val="en-US" w:eastAsia="zh-CN" w:bidi="ar"/>
              </w:rPr>
            </w:pPr>
            <w:r>
              <w:rPr>
                <w:rFonts w:hint="eastAsia" w:ascii="等线" w:hAnsi="等线" w:eastAsia="等线" w:cs="等线"/>
                <w:b/>
                <w:bCs/>
                <w:i w:val="0"/>
                <w:iCs w:val="0"/>
                <w:color w:val="000000"/>
                <w:kern w:val="0"/>
                <w:sz w:val="13"/>
                <w:szCs w:val="13"/>
                <w:u w:val="none"/>
                <w:lang w:val="en-US" w:eastAsia="zh-CN" w:bidi="ar"/>
              </w:rPr>
              <w:t>产品型号</w:t>
            </w:r>
          </w:p>
        </w:tc>
        <w:tc>
          <w:tcPr>
            <w:tcW w:w="15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F13E1">
            <w:pPr>
              <w:keepNext w:val="0"/>
              <w:keepLines w:val="0"/>
              <w:widowControl/>
              <w:suppressLineNumbers w:val="0"/>
              <w:jc w:val="center"/>
              <w:textAlignment w:val="center"/>
              <w:rPr>
                <w:rFonts w:hint="default" w:ascii="等线" w:hAnsi="等线" w:eastAsia="等线" w:cs="等线"/>
                <w:b/>
                <w:bCs/>
                <w:i w:val="0"/>
                <w:iCs w:val="0"/>
                <w:color w:val="000000"/>
                <w:kern w:val="0"/>
                <w:sz w:val="13"/>
                <w:szCs w:val="13"/>
                <w:u w:val="none"/>
                <w:lang w:val="en-US" w:eastAsia="zh-CN" w:bidi="ar"/>
              </w:rPr>
            </w:pPr>
            <w:r>
              <w:rPr>
                <w:rFonts w:hint="eastAsia" w:ascii="等线" w:hAnsi="等线" w:eastAsia="等线" w:cs="等线"/>
                <w:b/>
                <w:bCs/>
                <w:i w:val="0"/>
                <w:iCs w:val="0"/>
                <w:color w:val="000000"/>
                <w:kern w:val="0"/>
                <w:sz w:val="13"/>
                <w:szCs w:val="13"/>
                <w:u w:val="none"/>
                <w:lang w:val="en-US" w:eastAsia="zh-CN" w:bidi="ar"/>
              </w:rPr>
              <w:t>标准</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5E1E2">
            <w:pPr>
              <w:keepNext w:val="0"/>
              <w:keepLines w:val="0"/>
              <w:widowControl/>
              <w:suppressLineNumbers w:val="0"/>
              <w:jc w:val="left"/>
              <w:textAlignment w:val="center"/>
              <w:rPr>
                <w:rFonts w:hint="default" w:ascii="等线" w:hAnsi="等线" w:eastAsia="等线" w:cs="等线"/>
                <w:b/>
                <w:bCs/>
                <w:i w:val="0"/>
                <w:iCs w:val="0"/>
                <w:color w:val="000000"/>
                <w:kern w:val="0"/>
                <w:sz w:val="13"/>
                <w:szCs w:val="13"/>
                <w:u w:val="none"/>
                <w:lang w:val="en-US" w:eastAsia="zh-CN" w:bidi="ar"/>
              </w:rPr>
            </w:pPr>
            <w:r>
              <w:rPr>
                <w:rFonts w:hint="eastAsia" w:ascii="等线" w:hAnsi="等线" w:eastAsia="等线" w:cs="等线"/>
                <w:b/>
                <w:bCs/>
                <w:i w:val="0"/>
                <w:iCs w:val="0"/>
                <w:color w:val="000000"/>
                <w:kern w:val="0"/>
                <w:sz w:val="13"/>
                <w:szCs w:val="13"/>
                <w:u w:val="none"/>
                <w:lang w:val="en-US" w:eastAsia="zh-CN" w:bidi="ar"/>
              </w:rPr>
              <w:t>适用范围</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D646A">
            <w:pPr>
              <w:keepNext w:val="0"/>
              <w:keepLines w:val="0"/>
              <w:widowControl/>
              <w:suppressLineNumbers w:val="0"/>
              <w:jc w:val="center"/>
              <w:textAlignment w:val="center"/>
              <w:rPr>
                <w:rFonts w:hint="default" w:ascii="等线" w:hAnsi="等线" w:eastAsia="等线" w:cs="等线"/>
                <w:b/>
                <w:bCs/>
                <w:i w:val="0"/>
                <w:iCs w:val="0"/>
                <w:color w:val="000000"/>
                <w:kern w:val="0"/>
                <w:sz w:val="13"/>
                <w:szCs w:val="13"/>
                <w:u w:val="none"/>
                <w:lang w:val="en-US" w:eastAsia="zh-CN" w:bidi="ar"/>
              </w:rPr>
            </w:pPr>
            <w:r>
              <w:rPr>
                <w:rFonts w:hint="eastAsia" w:ascii="等线" w:hAnsi="等线" w:eastAsia="等线" w:cs="等线"/>
                <w:b/>
                <w:bCs/>
                <w:i w:val="0"/>
                <w:iCs w:val="0"/>
                <w:color w:val="000000"/>
                <w:kern w:val="0"/>
                <w:sz w:val="13"/>
                <w:szCs w:val="13"/>
                <w:u w:val="none"/>
                <w:lang w:val="en-US" w:eastAsia="zh-CN" w:bidi="ar"/>
              </w:rPr>
              <w:t>证书类型</w:t>
            </w:r>
          </w:p>
        </w:tc>
      </w:tr>
      <w:tr w14:paraId="0E0A8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4" w:type="pct"/>
            <w:vMerge w:val="restar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6DD7A1D3">
            <w:pPr>
              <w:keepNext w:val="0"/>
              <w:keepLines w:val="0"/>
              <w:widowControl/>
              <w:suppressLineNumbers w:val="0"/>
              <w:jc w:val="center"/>
              <w:textAlignment w:val="center"/>
              <w:rPr>
                <w:rFonts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欧州</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CB577">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电芯</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7BACF">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314Ah</w:t>
            </w:r>
          </w:p>
        </w:tc>
        <w:tc>
          <w:tcPr>
            <w:tcW w:w="15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7DEDE">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IEC62619</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87964">
            <w:pPr>
              <w:keepNext w:val="0"/>
              <w:keepLines w:val="0"/>
              <w:widowControl/>
              <w:suppressLineNumbers w:val="0"/>
              <w:jc w:val="left"/>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适用于固定式应用和移动式应用，包括但不限于电力储能系统</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AE554">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CB证书</w:t>
            </w:r>
          </w:p>
        </w:tc>
      </w:tr>
      <w:tr w14:paraId="63FB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6EB57">
            <w:pPr>
              <w:jc w:val="center"/>
              <w:rPr>
                <w:rFonts w:hint="default" w:ascii="等线" w:hAnsi="等线" w:eastAsia="等线" w:cs="等线"/>
                <w:b w:val="0"/>
                <w:i w:val="0"/>
                <w:iCs w:val="0"/>
                <w:color w:val="000000"/>
                <w:sz w:val="15"/>
                <w:szCs w:val="15"/>
                <w:u w:val="none"/>
              </w:rPr>
            </w:pP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CF686">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Pack</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25462">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1P52S</w:t>
            </w:r>
          </w:p>
        </w:tc>
        <w:tc>
          <w:tcPr>
            <w:tcW w:w="15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D9178">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IEC62619</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E49A5">
            <w:pPr>
              <w:keepNext w:val="0"/>
              <w:keepLines w:val="0"/>
              <w:widowControl/>
              <w:suppressLineNumbers w:val="0"/>
              <w:jc w:val="left"/>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适用于固定式应用和移动式应用，包括但不限于电力储能系统</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D7726">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CB证书</w:t>
            </w:r>
          </w:p>
        </w:tc>
      </w:tr>
      <w:tr w14:paraId="54CF4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031F9">
            <w:pPr>
              <w:jc w:val="center"/>
              <w:rPr>
                <w:rFonts w:hint="default" w:ascii="等线" w:hAnsi="等线" w:eastAsia="等线" w:cs="等线"/>
                <w:b w:val="0"/>
                <w:i w:val="0"/>
                <w:iCs w:val="0"/>
                <w:color w:val="000000"/>
                <w:sz w:val="15"/>
                <w:szCs w:val="15"/>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84014">
            <w:pPr>
              <w:jc w:val="center"/>
              <w:rPr>
                <w:rFonts w:hint="default" w:ascii="等线" w:hAnsi="等线" w:eastAsia="等线" w:cs="等线"/>
                <w:b w:val="0"/>
                <w:i w:val="0"/>
                <w:iCs w:val="0"/>
                <w:color w:val="000000"/>
                <w:sz w:val="15"/>
                <w:szCs w:val="15"/>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0A1C0">
            <w:pPr>
              <w:jc w:val="center"/>
              <w:rPr>
                <w:rFonts w:hint="default" w:ascii="等线" w:hAnsi="等线" w:eastAsia="等线" w:cs="等线"/>
                <w:b w:val="0"/>
                <w:i w:val="0"/>
                <w:iCs w:val="0"/>
                <w:color w:val="000000"/>
                <w:sz w:val="15"/>
                <w:szCs w:val="15"/>
                <w:u w:val="none"/>
              </w:rPr>
            </w:pPr>
          </w:p>
        </w:tc>
        <w:tc>
          <w:tcPr>
            <w:tcW w:w="15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85DE8">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IEC61000</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8F11A">
            <w:pPr>
              <w:keepNext w:val="0"/>
              <w:keepLines w:val="0"/>
              <w:widowControl/>
              <w:suppressLineNumbers w:val="0"/>
              <w:jc w:val="left"/>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EMC（需要和高压箱一起）</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7DECE">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CE证书</w:t>
            </w:r>
          </w:p>
        </w:tc>
      </w:tr>
      <w:tr w14:paraId="3A9E2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4A4A2">
            <w:pPr>
              <w:jc w:val="center"/>
              <w:rPr>
                <w:rFonts w:hint="default" w:ascii="等线" w:hAnsi="等线" w:eastAsia="等线" w:cs="等线"/>
                <w:b w:val="0"/>
                <w:i w:val="0"/>
                <w:iCs w:val="0"/>
                <w:color w:val="000000"/>
                <w:sz w:val="15"/>
                <w:szCs w:val="15"/>
                <w:u w:val="none"/>
              </w:rPr>
            </w:pP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021A1">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工商储能系统</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8DC1E6">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261Kwh</w:t>
            </w:r>
          </w:p>
        </w:tc>
        <w:tc>
          <w:tcPr>
            <w:tcW w:w="15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23EA3">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IEC63056</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D1E72">
            <w:pPr>
              <w:keepNext w:val="0"/>
              <w:keepLines w:val="0"/>
              <w:widowControl/>
              <w:suppressLineNumbers w:val="0"/>
              <w:jc w:val="left"/>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电能储能系统电源安全</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E9A2A">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CB证书</w:t>
            </w:r>
          </w:p>
        </w:tc>
      </w:tr>
      <w:tr w14:paraId="0CA7A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D4205">
            <w:pPr>
              <w:jc w:val="center"/>
              <w:rPr>
                <w:rFonts w:hint="default" w:ascii="等线" w:hAnsi="等线" w:eastAsia="等线" w:cs="等线"/>
                <w:b w:val="0"/>
                <w:i w:val="0"/>
                <w:iCs w:val="0"/>
                <w:color w:val="000000"/>
                <w:sz w:val="15"/>
                <w:szCs w:val="15"/>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B5FF3">
            <w:pPr>
              <w:jc w:val="center"/>
              <w:rPr>
                <w:rFonts w:hint="default" w:ascii="等线" w:hAnsi="等线" w:eastAsia="等线" w:cs="等线"/>
                <w:b w:val="0"/>
                <w:i w:val="0"/>
                <w:iCs w:val="0"/>
                <w:color w:val="000000"/>
                <w:sz w:val="15"/>
                <w:szCs w:val="15"/>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3F475">
            <w:pPr>
              <w:jc w:val="center"/>
              <w:rPr>
                <w:rFonts w:hint="default" w:ascii="等线" w:hAnsi="等线" w:eastAsia="等线" w:cs="等线"/>
                <w:b w:val="0"/>
                <w:i w:val="0"/>
                <w:iCs w:val="0"/>
                <w:color w:val="000000"/>
                <w:sz w:val="15"/>
                <w:szCs w:val="15"/>
                <w:u w:val="none"/>
              </w:rPr>
            </w:pPr>
          </w:p>
        </w:tc>
        <w:tc>
          <w:tcPr>
            <w:tcW w:w="15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511BE">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IEC60730</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33469">
            <w:pPr>
              <w:keepNext w:val="0"/>
              <w:keepLines w:val="0"/>
              <w:widowControl/>
              <w:suppressLineNumbers w:val="0"/>
              <w:jc w:val="left"/>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适用于自动电气控制装置的安全性能要求和测试方法</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EDEED">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检测报告</w:t>
            </w:r>
          </w:p>
        </w:tc>
      </w:tr>
      <w:tr w14:paraId="5F75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867DD">
            <w:pPr>
              <w:jc w:val="center"/>
              <w:rPr>
                <w:rFonts w:hint="default" w:ascii="等线" w:hAnsi="等线" w:eastAsia="等线" w:cs="等线"/>
                <w:b w:val="0"/>
                <w:i w:val="0"/>
                <w:iCs w:val="0"/>
                <w:color w:val="000000"/>
                <w:sz w:val="15"/>
                <w:szCs w:val="15"/>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CF989">
            <w:pPr>
              <w:jc w:val="center"/>
              <w:rPr>
                <w:rFonts w:hint="default" w:ascii="等线" w:hAnsi="等线" w:eastAsia="等线" w:cs="等线"/>
                <w:b w:val="0"/>
                <w:i w:val="0"/>
                <w:iCs w:val="0"/>
                <w:color w:val="000000"/>
                <w:sz w:val="15"/>
                <w:szCs w:val="15"/>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FDE64">
            <w:pPr>
              <w:jc w:val="center"/>
              <w:rPr>
                <w:rFonts w:hint="default" w:ascii="等线" w:hAnsi="等线" w:eastAsia="等线" w:cs="等线"/>
                <w:b w:val="0"/>
                <w:i w:val="0"/>
                <w:iCs w:val="0"/>
                <w:color w:val="000000"/>
                <w:sz w:val="15"/>
                <w:szCs w:val="15"/>
                <w:u w:val="none"/>
              </w:rPr>
            </w:pPr>
          </w:p>
        </w:tc>
        <w:tc>
          <w:tcPr>
            <w:tcW w:w="15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A545B">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IEC62619</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7E952">
            <w:pPr>
              <w:keepNext w:val="0"/>
              <w:keepLines w:val="0"/>
              <w:widowControl/>
              <w:suppressLineNumbers w:val="0"/>
              <w:jc w:val="left"/>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电力储能用锂离子电池</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7CA05">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CB证书</w:t>
            </w:r>
          </w:p>
        </w:tc>
      </w:tr>
      <w:tr w14:paraId="61DD2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84243">
            <w:pPr>
              <w:jc w:val="center"/>
              <w:rPr>
                <w:rFonts w:hint="default" w:ascii="等线" w:hAnsi="等线" w:eastAsia="等线" w:cs="等线"/>
                <w:b w:val="0"/>
                <w:i w:val="0"/>
                <w:iCs w:val="0"/>
                <w:color w:val="000000"/>
                <w:sz w:val="15"/>
                <w:szCs w:val="15"/>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C465E">
            <w:pPr>
              <w:jc w:val="center"/>
              <w:rPr>
                <w:rFonts w:hint="default" w:ascii="等线" w:hAnsi="等线" w:eastAsia="等线" w:cs="等线"/>
                <w:b w:val="0"/>
                <w:i w:val="0"/>
                <w:iCs w:val="0"/>
                <w:color w:val="000000"/>
                <w:sz w:val="15"/>
                <w:szCs w:val="15"/>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9A97F">
            <w:pPr>
              <w:jc w:val="center"/>
              <w:rPr>
                <w:rFonts w:hint="default" w:ascii="等线" w:hAnsi="等线" w:eastAsia="等线" w:cs="等线"/>
                <w:b w:val="0"/>
                <w:i w:val="0"/>
                <w:iCs w:val="0"/>
                <w:color w:val="000000"/>
                <w:sz w:val="15"/>
                <w:szCs w:val="15"/>
                <w:u w:val="none"/>
              </w:rPr>
            </w:pPr>
          </w:p>
        </w:tc>
        <w:tc>
          <w:tcPr>
            <w:tcW w:w="15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7EA3F">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IEC62477</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45F0F">
            <w:pPr>
              <w:keepNext w:val="0"/>
              <w:keepLines w:val="0"/>
              <w:widowControl/>
              <w:suppressLineNumbers w:val="0"/>
              <w:jc w:val="left"/>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电力电子转换器系统和设备及其组件，‌以及相关的控制、‌保护、‌监测和测量功能</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BFE6B">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CE证书</w:t>
            </w:r>
          </w:p>
        </w:tc>
      </w:tr>
      <w:tr w14:paraId="055B2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7644F">
            <w:pPr>
              <w:jc w:val="center"/>
              <w:rPr>
                <w:rFonts w:hint="default" w:ascii="等线" w:hAnsi="等线" w:eastAsia="等线" w:cs="等线"/>
                <w:b w:val="0"/>
                <w:i w:val="0"/>
                <w:iCs w:val="0"/>
                <w:color w:val="000000"/>
                <w:sz w:val="15"/>
                <w:szCs w:val="15"/>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9292A">
            <w:pPr>
              <w:jc w:val="center"/>
              <w:rPr>
                <w:rFonts w:hint="default" w:ascii="等线" w:hAnsi="等线" w:eastAsia="等线" w:cs="等线"/>
                <w:b w:val="0"/>
                <w:i w:val="0"/>
                <w:iCs w:val="0"/>
                <w:color w:val="000000"/>
                <w:sz w:val="15"/>
                <w:szCs w:val="15"/>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F9447">
            <w:pPr>
              <w:jc w:val="center"/>
              <w:rPr>
                <w:rFonts w:hint="default" w:ascii="等线" w:hAnsi="等线" w:eastAsia="等线" w:cs="等线"/>
                <w:b w:val="0"/>
                <w:i w:val="0"/>
                <w:iCs w:val="0"/>
                <w:color w:val="000000"/>
                <w:sz w:val="15"/>
                <w:szCs w:val="15"/>
                <w:u w:val="none"/>
              </w:rPr>
            </w:pPr>
          </w:p>
        </w:tc>
        <w:tc>
          <w:tcPr>
            <w:tcW w:w="15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0A950">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IP测试</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37903">
            <w:pPr>
              <w:keepNext w:val="0"/>
              <w:keepLines w:val="0"/>
              <w:widowControl/>
              <w:suppressLineNumbers w:val="0"/>
              <w:jc w:val="left"/>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安规测试必测项目</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C09A0">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测试报告</w:t>
            </w:r>
          </w:p>
        </w:tc>
      </w:tr>
      <w:tr w14:paraId="18323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2C76C">
            <w:pPr>
              <w:jc w:val="center"/>
              <w:rPr>
                <w:rFonts w:hint="default" w:ascii="等线" w:hAnsi="等线" w:eastAsia="等线" w:cs="等线"/>
                <w:b w:val="0"/>
                <w:i w:val="0"/>
                <w:iCs w:val="0"/>
                <w:color w:val="000000"/>
                <w:sz w:val="15"/>
                <w:szCs w:val="15"/>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A607C">
            <w:pPr>
              <w:jc w:val="center"/>
              <w:rPr>
                <w:rFonts w:hint="default" w:ascii="等线" w:hAnsi="等线" w:eastAsia="等线" w:cs="等线"/>
                <w:b w:val="0"/>
                <w:i w:val="0"/>
                <w:iCs w:val="0"/>
                <w:color w:val="000000"/>
                <w:sz w:val="15"/>
                <w:szCs w:val="15"/>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BF36F">
            <w:pPr>
              <w:jc w:val="center"/>
              <w:rPr>
                <w:rFonts w:hint="default" w:ascii="等线" w:hAnsi="等线" w:eastAsia="等线" w:cs="等线"/>
                <w:b w:val="0"/>
                <w:i w:val="0"/>
                <w:iCs w:val="0"/>
                <w:color w:val="000000"/>
                <w:sz w:val="15"/>
                <w:szCs w:val="15"/>
                <w:u w:val="none"/>
              </w:rPr>
            </w:pPr>
          </w:p>
        </w:tc>
        <w:tc>
          <w:tcPr>
            <w:tcW w:w="15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FCFEE">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EN 61000-6-2/-4</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C868C">
            <w:pPr>
              <w:keepNext w:val="0"/>
              <w:keepLines w:val="0"/>
              <w:widowControl/>
              <w:suppressLineNumbers w:val="0"/>
              <w:jc w:val="left"/>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电磁兼容性（EMC）通用标准</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E3323">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CE EMC证书</w:t>
            </w:r>
          </w:p>
        </w:tc>
      </w:tr>
      <w:tr w14:paraId="2B3BF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83F1F">
            <w:pPr>
              <w:jc w:val="center"/>
              <w:rPr>
                <w:rFonts w:hint="default" w:ascii="等线" w:hAnsi="等线" w:eastAsia="等线" w:cs="等线"/>
                <w:b w:val="0"/>
                <w:i w:val="0"/>
                <w:iCs w:val="0"/>
                <w:color w:val="000000"/>
                <w:sz w:val="15"/>
                <w:szCs w:val="15"/>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27760">
            <w:pPr>
              <w:jc w:val="center"/>
              <w:rPr>
                <w:rFonts w:hint="default" w:ascii="等线" w:hAnsi="等线" w:eastAsia="等线" w:cs="等线"/>
                <w:b w:val="0"/>
                <w:i w:val="0"/>
                <w:iCs w:val="0"/>
                <w:color w:val="000000"/>
                <w:sz w:val="15"/>
                <w:szCs w:val="15"/>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5B303">
            <w:pPr>
              <w:jc w:val="center"/>
              <w:rPr>
                <w:rFonts w:hint="default" w:ascii="等线" w:hAnsi="等线" w:eastAsia="等线" w:cs="等线"/>
                <w:b w:val="0"/>
                <w:i w:val="0"/>
                <w:iCs w:val="0"/>
                <w:color w:val="000000"/>
                <w:sz w:val="15"/>
                <w:szCs w:val="15"/>
                <w:u w:val="none"/>
              </w:rPr>
            </w:pPr>
          </w:p>
        </w:tc>
        <w:tc>
          <w:tcPr>
            <w:tcW w:w="15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1DB7F">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IEC62933</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E377B">
            <w:pPr>
              <w:keepNext w:val="0"/>
              <w:keepLines w:val="0"/>
              <w:widowControl/>
              <w:suppressLineNumbers w:val="0"/>
              <w:jc w:val="left"/>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并网电化学储能系统安全</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4DF60">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测试报告</w:t>
            </w:r>
          </w:p>
        </w:tc>
      </w:tr>
      <w:tr w14:paraId="6F887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FEE06">
            <w:pPr>
              <w:jc w:val="center"/>
              <w:rPr>
                <w:rFonts w:hint="default" w:ascii="等线" w:hAnsi="等线" w:eastAsia="等线" w:cs="等线"/>
                <w:b w:val="0"/>
                <w:i w:val="0"/>
                <w:iCs w:val="0"/>
                <w:color w:val="000000"/>
                <w:sz w:val="15"/>
                <w:szCs w:val="15"/>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638C9">
            <w:pPr>
              <w:jc w:val="center"/>
              <w:rPr>
                <w:rFonts w:hint="default" w:ascii="等线" w:hAnsi="等线" w:eastAsia="等线" w:cs="等线"/>
                <w:b w:val="0"/>
                <w:i w:val="0"/>
                <w:iCs w:val="0"/>
                <w:color w:val="000000"/>
                <w:sz w:val="15"/>
                <w:szCs w:val="15"/>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CFD21">
            <w:pPr>
              <w:jc w:val="center"/>
              <w:rPr>
                <w:rFonts w:hint="default" w:ascii="等线" w:hAnsi="等线" w:eastAsia="等线" w:cs="等线"/>
                <w:b w:val="0"/>
                <w:i w:val="0"/>
                <w:iCs w:val="0"/>
                <w:color w:val="000000"/>
                <w:sz w:val="15"/>
                <w:szCs w:val="15"/>
                <w:u w:val="none"/>
              </w:rPr>
            </w:pPr>
          </w:p>
        </w:tc>
        <w:tc>
          <w:tcPr>
            <w:tcW w:w="1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0F5C9">
            <w:pPr>
              <w:keepNext w:val="0"/>
              <w:keepLines w:val="0"/>
              <w:widowControl/>
              <w:suppressLineNumbers w:val="0"/>
              <w:jc w:val="center"/>
              <w:textAlignment w:val="center"/>
              <w:rPr>
                <w:rFonts w:ascii="微软雅黑" w:hAnsi="微软雅黑" w:eastAsia="微软雅黑" w:cs="微软雅黑"/>
                <w:b w:val="0"/>
                <w:i w:val="0"/>
                <w:iCs w:val="0"/>
                <w:color w:val="000000"/>
                <w:sz w:val="15"/>
                <w:szCs w:val="15"/>
                <w:u w:val="none"/>
              </w:rPr>
            </w:pPr>
            <w:r>
              <w:rPr>
                <w:rFonts w:hint="default" w:ascii="微软雅黑" w:hAnsi="微软雅黑" w:eastAsia="微软雅黑" w:cs="微软雅黑"/>
                <w:b w:val="0"/>
                <w:i w:val="0"/>
                <w:iCs w:val="0"/>
                <w:color w:val="000000"/>
                <w:kern w:val="0"/>
                <w:sz w:val="15"/>
                <w:szCs w:val="15"/>
                <w:highlight w:val="yellow"/>
                <w:u w:val="none"/>
                <w:lang w:val="en-US" w:eastAsia="zh-CN" w:bidi="ar"/>
              </w:rPr>
              <w:t>禁限用物质（物质限定）</w:t>
            </w:r>
          </w:p>
        </w:tc>
        <w:tc>
          <w:tcPr>
            <w:tcW w:w="15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4A2848">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《(欧盟) 2023/1542 号条例》的制定与实施</w:t>
            </w: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D0A41">
            <w:pPr>
              <w:keepNext w:val="0"/>
              <w:keepLines w:val="0"/>
              <w:widowControl/>
              <w:suppressLineNumbers w:val="0"/>
              <w:jc w:val="center"/>
              <w:textAlignment w:val="center"/>
              <w:rPr>
                <w:rFonts w:hint="default" w:ascii="微软雅黑" w:hAnsi="微软雅黑" w:eastAsia="微软雅黑" w:cs="微软雅黑"/>
                <w:b w:val="0"/>
                <w:i w:val="0"/>
                <w:iCs w:val="0"/>
                <w:color w:val="000000"/>
                <w:sz w:val="15"/>
                <w:szCs w:val="15"/>
                <w:u w:val="none"/>
              </w:rPr>
            </w:pPr>
            <w:r>
              <w:rPr>
                <w:rFonts w:hint="default" w:ascii="微软雅黑" w:hAnsi="微软雅黑" w:eastAsia="微软雅黑" w:cs="微软雅黑"/>
                <w:b w:val="0"/>
                <w:i w:val="0"/>
                <w:iCs w:val="0"/>
                <w:color w:val="000000"/>
                <w:kern w:val="0"/>
                <w:sz w:val="15"/>
                <w:szCs w:val="15"/>
                <w:u w:val="none"/>
                <w:lang w:val="en-US" w:eastAsia="zh-CN" w:bidi="ar"/>
              </w:rPr>
              <w:t xml:space="preserve"> 报告 </w:t>
            </w:r>
          </w:p>
        </w:tc>
      </w:tr>
      <w:tr w14:paraId="4577E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4116E">
            <w:pPr>
              <w:jc w:val="center"/>
              <w:rPr>
                <w:rFonts w:hint="default" w:ascii="等线" w:hAnsi="等线" w:eastAsia="等线" w:cs="等线"/>
                <w:b w:val="0"/>
                <w:i w:val="0"/>
                <w:iCs w:val="0"/>
                <w:color w:val="000000"/>
                <w:sz w:val="15"/>
                <w:szCs w:val="15"/>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1ABD3">
            <w:pPr>
              <w:jc w:val="center"/>
              <w:rPr>
                <w:rFonts w:hint="default" w:ascii="等线" w:hAnsi="等线" w:eastAsia="等线" w:cs="等线"/>
                <w:b w:val="0"/>
                <w:i w:val="0"/>
                <w:iCs w:val="0"/>
                <w:color w:val="000000"/>
                <w:sz w:val="15"/>
                <w:szCs w:val="15"/>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243B0">
            <w:pPr>
              <w:jc w:val="center"/>
              <w:rPr>
                <w:rFonts w:hint="default" w:ascii="等线" w:hAnsi="等线" w:eastAsia="等线" w:cs="等线"/>
                <w:b w:val="0"/>
                <w:i w:val="0"/>
                <w:iCs w:val="0"/>
                <w:color w:val="000000"/>
                <w:sz w:val="15"/>
                <w:szCs w:val="15"/>
                <w:u w:val="none"/>
              </w:rPr>
            </w:pPr>
          </w:p>
        </w:tc>
        <w:tc>
          <w:tcPr>
            <w:tcW w:w="1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4A8FC">
            <w:pPr>
              <w:keepNext w:val="0"/>
              <w:keepLines w:val="0"/>
              <w:widowControl/>
              <w:suppressLineNumbers w:val="0"/>
              <w:jc w:val="center"/>
              <w:textAlignment w:val="center"/>
              <w:rPr>
                <w:rFonts w:hint="default" w:ascii="微软雅黑" w:hAnsi="微软雅黑" w:eastAsia="微软雅黑" w:cs="微软雅黑"/>
                <w:b w:val="0"/>
                <w:i w:val="0"/>
                <w:iCs w:val="0"/>
                <w:color w:val="000000"/>
                <w:sz w:val="15"/>
                <w:szCs w:val="15"/>
                <w:u w:val="none"/>
              </w:rPr>
            </w:pPr>
            <w:r>
              <w:rPr>
                <w:rFonts w:hint="default" w:ascii="微软雅黑" w:hAnsi="微软雅黑" w:eastAsia="微软雅黑" w:cs="微软雅黑"/>
                <w:b w:val="0"/>
                <w:i w:val="0"/>
                <w:iCs w:val="0"/>
                <w:color w:val="000000"/>
                <w:kern w:val="0"/>
                <w:sz w:val="15"/>
                <w:szCs w:val="15"/>
                <w:u w:val="none"/>
                <w:lang w:val="en-US" w:eastAsia="zh-CN" w:bidi="ar"/>
              </w:rPr>
              <w:t>性能与耐久评估</w:t>
            </w: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C6D49E">
            <w:pPr>
              <w:jc w:val="center"/>
              <w:rPr>
                <w:rFonts w:hint="default" w:ascii="等线" w:hAnsi="等线" w:eastAsia="等线" w:cs="等线"/>
                <w:b w:val="0"/>
                <w:i w:val="0"/>
                <w:iCs w:val="0"/>
                <w:color w:val="000000"/>
                <w:sz w:val="15"/>
                <w:szCs w:val="15"/>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2304E">
            <w:pPr>
              <w:keepNext w:val="0"/>
              <w:keepLines w:val="0"/>
              <w:widowControl/>
              <w:suppressLineNumbers w:val="0"/>
              <w:jc w:val="center"/>
              <w:textAlignment w:val="center"/>
              <w:rPr>
                <w:rFonts w:hint="default" w:ascii="微软雅黑" w:hAnsi="微软雅黑" w:eastAsia="微软雅黑" w:cs="微软雅黑"/>
                <w:b w:val="0"/>
                <w:i w:val="0"/>
                <w:iCs w:val="0"/>
                <w:color w:val="000000"/>
                <w:sz w:val="15"/>
                <w:szCs w:val="15"/>
                <w:u w:val="none"/>
              </w:rPr>
            </w:pPr>
            <w:r>
              <w:rPr>
                <w:rFonts w:hint="default" w:ascii="微软雅黑" w:hAnsi="微软雅黑" w:eastAsia="微软雅黑" w:cs="微软雅黑"/>
                <w:b w:val="0"/>
                <w:i w:val="0"/>
                <w:iCs w:val="0"/>
                <w:color w:val="000000"/>
                <w:kern w:val="0"/>
                <w:sz w:val="15"/>
                <w:szCs w:val="15"/>
                <w:u w:val="none"/>
                <w:lang w:val="en-US" w:eastAsia="zh-CN" w:bidi="ar"/>
              </w:rPr>
              <w:t xml:space="preserve"> 报告 </w:t>
            </w:r>
          </w:p>
        </w:tc>
      </w:tr>
      <w:tr w14:paraId="223A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7BF78">
            <w:pPr>
              <w:jc w:val="center"/>
              <w:rPr>
                <w:rFonts w:hint="default" w:ascii="等线" w:hAnsi="等线" w:eastAsia="等线" w:cs="等线"/>
                <w:b w:val="0"/>
                <w:i w:val="0"/>
                <w:iCs w:val="0"/>
                <w:color w:val="000000"/>
                <w:sz w:val="15"/>
                <w:szCs w:val="15"/>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581F6">
            <w:pPr>
              <w:jc w:val="center"/>
              <w:rPr>
                <w:rFonts w:hint="default" w:ascii="等线" w:hAnsi="等线" w:eastAsia="等线" w:cs="等线"/>
                <w:b w:val="0"/>
                <w:i w:val="0"/>
                <w:iCs w:val="0"/>
                <w:color w:val="000000"/>
                <w:sz w:val="15"/>
                <w:szCs w:val="15"/>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3B766">
            <w:pPr>
              <w:jc w:val="center"/>
              <w:rPr>
                <w:rFonts w:hint="default" w:ascii="等线" w:hAnsi="等线" w:eastAsia="等线" w:cs="等线"/>
                <w:b w:val="0"/>
                <w:i w:val="0"/>
                <w:iCs w:val="0"/>
                <w:color w:val="000000"/>
                <w:sz w:val="15"/>
                <w:szCs w:val="15"/>
                <w:u w:val="none"/>
              </w:rPr>
            </w:pPr>
          </w:p>
        </w:tc>
        <w:tc>
          <w:tcPr>
            <w:tcW w:w="1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8ECF4">
            <w:pPr>
              <w:keepNext w:val="0"/>
              <w:keepLines w:val="0"/>
              <w:widowControl/>
              <w:suppressLineNumbers w:val="0"/>
              <w:jc w:val="center"/>
              <w:textAlignment w:val="center"/>
              <w:rPr>
                <w:rFonts w:hint="default" w:ascii="微软雅黑" w:hAnsi="微软雅黑" w:eastAsia="微软雅黑" w:cs="微软雅黑"/>
                <w:b w:val="0"/>
                <w:i w:val="0"/>
                <w:iCs w:val="0"/>
                <w:color w:val="000000"/>
                <w:sz w:val="15"/>
                <w:szCs w:val="15"/>
                <w:u w:val="none"/>
              </w:rPr>
            </w:pPr>
            <w:r>
              <w:rPr>
                <w:rFonts w:hint="default" w:ascii="微软雅黑" w:hAnsi="微软雅黑" w:eastAsia="微软雅黑" w:cs="微软雅黑"/>
                <w:b w:val="0"/>
                <w:i w:val="0"/>
                <w:iCs w:val="0"/>
                <w:color w:val="000000"/>
                <w:kern w:val="0"/>
                <w:sz w:val="15"/>
                <w:szCs w:val="15"/>
                <w:u w:val="none"/>
                <w:lang w:val="en-US" w:eastAsia="zh-CN" w:bidi="ar"/>
              </w:rPr>
              <w:t>固定式储能电池的安全评估</w:t>
            </w: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CA744">
            <w:pPr>
              <w:jc w:val="center"/>
              <w:rPr>
                <w:rFonts w:hint="default" w:ascii="等线" w:hAnsi="等线" w:eastAsia="等线" w:cs="等线"/>
                <w:b w:val="0"/>
                <w:i w:val="0"/>
                <w:iCs w:val="0"/>
                <w:color w:val="000000"/>
                <w:sz w:val="15"/>
                <w:szCs w:val="15"/>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26886">
            <w:pPr>
              <w:keepNext w:val="0"/>
              <w:keepLines w:val="0"/>
              <w:widowControl/>
              <w:suppressLineNumbers w:val="0"/>
              <w:jc w:val="center"/>
              <w:textAlignment w:val="center"/>
              <w:rPr>
                <w:rFonts w:hint="default" w:ascii="微软雅黑" w:hAnsi="微软雅黑" w:eastAsia="微软雅黑" w:cs="微软雅黑"/>
                <w:b w:val="0"/>
                <w:i w:val="0"/>
                <w:iCs w:val="0"/>
                <w:color w:val="000000"/>
                <w:sz w:val="15"/>
                <w:szCs w:val="15"/>
                <w:u w:val="none"/>
              </w:rPr>
            </w:pPr>
            <w:r>
              <w:rPr>
                <w:rFonts w:hint="default" w:ascii="微软雅黑" w:hAnsi="微软雅黑" w:eastAsia="微软雅黑" w:cs="微软雅黑"/>
                <w:b w:val="0"/>
                <w:i w:val="0"/>
                <w:iCs w:val="0"/>
                <w:color w:val="000000"/>
                <w:kern w:val="0"/>
                <w:sz w:val="15"/>
                <w:szCs w:val="15"/>
                <w:u w:val="none"/>
                <w:lang w:val="en-US" w:eastAsia="zh-CN" w:bidi="ar"/>
              </w:rPr>
              <w:t xml:space="preserve"> 报告 </w:t>
            </w:r>
          </w:p>
        </w:tc>
      </w:tr>
      <w:tr w14:paraId="7536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131CD">
            <w:pPr>
              <w:jc w:val="center"/>
              <w:rPr>
                <w:rFonts w:hint="default" w:ascii="等线" w:hAnsi="等线" w:eastAsia="等线" w:cs="等线"/>
                <w:b w:val="0"/>
                <w:i w:val="0"/>
                <w:iCs w:val="0"/>
                <w:color w:val="000000"/>
                <w:sz w:val="15"/>
                <w:szCs w:val="15"/>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141EF">
            <w:pPr>
              <w:jc w:val="center"/>
              <w:rPr>
                <w:rFonts w:hint="default" w:ascii="等线" w:hAnsi="等线" w:eastAsia="等线" w:cs="等线"/>
                <w:b w:val="0"/>
                <w:i w:val="0"/>
                <w:iCs w:val="0"/>
                <w:color w:val="000000"/>
                <w:sz w:val="15"/>
                <w:szCs w:val="15"/>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D91A5">
            <w:pPr>
              <w:jc w:val="center"/>
              <w:rPr>
                <w:rFonts w:hint="default" w:ascii="等线" w:hAnsi="等线" w:eastAsia="等线" w:cs="等线"/>
                <w:b w:val="0"/>
                <w:i w:val="0"/>
                <w:iCs w:val="0"/>
                <w:color w:val="000000"/>
                <w:sz w:val="15"/>
                <w:szCs w:val="15"/>
                <w:u w:val="none"/>
              </w:rPr>
            </w:pPr>
          </w:p>
        </w:tc>
        <w:tc>
          <w:tcPr>
            <w:tcW w:w="1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70A97">
            <w:pPr>
              <w:keepNext w:val="0"/>
              <w:keepLines w:val="0"/>
              <w:widowControl/>
              <w:suppressLineNumbers w:val="0"/>
              <w:jc w:val="center"/>
              <w:textAlignment w:val="center"/>
              <w:rPr>
                <w:rFonts w:hint="default" w:ascii="微软雅黑" w:hAnsi="微软雅黑" w:eastAsia="微软雅黑" w:cs="微软雅黑"/>
                <w:b w:val="0"/>
                <w:i w:val="0"/>
                <w:iCs w:val="0"/>
                <w:color w:val="000000"/>
                <w:sz w:val="15"/>
                <w:szCs w:val="15"/>
                <w:u w:val="none"/>
              </w:rPr>
            </w:pPr>
            <w:r>
              <w:rPr>
                <w:rFonts w:hint="default" w:ascii="微软雅黑" w:hAnsi="微软雅黑" w:eastAsia="微软雅黑" w:cs="微软雅黑"/>
                <w:b w:val="0"/>
                <w:i w:val="0"/>
                <w:iCs w:val="0"/>
                <w:color w:val="000000"/>
                <w:kern w:val="0"/>
                <w:sz w:val="15"/>
                <w:szCs w:val="15"/>
                <w:u w:val="none"/>
                <w:lang w:val="en-US" w:eastAsia="zh-CN" w:bidi="ar"/>
              </w:rPr>
              <w:t>BMS SOH信息和预期寿命</w:t>
            </w: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BCD6D">
            <w:pPr>
              <w:jc w:val="center"/>
              <w:rPr>
                <w:rFonts w:hint="default" w:ascii="等线" w:hAnsi="等线" w:eastAsia="等线" w:cs="等线"/>
                <w:b w:val="0"/>
                <w:i w:val="0"/>
                <w:iCs w:val="0"/>
                <w:color w:val="000000"/>
                <w:sz w:val="15"/>
                <w:szCs w:val="15"/>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42334">
            <w:pPr>
              <w:keepNext w:val="0"/>
              <w:keepLines w:val="0"/>
              <w:widowControl/>
              <w:suppressLineNumbers w:val="0"/>
              <w:jc w:val="center"/>
              <w:textAlignment w:val="center"/>
              <w:rPr>
                <w:rFonts w:hint="default" w:ascii="微软雅黑" w:hAnsi="微软雅黑" w:eastAsia="微软雅黑" w:cs="微软雅黑"/>
                <w:b w:val="0"/>
                <w:i w:val="0"/>
                <w:iCs w:val="0"/>
                <w:color w:val="000000"/>
                <w:sz w:val="15"/>
                <w:szCs w:val="15"/>
                <w:u w:val="none"/>
              </w:rPr>
            </w:pPr>
            <w:r>
              <w:rPr>
                <w:rFonts w:hint="default" w:ascii="微软雅黑" w:hAnsi="微软雅黑" w:eastAsia="微软雅黑" w:cs="微软雅黑"/>
                <w:b w:val="0"/>
                <w:i w:val="0"/>
                <w:iCs w:val="0"/>
                <w:color w:val="000000"/>
                <w:kern w:val="0"/>
                <w:sz w:val="15"/>
                <w:szCs w:val="15"/>
                <w:u w:val="none"/>
                <w:lang w:val="en-US" w:eastAsia="zh-CN" w:bidi="ar"/>
              </w:rPr>
              <w:t xml:space="preserve"> 报告 </w:t>
            </w:r>
          </w:p>
        </w:tc>
      </w:tr>
      <w:tr w14:paraId="276E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2652D">
            <w:pPr>
              <w:jc w:val="center"/>
              <w:rPr>
                <w:rFonts w:hint="default" w:ascii="等线" w:hAnsi="等线" w:eastAsia="等线" w:cs="等线"/>
                <w:b w:val="0"/>
                <w:i w:val="0"/>
                <w:iCs w:val="0"/>
                <w:color w:val="000000"/>
                <w:sz w:val="15"/>
                <w:szCs w:val="15"/>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31D7F">
            <w:pPr>
              <w:jc w:val="center"/>
              <w:rPr>
                <w:rFonts w:hint="default" w:ascii="等线" w:hAnsi="等线" w:eastAsia="等线" w:cs="等线"/>
                <w:b w:val="0"/>
                <w:i w:val="0"/>
                <w:iCs w:val="0"/>
                <w:color w:val="000000"/>
                <w:sz w:val="15"/>
                <w:szCs w:val="15"/>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BE28D">
            <w:pPr>
              <w:jc w:val="center"/>
              <w:rPr>
                <w:rFonts w:hint="default" w:ascii="等线" w:hAnsi="等线" w:eastAsia="等线" w:cs="等线"/>
                <w:b w:val="0"/>
                <w:i w:val="0"/>
                <w:iCs w:val="0"/>
                <w:color w:val="000000"/>
                <w:sz w:val="15"/>
                <w:szCs w:val="15"/>
                <w:u w:val="none"/>
              </w:rPr>
            </w:pPr>
          </w:p>
        </w:tc>
        <w:tc>
          <w:tcPr>
            <w:tcW w:w="1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97546">
            <w:pPr>
              <w:keepNext w:val="0"/>
              <w:keepLines w:val="0"/>
              <w:widowControl/>
              <w:suppressLineNumbers w:val="0"/>
              <w:jc w:val="center"/>
              <w:textAlignment w:val="center"/>
              <w:rPr>
                <w:rFonts w:hint="default" w:ascii="微软雅黑" w:hAnsi="微软雅黑" w:eastAsia="微软雅黑" w:cs="微软雅黑"/>
                <w:b w:val="0"/>
                <w:i w:val="0"/>
                <w:iCs w:val="0"/>
                <w:color w:val="000000"/>
                <w:sz w:val="15"/>
                <w:szCs w:val="15"/>
                <w:u w:val="none"/>
                <w:lang w:val="en-US"/>
              </w:rPr>
            </w:pPr>
            <w:r>
              <w:rPr>
                <w:rFonts w:hint="default" w:ascii="微软雅黑" w:hAnsi="微软雅黑" w:eastAsia="微软雅黑" w:cs="微软雅黑"/>
                <w:b w:val="0"/>
                <w:i w:val="0"/>
                <w:iCs w:val="0"/>
                <w:color w:val="000000"/>
                <w:kern w:val="0"/>
                <w:sz w:val="15"/>
                <w:szCs w:val="15"/>
                <w:highlight w:val="yellow"/>
                <w:u w:val="none"/>
                <w:lang w:val="en-US" w:eastAsia="zh-CN" w:bidi="ar"/>
              </w:rPr>
              <w:t>碳足迹</w:t>
            </w:r>
            <w:r>
              <w:rPr>
                <w:rFonts w:hint="eastAsia" w:ascii="微软雅黑" w:hAnsi="微软雅黑" w:eastAsia="微软雅黑" w:cs="微软雅黑"/>
                <w:b w:val="0"/>
                <w:i w:val="0"/>
                <w:iCs w:val="0"/>
                <w:color w:val="000000"/>
                <w:kern w:val="0"/>
                <w:sz w:val="15"/>
                <w:szCs w:val="15"/>
                <w:highlight w:val="yellow"/>
                <w:u w:val="none"/>
                <w:lang w:val="en-US" w:eastAsia="zh-CN" w:bidi="ar"/>
              </w:rPr>
              <w:t>（暂未实施）</w:t>
            </w: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DFB2F">
            <w:pPr>
              <w:jc w:val="center"/>
              <w:rPr>
                <w:rFonts w:hint="default" w:ascii="等线" w:hAnsi="等线" w:eastAsia="等线" w:cs="等线"/>
                <w:b w:val="0"/>
                <w:i w:val="0"/>
                <w:iCs w:val="0"/>
                <w:color w:val="000000"/>
                <w:sz w:val="15"/>
                <w:szCs w:val="15"/>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48801">
            <w:pPr>
              <w:keepNext w:val="0"/>
              <w:keepLines w:val="0"/>
              <w:widowControl/>
              <w:suppressLineNumbers w:val="0"/>
              <w:jc w:val="center"/>
              <w:textAlignment w:val="center"/>
              <w:rPr>
                <w:rFonts w:hint="default" w:ascii="微软雅黑" w:hAnsi="微软雅黑" w:eastAsia="微软雅黑" w:cs="微软雅黑"/>
                <w:b w:val="0"/>
                <w:i w:val="0"/>
                <w:iCs w:val="0"/>
                <w:color w:val="000000"/>
                <w:sz w:val="15"/>
                <w:szCs w:val="15"/>
                <w:u w:val="none"/>
              </w:rPr>
            </w:pPr>
            <w:r>
              <w:rPr>
                <w:rFonts w:hint="default" w:ascii="微软雅黑" w:hAnsi="微软雅黑" w:eastAsia="微软雅黑" w:cs="微软雅黑"/>
                <w:b w:val="0"/>
                <w:i w:val="0"/>
                <w:iCs w:val="0"/>
                <w:color w:val="000000"/>
                <w:kern w:val="0"/>
                <w:sz w:val="15"/>
                <w:szCs w:val="15"/>
                <w:u w:val="none"/>
                <w:lang w:val="en-US" w:eastAsia="zh-CN" w:bidi="ar"/>
              </w:rPr>
              <w:t xml:space="preserve"> 报告 </w:t>
            </w:r>
          </w:p>
        </w:tc>
      </w:tr>
      <w:tr w14:paraId="123B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F23E1">
            <w:pPr>
              <w:jc w:val="center"/>
              <w:rPr>
                <w:rFonts w:hint="default" w:ascii="等线" w:hAnsi="等线" w:eastAsia="等线" w:cs="等线"/>
                <w:b w:val="0"/>
                <w:i w:val="0"/>
                <w:iCs w:val="0"/>
                <w:color w:val="000000"/>
                <w:sz w:val="15"/>
                <w:szCs w:val="15"/>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2BD48">
            <w:pPr>
              <w:jc w:val="center"/>
              <w:rPr>
                <w:rFonts w:hint="default" w:ascii="等线" w:hAnsi="等线" w:eastAsia="等线" w:cs="等线"/>
                <w:b w:val="0"/>
                <w:i w:val="0"/>
                <w:iCs w:val="0"/>
                <w:color w:val="000000"/>
                <w:sz w:val="15"/>
                <w:szCs w:val="15"/>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BE35A">
            <w:pPr>
              <w:jc w:val="center"/>
              <w:rPr>
                <w:rFonts w:hint="default" w:ascii="等线" w:hAnsi="等线" w:eastAsia="等线" w:cs="等线"/>
                <w:b w:val="0"/>
                <w:i w:val="0"/>
                <w:iCs w:val="0"/>
                <w:color w:val="000000"/>
                <w:sz w:val="15"/>
                <w:szCs w:val="15"/>
                <w:u w:val="none"/>
              </w:rPr>
            </w:pPr>
          </w:p>
        </w:tc>
        <w:tc>
          <w:tcPr>
            <w:tcW w:w="1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1B82F">
            <w:pPr>
              <w:keepNext w:val="0"/>
              <w:keepLines w:val="0"/>
              <w:widowControl/>
              <w:suppressLineNumbers w:val="0"/>
              <w:jc w:val="center"/>
              <w:textAlignment w:val="center"/>
              <w:rPr>
                <w:rFonts w:hint="default" w:ascii="微软雅黑" w:hAnsi="微软雅黑" w:eastAsia="微软雅黑" w:cs="微软雅黑"/>
                <w:b w:val="0"/>
                <w:i w:val="0"/>
                <w:iCs w:val="0"/>
                <w:color w:val="000000"/>
                <w:sz w:val="15"/>
                <w:szCs w:val="15"/>
                <w:u w:val="none"/>
              </w:rPr>
            </w:pPr>
            <w:r>
              <w:rPr>
                <w:rFonts w:hint="default" w:ascii="微软雅黑" w:hAnsi="微软雅黑" w:eastAsia="微软雅黑" w:cs="微软雅黑"/>
                <w:b w:val="0"/>
                <w:i w:val="0"/>
                <w:iCs w:val="0"/>
                <w:color w:val="000000"/>
                <w:kern w:val="0"/>
                <w:sz w:val="15"/>
                <w:szCs w:val="15"/>
                <w:u w:val="none"/>
                <w:lang w:val="en-US" w:eastAsia="zh-CN" w:bidi="ar"/>
              </w:rPr>
              <w:t>AK Certificate符合性评估（针对article 6, 10, 12, 13，14已生效部分）</w:t>
            </w:r>
          </w:p>
        </w:tc>
        <w:tc>
          <w:tcPr>
            <w:tcW w:w="1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1AA68">
            <w:pPr>
              <w:jc w:val="center"/>
              <w:rPr>
                <w:rFonts w:hint="default" w:ascii="等线" w:hAnsi="等线" w:eastAsia="等线" w:cs="等线"/>
                <w:b w:val="0"/>
                <w:i w:val="0"/>
                <w:iCs w:val="0"/>
                <w:color w:val="000000"/>
                <w:sz w:val="15"/>
                <w:szCs w:val="15"/>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4298E">
            <w:pPr>
              <w:keepNext w:val="0"/>
              <w:keepLines w:val="0"/>
              <w:widowControl/>
              <w:suppressLineNumbers w:val="0"/>
              <w:jc w:val="center"/>
              <w:textAlignment w:val="center"/>
              <w:rPr>
                <w:rFonts w:hint="default" w:ascii="微软雅黑" w:hAnsi="微软雅黑" w:eastAsia="微软雅黑" w:cs="微软雅黑"/>
                <w:b w:val="0"/>
                <w:i w:val="0"/>
                <w:iCs w:val="0"/>
                <w:color w:val="000000"/>
                <w:sz w:val="15"/>
                <w:szCs w:val="15"/>
                <w:u w:val="none"/>
              </w:rPr>
            </w:pPr>
            <w:r>
              <w:rPr>
                <w:rFonts w:hint="default" w:ascii="微软雅黑" w:hAnsi="微软雅黑" w:eastAsia="微软雅黑" w:cs="微软雅黑"/>
                <w:b w:val="0"/>
                <w:i w:val="0"/>
                <w:iCs w:val="0"/>
                <w:color w:val="000000"/>
                <w:kern w:val="0"/>
                <w:sz w:val="15"/>
                <w:szCs w:val="15"/>
                <w:u w:val="none"/>
                <w:lang w:val="en-US" w:eastAsia="zh-CN" w:bidi="ar"/>
              </w:rPr>
              <w:t xml:space="preserve"> 证书 </w:t>
            </w:r>
          </w:p>
        </w:tc>
      </w:tr>
      <w:tr w14:paraId="697B7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3AFDB">
            <w:pPr>
              <w:jc w:val="center"/>
              <w:rPr>
                <w:rFonts w:hint="default" w:ascii="等线" w:hAnsi="等线" w:eastAsia="等线" w:cs="等线"/>
                <w:b w:val="0"/>
                <w:i w:val="0"/>
                <w:iCs w:val="0"/>
                <w:color w:val="000000"/>
                <w:sz w:val="15"/>
                <w:szCs w:val="15"/>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A6B9E">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Pack</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F7841">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1P52S</w:t>
            </w:r>
          </w:p>
        </w:tc>
        <w:tc>
          <w:tcPr>
            <w:tcW w:w="15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07689">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UN38.3</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2AAF8">
            <w:pPr>
              <w:keepNext w:val="0"/>
              <w:keepLines w:val="0"/>
              <w:widowControl/>
              <w:suppressLineNumbers w:val="0"/>
              <w:jc w:val="left"/>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国际运输</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DB5CB">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检测报告/证书</w:t>
            </w:r>
          </w:p>
        </w:tc>
      </w:tr>
      <w:tr w14:paraId="75C14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8A0F8">
            <w:pPr>
              <w:jc w:val="center"/>
              <w:rPr>
                <w:rFonts w:hint="default" w:ascii="等线" w:hAnsi="等线" w:eastAsia="等线" w:cs="等线"/>
                <w:b w:val="0"/>
                <w:i w:val="0"/>
                <w:iCs w:val="0"/>
                <w:color w:val="000000"/>
                <w:sz w:val="15"/>
                <w:szCs w:val="15"/>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FCBB3">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工商储能系统</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18799">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2</w:t>
            </w:r>
            <w:r>
              <w:rPr>
                <w:rFonts w:hint="eastAsia" w:ascii="等线" w:hAnsi="等线" w:eastAsia="等线" w:cs="等线"/>
                <w:b w:val="0"/>
                <w:i w:val="0"/>
                <w:iCs w:val="0"/>
                <w:color w:val="000000"/>
                <w:kern w:val="0"/>
                <w:sz w:val="15"/>
                <w:szCs w:val="15"/>
                <w:u w:val="none"/>
                <w:lang w:val="en-US" w:eastAsia="zh-CN" w:bidi="ar"/>
              </w:rPr>
              <w:t>61</w:t>
            </w:r>
            <w:r>
              <w:rPr>
                <w:rFonts w:hint="default" w:ascii="等线" w:hAnsi="等线" w:eastAsia="等线" w:cs="等线"/>
                <w:b w:val="0"/>
                <w:i w:val="0"/>
                <w:iCs w:val="0"/>
                <w:color w:val="000000"/>
                <w:kern w:val="0"/>
                <w:sz w:val="15"/>
                <w:szCs w:val="15"/>
                <w:u w:val="none"/>
                <w:lang w:val="en-US" w:eastAsia="zh-CN" w:bidi="ar"/>
              </w:rPr>
              <w:t>Kwh</w:t>
            </w:r>
          </w:p>
        </w:tc>
        <w:tc>
          <w:tcPr>
            <w:tcW w:w="15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8CB26">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UN38.3</w:t>
            </w:r>
          </w:p>
        </w:tc>
        <w:tc>
          <w:tcPr>
            <w:tcW w:w="15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D1085">
            <w:pPr>
              <w:keepNext w:val="0"/>
              <w:keepLines w:val="0"/>
              <w:widowControl/>
              <w:suppressLineNumbers w:val="0"/>
              <w:jc w:val="left"/>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国际运输</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96CAC">
            <w:pPr>
              <w:keepNext w:val="0"/>
              <w:keepLines w:val="0"/>
              <w:widowControl/>
              <w:suppressLineNumbers w:val="0"/>
              <w:jc w:val="center"/>
              <w:textAlignment w:val="center"/>
              <w:rPr>
                <w:rFonts w:hint="default" w:ascii="等线" w:hAnsi="等线" w:eastAsia="等线" w:cs="等线"/>
                <w:b w:val="0"/>
                <w:i w:val="0"/>
                <w:iCs w:val="0"/>
                <w:color w:val="000000"/>
                <w:sz w:val="15"/>
                <w:szCs w:val="15"/>
                <w:u w:val="none"/>
              </w:rPr>
            </w:pPr>
            <w:r>
              <w:rPr>
                <w:rFonts w:hint="default" w:ascii="等线" w:hAnsi="等线" w:eastAsia="等线" w:cs="等线"/>
                <w:b w:val="0"/>
                <w:i w:val="0"/>
                <w:iCs w:val="0"/>
                <w:color w:val="000000"/>
                <w:kern w:val="0"/>
                <w:sz w:val="15"/>
                <w:szCs w:val="15"/>
                <w:u w:val="none"/>
                <w:lang w:val="en-US" w:eastAsia="zh-CN" w:bidi="ar"/>
              </w:rPr>
              <w:t>检测报告/证书</w:t>
            </w:r>
          </w:p>
        </w:tc>
      </w:tr>
    </w:tbl>
    <w:p w14:paraId="29DCA11A">
      <w:pPr>
        <w:pStyle w:val="5"/>
        <w:ind w:firstLine="420" w:firstLineChars="200"/>
        <w:jc w:val="left"/>
        <w:rPr>
          <w:rFonts w:hint="eastAsia" w:hAnsi="宋体" w:cs="仿宋_GB2312-WinCharSetFFFF-H"/>
          <w:kern w:val="0"/>
          <w:sz w:val="21"/>
          <w:szCs w:val="21"/>
          <w:lang w:eastAsia="zh-CN"/>
        </w:rPr>
      </w:pPr>
    </w:p>
    <w:p w14:paraId="35B58C61">
      <w:pPr>
        <w:pStyle w:val="5"/>
        <w:ind w:firstLine="420" w:firstLineChars="200"/>
        <w:jc w:val="left"/>
        <w:rPr>
          <w:rFonts w:hint="eastAsia" w:hAnsi="宋体" w:cs="仿宋_GB2312-WinCharSetFFFF-H"/>
          <w:kern w:val="0"/>
          <w:sz w:val="21"/>
          <w:szCs w:val="21"/>
          <w:lang w:eastAsia="zh-CN"/>
        </w:rPr>
      </w:pPr>
    </w:p>
    <w:p w14:paraId="455763F3">
      <w:pPr>
        <w:pStyle w:val="5"/>
        <w:ind w:firstLine="420" w:firstLineChars="200"/>
        <w:jc w:val="left"/>
        <w:rPr>
          <w:rFonts w:hint="eastAsia" w:hAnsi="宋体" w:cs="仿宋_GB2312-WinCharSetFFFF-H"/>
          <w:kern w:val="0"/>
          <w:sz w:val="21"/>
          <w:szCs w:val="21"/>
          <w:lang w:eastAsia="zh-CN"/>
        </w:rPr>
      </w:pPr>
    </w:p>
    <w:p w14:paraId="48F8CCBE">
      <w:pPr>
        <w:pStyle w:val="5"/>
        <w:ind w:firstLine="420" w:firstLineChars="200"/>
        <w:jc w:val="left"/>
        <w:rPr>
          <w:rFonts w:hint="eastAsia" w:hAnsi="宋体" w:cs="仿宋_GB2312-WinCharSetFFFF-H"/>
          <w:kern w:val="0"/>
          <w:sz w:val="21"/>
          <w:szCs w:val="21"/>
          <w:lang w:eastAsia="zh-CN"/>
        </w:rPr>
      </w:pPr>
    </w:p>
    <w:p w14:paraId="7E437A8C">
      <w:pPr>
        <w:pStyle w:val="5"/>
        <w:ind w:firstLine="420" w:firstLineChars="200"/>
        <w:jc w:val="left"/>
        <w:rPr>
          <w:rFonts w:hint="eastAsia" w:hAnsi="宋体" w:cs="仿宋_GB2312-WinCharSetFFFF-H"/>
          <w:kern w:val="0"/>
          <w:sz w:val="21"/>
          <w:szCs w:val="21"/>
          <w:lang w:eastAsia="zh-CN"/>
        </w:rPr>
      </w:pPr>
    </w:p>
    <w:p w14:paraId="4110E0FA">
      <w:pPr>
        <w:numPr>
          <w:ilvl w:val="0"/>
          <w:numId w:val="3"/>
        </w:numPr>
        <w:spacing w:line="360" w:lineRule="auto"/>
        <w:ind w:firstLine="480" w:firstLineChars="200"/>
        <w:rPr>
          <w:rFonts w:hint="default" w:ascii="宋体" w:hAnsi="宋体" w:cs="仿宋_GB2312-WinCharSetFFFF-H"/>
          <w:kern w:val="0"/>
          <w:sz w:val="24"/>
          <w:szCs w:val="24"/>
          <w:lang w:val="en-US"/>
        </w:rPr>
      </w:pPr>
      <w:r>
        <w:rPr>
          <w:rFonts w:hint="eastAsia" w:ascii="宋体" w:hAnsi="宋体" w:cs="仿宋_GB2312-WinCharSetFFFF-H"/>
          <w:kern w:val="0"/>
          <w:sz w:val="24"/>
          <w:szCs w:val="24"/>
        </w:rPr>
        <w:t>测试物料，请各家</w:t>
      </w:r>
      <w:r>
        <w:rPr>
          <w:rFonts w:hint="eastAsia" w:ascii="宋体" w:hAnsi="宋体" w:cs="仿宋_GB2312-WinCharSetFFFF-H"/>
          <w:kern w:val="0"/>
          <w:sz w:val="24"/>
          <w:szCs w:val="24"/>
          <w:lang w:val="en-US" w:eastAsia="zh-CN"/>
        </w:rPr>
        <w:t>机构</w:t>
      </w:r>
      <w:r>
        <w:rPr>
          <w:rFonts w:ascii="宋体" w:hAnsi="宋体" w:cs="仿宋_GB2312-WinCharSetFFFF-H"/>
          <w:kern w:val="0"/>
          <w:sz w:val="24"/>
          <w:szCs w:val="24"/>
        </w:rPr>
        <w:t>根据认证需求明确测试方案、周期、</w:t>
      </w:r>
      <w:r>
        <w:rPr>
          <w:rFonts w:hint="eastAsia" w:ascii="宋体" w:hAnsi="宋体" w:cs="仿宋_GB2312-WinCharSetFFFF-H"/>
          <w:kern w:val="0"/>
          <w:sz w:val="24"/>
          <w:szCs w:val="24"/>
        </w:rPr>
        <w:t>样品</w:t>
      </w:r>
      <w:r>
        <w:rPr>
          <w:rFonts w:ascii="宋体" w:hAnsi="宋体" w:cs="仿宋_GB2312-WinCharSetFFFF-H"/>
          <w:kern w:val="0"/>
          <w:sz w:val="24"/>
          <w:szCs w:val="24"/>
        </w:rPr>
        <w:t>数量以及样品</w:t>
      </w:r>
      <w:r>
        <w:rPr>
          <w:rFonts w:hint="eastAsia" w:ascii="宋体" w:hAnsi="宋体" w:cs="仿宋_GB2312-WinCharSetFFFF-H"/>
          <w:kern w:val="0"/>
          <w:sz w:val="24"/>
          <w:szCs w:val="24"/>
        </w:rPr>
        <w:t>用途</w:t>
      </w:r>
      <w:r>
        <w:rPr>
          <w:rFonts w:hint="default" w:ascii="宋体" w:hAnsi="宋体" w:cs="仿宋_GB2312-WinCharSetFFFF-H"/>
          <w:kern w:val="0"/>
          <w:sz w:val="24"/>
          <w:szCs w:val="24"/>
          <w:lang w:val="en-US"/>
        </w:rPr>
        <w:t xml:space="preserve"> </w:t>
      </w:r>
    </w:p>
    <w:tbl>
      <w:tblPr>
        <w:tblStyle w:val="10"/>
        <w:tblW w:w="40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1"/>
        <w:gridCol w:w="1258"/>
        <w:gridCol w:w="910"/>
        <w:gridCol w:w="1652"/>
        <w:gridCol w:w="1364"/>
        <w:gridCol w:w="910"/>
        <w:gridCol w:w="561"/>
        <w:gridCol w:w="921"/>
      </w:tblGrid>
      <w:tr w14:paraId="02D8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CFE563A">
            <w:pPr>
              <w:keepNext w:val="0"/>
              <w:keepLines w:val="0"/>
              <w:widowControl/>
              <w:suppressLineNumbers w:val="0"/>
              <w:jc w:val="center"/>
              <w:textAlignment w:val="center"/>
              <w:rPr>
                <w:rFonts w:ascii="等线" w:hAnsi="等线" w:eastAsia="等线" w:cs="等线"/>
                <w:b/>
                <w:bCs/>
                <w:i w:val="0"/>
                <w:iCs w:val="0"/>
                <w:color w:val="000000"/>
                <w:sz w:val="15"/>
                <w:szCs w:val="15"/>
                <w:u w:val="none"/>
              </w:rPr>
            </w:pPr>
            <w:r>
              <w:rPr>
                <w:rFonts w:hint="default" w:ascii="等线" w:hAnsi="等线" w:eastAsia="等线" w:cs="等线"/>
                <w:b/>
                <w:bCs/>
                <w:i w:val="0"/>
                <w:iCs w:val="0"/>
                <w:color w:val="000000"/>
                <w:kern w:val="0"/>
                <w:sz w:val="15"/>
                <w:szCs w:val="15"/>
                <w:u w:val="none"/>
                <w:lang w:val="en-US" w:eastAsia="zh-CN" w:bidi="ar"/>
              </w:rPr>
              <w:t>区域</w:t>
            </w:r>
          </w:p>
        </w:tc>
        <w:tc>
          <w:tcPr>
            <w:tcW w:w="773"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47F476F0">
            <w:pPr>
              <w:keepNext w:val="0"/>
              <w:keepLines w:val="0"/>
              <w:widowControl/>
              <w:suppressLineNumbers w:val="0"/>
              <w:jc w:val="center"/>
              <w:textAlignment w:val="center"/>
              <w:rPr>
                <w:rFonts w:hint="default" w:ascii="等线" w:hAnsi="等线" w:eastAsia="等线" w:cs="等线"/>
                <w:b/>
                <w:bCs/>
                <w:i w:val="0"/>
                <w:iCs w:val="0"/>
                <w:color w:val="000000"/>
                <w:sz w:val="15"/>
                <w:szCs w:val="15"/>
                <w:u w:val="none"/>
              </w:rPr>
            </w:pPr>
            <w:r>
              <w:rPr>
                <w:rFonts w:hint="default" w:ascii="等线" w:hAnsi="等线" w:eastAsia="等线" w:cs="等线"/>
                <w:b/>
                <w:bCs/>
                <w:i w:val="0"/>
                <w:iCs w:val="0"/>
                <w:color w:val="000000"/>
                <w:kern w:val="0"/>
                <w:sz w:val="15"/>
                <w:szCs w:val="15"/>
                <w:u w:val="none"/>
                <w:lang w:val="en-US" w:eastAsia="zh-CN" w:bidi="ar"/>
              </w:rPr>
              <w:t>样品类型</w:t>
            </w:r>
          </w:p>
        </w:tc>
        <w:tc>
          <w:tcPr>
            <w:tcW w:w="559"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2900D6C">
            <w:pPr>
              <w:keepNext w:val="0"/>
              <w:keepLines w:val="0"/>
              <w:widowControl/>
              <w:suppressLineNumbers w:val="0"/>
              <w:jc w:val="center"/>
              <w:textAlignment w:val="center"/>
              <w:rPr>
                <w:rFonts w:hint="default" w:ascii="等线" w:hAnsi="等线" w:eastAsia="等线" w:cs="等线"/>
                <w:b/>
                <w:bCs/>
                <w:i w:val="0"/>
                <w:iCs w:val="0"/>
                <w:color w:val="000000"/>
                <w:sz w:val="15"/>
                <w:szCs w:val="15"/>
                <w:u w:val="none"/>
              </w:rPr>
            </w:pPr>
            <w:r>
              <w:rPr>
                <w:rFonts w:hint="default" w:ascii="等线" w:hAnsi="等线" w:eastAsia="等线" w:cs="等线"/>
                <w:b/>
                <w:bCs/>
                <w:i w:val="0"/>
                <w:iCs w:val="0"/>
                <w:color w:val="000000"/>
                <w:kern w:val="0"/>
                <w:sz w:val="15"/>
                <w:szCs w:val="15"/>
                <w:u w:val="none"/>
                <w:lang w:val="en-US" w:eastAsia="zh-CN" w:bidi="ar"/>
              </w:rPr>
              <w:t>产品型号</w:t>
            </w:r>
          </w:p>
        </w:tc>
        <w:tc>
          <w:tcPr>
            <w:tcW w:w="1015"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70884762">
            <w:pPr>
              <w:keepNext w:val="0"/>
              <w:keepLines w:val="0"/>
              <w:widowControl/>
              <w:suppressLineNumbers w:val="0"/>
              <w:jc w:val="center"/>
              <w:textAlignment w:val="center"/>
              <w:rPr>
                <w:rFonts w:hint="default" w:ascii="等线" w:hAnsi="等线" w:eastAsia="等线" w:cs="等线"/>
                <w:b/>
                <w:bCs/>
                <w:i w:val="0"/>
                <w:iCs w:val="0"/>
                <w:color w:val="000000"/>
                <w:sz w:val="15"/>
                <w:szCs w:val="15"/>
                <w:u w:val="none"/>
              </w:rPr>
            </w:pPr>
            <w:r>
              <w:rPr>
                <w:rFonts w:hint="default" w:ascii="等线" w:hAnsi="等线" w:eastAsia="等线" w:cs="等线"/>
                <w:b/>
                <w:bCs/>
                <w:i w:val="0"/>
                <w:iCs w:val="0"/>
                <w:color w:val="000000"/>
                <w:kern w:val="0"/>
                <w:sz w:val="15"/>
                <w:szCs w:val="15"/>
                <w:u w:val="none"/>
                <w:lang w:val="en-US" w:eastAsia="zh-CN" w:bidi="ar"/>
              </w:rPr>
              <w:t>标准</w:t>
            </w:r>
          </w:p>
        </w:tc>
        <w:tc>
          <w:tcPr>
            <w:tcW w:w="838"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F8142CD">
            <w:pPr>
              <w:keepNext w:val="0"/>
              <w:keepLines w:val="0"/>
              <w:widowControl/>
              <w:suppressLineNumbers w:val="0"/>
              <w:jc w:val="center"/>
              <w:textAlignment w:val="center"/>
              <w:rPr>
                <w:rFonts w:hint="default" w:ascii="等线" w:hAnsi="等线" w:eastAsia="等线" w:cs="等线"/>
                <w:b/>
                <w:bCs/>
                <w:i w:val="0"/>
                <w:iCs w:val="0"/>
                <w:color w:val="000000"/>
                <w:sz w:val="15"/>
                <w:szCs w:val="15"/>
                <w:u w:val="none"/>
              </w:rPr>
            </w:pPr>
            <w:r>
              <w:rPr>
                <w:rFonts w:hint="default" w:ascii="等线" w:hAnsi="等线" w:eastAsia="等线" w:cs="等线"/>
                <w:b/>
                <w:bCs/>
                <w:i w:val="0"/>
                <w:iCs w:val="0"/>
                <w:color w:val="000000"/>
                <w:kern w:val="0"/>
                <w:sz w:val="15"/>
                <w:szCs w:val="15"/>
                <w:u w:val="none"/>
                <w:lang w:val="en-US" w:eastAsia="zh-CN" w:bidi="ar"/>
              </w:rPr>
              <w:t>证书类型</w:t>
            </w:r>
          </w:p>
        </w:tc>
        <w:tc>
          <w:tcPr>
            <w:tcW w:w="559"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22EF76D">
            <w:pPr>
              <w:keepNext w:val="0"/>
              <w:keepLines w:val="0"/>
              <w:widowControl/>
              <w:suppressLineNumbers w:val="0"/>
              <w:jc w:val="center"/>
              <w:textAlignment w:val="center"/>
              <w:rPr>
                <w:rFonts w:hint="default" w:ascii="等线" w:hAnsi="等线" w:eastAsia="等线" w:cs="等线"/>
                <w:b/>
                <w:bCs/>
                <w:i w:val="0"/>
                <w:iCs w:val="0"/>
                <w:color w:val="000000"/>
                <w:sz w:val="15"/>
                <w:szCs w:val="15"/>
                <w:u w:val="none"/>
              </w:rPr>
            </w:pPr>
            <w:r>
              <w:rPr>
                <w:rFonts w:hint="default" w:ascii="等线" w:hAnsi="等线" w:eastAsia="等线" w:cs="等线"/>
                <w:b/>
                <w:bCs/>
                <w:i w:val="0"/>
                <w:iCs w:val="0"/>
                <w:color w:val="000000"/>
                <w:kern w:val="0"/>
                <w:sz w:val="15"/>
                <w:szCs w:val="15"/>
                <w:u w:val="none"/>
                <w:lang w:val="en-US" w:eastAsia="zh-CN" w:bidi="ar"/>
              </w:rPr>
              <w:t>样品数量</w:t>
            </w:r>
          </w:p>
        </w:tc>
        <w:tc>
          <w:tcPr>
            <w:tcW w:w="345"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B00D7ED">
            <w:pPr>
              <w:keepNext w:val="0"/>
              <w:keepLines w:val="0"/>
              <w:widowControl/>
              <w:suppressLineNumbers w:val="0"/>
              <w:jc w:val="center"/>
              <w:textAlignment w:val="center"/>
              <w:rPr>
                <w:rFonts w:hint="default" w:ascii="等线" w:hAnsi="等线" w:eastAsia="等线" w:cs="等线"/>
                <w:b/>
                <w:bCs/>
                <w:i w:val="0"/>
                <w:iCs w:val="0"/>
                <w:color w:val="000000"/>
                <w:sz w:val="15"/>
                <w:szCs w:val="15"/>
                <w:u w:val="none"/>
              </w:rPr>
            </w:pPr>
            <w:r>
              <w:rPr>
                <w:rFonts w:hint="default" w:ascii="等线" w:hAnsi="等线" w:eastAsia="等线" w:cs="等线"/>
                <w:b/>
                <w:bCs/>
                <w:i w:val="0"/>
                <w:iCs w:val="0"/>
                <w:color w:val="000000"/>
                <w:kern w:val="0"/>
                <w:sz w:val="15"/>
                <w:szCs w:val="15"/>
                <w:u w:val="none"/>
                <w:lang w:val="en-US" w:eastAsia="zh-CN" w:bidi="ar"/>
              </w:rPr>
              <w:t>周期</w:t>
            </w:r>
          </w:p>
        </w:tc>
        <w:tc>
          <w:tcPr>
            <w:tcW w:w="562"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580C3A02">
            <w:pPr>
              <w:keepNext w:val="0"/>
              <w:keepLines w:val="0"/>
              <w:widowControl/>
              <w:suppressLineNumbers w:val="0"/>
              <w:jc w:val="center"/>
              <w:textAlignment w:val="center"/>
              <w:rPr>
                <w:rFonts w:hint="default" w:ascii="等线" w:hAnsi="等线" w:eastAsia="等线" w:cs="等线"/>
                <w:b/>
                <w:bCs/>
                <w:i w:val="0"/>
                <w:iCs w:val="0"/>
                <w:color w:val="000000"/>
                <w:sz w:val="15"/>
                <w:szCs w:val="15"/>
                <w:u w:val="none"/>
              </w:rPr>
            </w:pPr>
            <w:r>
              <w:rPr>
                <w:rFonts w:hint="eastAsia" w:ascii="等线" w:hAnsi="等线" w:eastAsia="等线" w:cs="等线"/>
                <w:b/>
                <w:bCs/>
                <w:i w:val="0"/>
                <w:iCs w:val="0"/>
                <w:color w:val="000000"/>
                <w:kern w:val="0"/>
                <w:sz w:val="15"/>
                <w:szCs w:val="15"/>
                <w:u w:val="none"/>
                <w:lang w:val="en-US" w:eastAsia="zh-CN" w:bidi="ar"/>
              </w:rPr>
              <w:t>备注</w:t>
            </w:r>
          </w:p>
        </w:tc>
      </w:tr>
      <w:tr w14:paraId="13E3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45" w:type="pct"/>
            <w:vMerge w:val="restart"/>
            <w:tcBorders>
              <w:top w:val="nil"/>
              <w:left w:val="single" w:color="000000" w:sz="4" w:space="0"/>
              <w:bottom w:val="nil"/>
              <w:right w:val="single" w:color="000000" w:sz="4" w:space="0"/>
            </w:tcBorders>
            <w:shd w:val="clear" w:color="auto" w:fill="auto"/>
            <w:noWrap/>
            <w:vAlign w:val="center"/>
          </w:tcPr>
          <w:p w14:paraId="77F2B67A">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欧州</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5BBB">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电芯</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B4E8">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314Ah</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D51D">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IEC62619</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2648">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CB证书</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865B">
            <w:pPr>
              <w:jc w:val="center"/>
              <w:rPr>
                <w:rFonts w:hint="default" w:ascii="等线" w:hAnsi="等线" w:eastAsia="等线" w:cs="等线"/>
                <w:i w:val="0"/>
                <w:iCs w:val="0"/>
                <w:color w:val="000000"/>
                <w:sz w:val="15"/>
                <w:szCs w:val="15"/>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4983">
            <w:pPr>
              <w:jc w:val="center"/>
              <w:rPr>
                <w:rFonts w:hint="default" w:ascii="等线" w:hAnsi="等线" w:eastAsia="等线" w:cs="等线"/>
                <w:i w:val="0"/>
                <w:iCs w:val="0"/>
                <w:color w:val="000000"/>
                <w:sz w:val="15"/>
                <w:szCs w:val="15"/>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A4F3">
            <w:pPr>
              <w:jc w:val="center"/>
              <w:rPr>
                <w:rFonts w:hint="default" w:ascii="等线" w:hAnsi="等线" w:eastAsia="等线" w:cs="等线"/>
                <w:i w:val="0"/>
                <w:iCs w:val="0"/>
                <w:color w:val="000000"/>
                <w:sz w:val="15"/>
                <w:szCs w:val="15"/>
                <w:u w:val="none"/>
              </w:rPr>
            </w:pPr>
          </w:p>
        </w:tc>
      </w:tr>
      <w:tr w14:paraId="019A4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5" w:type="pct"/>
            <w:vMerge w:val="continue"/>
            <w:tcBorders>
              <w:top w:val="nil"/>
              <w:left w:val="single" w:color="000000" w:sz="4" w:space="0"/>
              <w:bottom w:val="nil"/>
              <w:right w:val="single" w:color="000000" w:sz="4" w:space="0"/>
            </w:tcBorders>
            <w:shd w:val="clear" w:color="auto" w:fill="auto"/>
            <w:noWrap/>
            <w:vAlign w:val="center"/>
          </w:tcPr>
          <w:p w14:paraId="099088C3">
            <w:pPr>
              <w:jc w:val="center"/>
              <w:rPr>
                <w:rFonts w:hint="default" w:ascii="等线" w:hAnsi="等线" w:eastAsia="等线" w:cs="等线"/>
                <w:i w:val="0"/>
                <w:iCs w:val="0"/>
                <w:color w:val="000000"/>
                <w:sz w:val="15"/>
                <w:szCs w:val="15"/>
                <w:u w:val="none"/>
              </w:rPr>
            </w:pPr>
          </w:p>
        </w:tc>
        <w:tc>
          <w:tcPr>
            <w:tcW w:w="773" w:type="pct"/>
            <w:vMerge w:val="restart"/>
            <w:tcBorders>
              <w:top w:val="single" w:color="000000" w:sz="4" w:space="0"/>
              <w:left w:val="single" w:color="000000" w:sz="4" w:space="0"/>
              <w:bottom w:val="nil"/>
              <w:right w:val="single" w:color="000000" w:sz="4" w:space="0"/>
            </w:tcBorders>
            <w:shd w:val="clear" w:color="auto" w:fill="auto"/>
            <w:noWrap/>
            <w:vAlign w:val="center"/>
          </w:tcPr>
          <w:p w14:paraId="6F69166E">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Pack</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DF08">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1P52S</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D924">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IEC62619</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A323">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CB证书</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FA69">
            <w:pPr>
              <w:jc w:val="center"/>
              <w:rPr>
                <w:rFonts w:hint="default" w:ascii="等线" w:hAnsi="等线" w:eastAsia="等线" w:cs="等线"/>
                <w:i w:val="0"/>
                <w:iCs w:val="0"/>
                <w:color w:val="000000"/>
                <w:sz w:val="15"/>
                <w:szCs w:val="15"/>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134F">
            <w:pPr>
              <w:jc w:val="center"/>
              <w:rPr>
                <w:rFonts w:hint="default" w:ascii="等线" w:hAnsi="等线" w:eastAsia="等线" w:cs="等线"/>
                <w:i w:val="0"/>
                <w:iCs w:val="0"/>
                <w:color w:val="000000"/>
                <w:sz w:val="15"/>
                <w:szCs w:val="15"/>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BDCA">
            <w:pPr>
              <w:jc w:val="center"/>
              <w:rPr>
                <w:rFonts w:hint="default" w:ascii="等线" w:hAnsi="等线" w:eastAsia="等线" w:cs="等线"/>
                <w:i w:val="0"/>
                <w:iCs w:val="0"/>
                <w:color w:val="000000"/>
                <w:sz w:val="15"/>
                <w:szCs w:val="15"/>
                <w:u w:val="none"/>
              </w:rPr>
            </w:pPr>
          </w:p>
        </w:tc>
      </w:tr>
      <w:tr w14:paraId="08676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5" w:type="pct"/>
            <w:vMerge w:val="continue"/>
            <w:tcBorders>
              <w:top w:val="nil"/>
              <w:left w:val="single" w:color="000000" w:sz="4" w:space="0"/>
              <w:bottom w:val="nil"/>
              <w:right w:val="single" w:color="000000" w:sz="4" w:space="0"/>
            </w:tcBorders>
            <w:shd w:val="clear" w:color="auto" w:fill="auto"/>
            <w:noWrap/>
            <w:vAlign w:val="center"/>
          </w:tcPr>
          <w:p w14:paraId="3EF3D667">
            <w:pPr>
              <w:jc w:val="center"/>
              <w:rPr>
                <w:rFonts w:hint="default" w:ascii="等线" w:hAnsi="等线" w:eastAsia="等线" w:cs="等线"/>
                <w:i w:val="0"/>
                <w:iCs w:val="0"/>
                <w:color w:val="000000"/>
                <w:sz w:val="15"/>
                <w:szCs w:val="15"/>
                <w:u w:val="none"/>
              </w:rPr>
            </w:pPr>
          </w:p>
        </w:tc>
        <w:tc>
          <w:tcPr>
            <w:tcW w:w="77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9D547B7">
            <w:pPr>
              <w:jc w:val="center"/>
              <w:rPr>
                <w:rFonts w:hint="default" w:ascii="等线" w:hAnsi="等线" w:eastAsia="等线" w:cs="等线"/>
                <w:i w:val="0"/>
                <w:iCs w:val="0"/>
                <w:color w:val="000000"/>
                <w:sz w:val="15"/>
                <w:szCs w:val="15"/>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C732">
            <w:pPr>
              <w:jc w:val="center"/>
              <w:rPr>
                <w:rFonts w:hint="default" w:ascii="等线" w:hAnsi="等线" w:eastAsia="等线" w:cs="等线"/>
                <w:i w:val="0"/>
                <w:iCs w:val="0"/>
                <w:color w:val="000000"/>
                <w:sz w:val="15"/>
                <w:szCs w:val="15"/>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CF6C">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IEC61000</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3D4F">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CE证书</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4BD8">
            <w:pPr>
              <w:jc w:val="center"/>
              <w:rPr>
                <w:rFonts w:hint="default" w:ascii="等线" w:hAnsi="等线" w:eastAsia="等线" w:cs="等线"/>
                <w:i w:val="0"/>
                <w:iCs w:val="0"/>
                <w:color w:val="000000"/>
                <w:sz w:val="15"/>
                <w:szCs w:val="15"/>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2447">
            <w:pPr>
              <w:jc w:val="center"/>
              <w:rPr>
                <w:rFonts w:hint="default" w:ascii="等线" w:hAnsi="等线" w:eastAsia="等线" w:cs="等线"/>
                <w:i w:val="0"/>
                <w:iCs w:val="0"/>
                <w:color w:val="000000"/>
                <w:sz w:val="15"/>
                <w:szCs w:val="15"/>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B5ED">
            <w:pPr>
              <w:jc w:val="center"/>
              <w:rPr>
                <w:rFonts w:hint="default" w:ascii="等线" w:hAnsi="等线" w:eastAsia="等线" w:cs="等线"/>
                <w:i w:val="0"/>
                <w:iCs w:val="0"/>
                <w:color w:val="000000"/>
                <w:sz w:val="15"/>
                <w:szCs w:val="15"/>
                <w:u w:val="none"/>
              </w:rPr>
            </w:pPr>
          </w:p>
        </w:tc>
      </w:tr>
      <w:tr w14:paraId="1338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5" w:type="pct"/>
            <w:vMerge w:val="continue"/>
            <w:tcBorders>
              <w:top w:val="nil"/>
              <w:left w:val="single" w:color="000000" w:sz="4" w:space="0"/>
              <w:bottom w:val="nil"/>
              <w:right w:val="single" w:color="000000" w:sz="4" w:space="0"/>
            </w:tcBorders>
            <w:shd w:val="clear" w:color="auto" w:fill="auto"/>
            <w:noWrap/>
            <w:vAlign w:val="center"/>
          </w:tcPr>
          <w:p w14:paraId="1CA649E8">
            <w:pPr>
              <w:jc w:val="center"/>
              <w:rPr>
                <w:rFonts w:hint="default" w:ascii="等线" w:hAnsi="等线" w:eastAsia="等线" w:cs="等线"/>
                <w:i w:val="0"/>
                <w:iCs w:val="0"/>
                <w:color w:val="000000"/>
                <w:sz w:val="15"/>
                <w:szCs w:val="15"/>
                <w:u w:val="none"/>
              </w:rPr>
            </w:pPr>
          </w:p>
        </w:tc>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6EE9">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工商储能系统</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9EACA">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261Kwh</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85E2">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IEC63056</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F6E8">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CB证书</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95A7">
            <w:pPr>
              <w:jc w:val="center"/>
              <w:rPr>
                <w:rFonts w:hint="default" w:ascii="等线" w:hAnsi="等线" w:eastAsia="等线" w:cs="等线"/>
                <w:i w:val="0"/>
                <w:iCs w:val="0"/>
                <w:color w:val="000000"/>
                <w:sz w:val="15"/>
                <w:szCs w:val="15"/>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CE0F">
            <w:pPr>
              <w:jc w:val="center"/>
              <w:rPr>
                <w:rFonts w:hint="default" w:ascii="等线" w:hAnsi="等线" w:eastAsia="等线" w:cs="等线"/>
                <w:i w:val="0"/>
                <w:iCs w:val="0"/>
                <w:color w:val="000000"/>
                <w:sz w:val="15"/>
                <w:szCs w:val="15"/>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7196">
            <w:pPr>
              <w:jc w:val="center"/>
              <w:rPr>
                <w:rFonts w:hint="default" w:ascii="等线" w:hAnsi="等线" w:eastAsia="等线" w:cs="等线"/>
                <w:i w:val="0"/>
                <w:iCs w:val="0"/>
                <w:color w:val="000000"/>
                <w:sz w:val="15"/>
                <w:szCs w:val="15"/>
                <w:u w:val="none"/>
              </w:rPr>
            </w:pPr>
          </w:p>
        </w:tc>
      </w:tr>
      <w:tr w14:paraId="59BD6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5" w:type="pct"/>
            <w:vMerge w:val="continue"/>
            <w:tcBorders>
              <w:top w:val="nil"/>
              <w:left w:val="single" w:color="000000" w:sz="4" w:space="0"/>
              <w:bottom w:val="nil"/>
              <w:right w:val="single" w:color="000000" w:sz="4" w:space="0"/>
            </w:tcBorders>
            <w:shd w:val="clear" w:color="auto" w:fill="auto"/>
            <w:noWrap/>
            <w:vAlign w:val="center"/>
          </w:tcPr>
          <w:p w14:paraId="74340543">
            <w:pPr>
              <w:jc w:val="center"/>
              <w:rPr>
                <w:rFonts w:hint="default" w:ascii="等线" w:hAnsi="等线" w:eastAsia="等线" w:cs="等线"/>
                <w:i w:val="0"/>
                <w:iCs w:val="0"/>
                <w:color w:val="000000"/>
                <w:sz w:val="15"/>
                <w:szCs w:val="15"/>
                <w:u w:val="none"/>
              </w:rPr>
            </w:pP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0E25">
            <w:pPr>
              <w:jc w:val="center"/>
              <w:rPr>
                <w:rFonts w:hint="default" w:ascii="等线" w:hAnsi="等线" w:eastAsia="等线" w:cs="等线"/>
                <w:i w:val="0"/>
                <w:iCs w:val="0"/>
                <w:color w:val="000000"/>
                <w:sz w:val="15"/>
                <w:szCs w:val="15"/>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60350">
            <w:pPr>
              <w:jc w:val="center"/>
              <w:rPr>
                <w:rFonts w:hint="default" w:ascii="等线" w:hAnsi="等线" w:eastAsia="等线" w:cs="等线"/>
                <w:i w:val="0"/>
                <w:iCs w:val="0"/>
                <w:color w:val="000000"/>
                <w:sz w:val="15"/>
                <w:szCs w:val="15"/>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E79C">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IEC60730</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8283">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检测报告</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DC34">
            <w:pPr>
              <w:jc w:val="center"/>
              <w:rPr>
                <w:rFonts w:hint="default" w:ascii="等线" w:hAnsi="等线" w:eastAsia="等线" w:cs="等线"/>
                <w:i w:val="0"/>
                <w:iCs w:val="0"/>
                <w:color w:val="000000"/>
                <w:sz w:val="15"/>
                <w:szCs w:val="15"/>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BD4F">
            <w:pPr>
              <w:jc w:val="center"/>
              <w:rPr>
                <w:rFonts w:hint="default" w:ascii="等线" w:hAnsi="等线" w:eastAsia="等线" w:cs="等线"/>
                <w:i w:val="0"/>
                <w:iCs w:val="0"/>
                <w:color w:val="000000"/>
                <w:sz w:val="15"/>
                <w:szCs w:val="15"/>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AFB3">
            <w:pPr>
              <w:jc w:val="center"/>
              <w:rPr>
                <w:rFonts w:hint="default" w:ascii="等线" w:hAnsi="等线" w:eastAsia="等线" w:cs="等线"/>
                <w:i w:val="0"/>
                <w:iCs w:val="0"/>
                <w:color w:val="000000"/>
                <w:sz w:val="15"/>
                <w:szCs w:val="15"/>
                <w:u w:val="none"/>
              </w:rPr>
            </w:pPr>
          </w:p>
        </w:tc>
      </w:tr>
      <w:tr w14:paraId="73127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5" w:type="pct"/>
            <w:vMerge w:val="continue"/>
            <w:tcBorders>
              <w:top w:val="nil"/>
              <w:left w:val="single" w:color="000000" w:sz="4" w:space="0"/>
              <w:bottom w:val="nil"/>
              <w:right w:val="single" w:color="000000" w:sz="4" w:space="0"/>
            </w:tcBorders>
            <w:shd w:val="clear" w:color="auto" w:fill="auto"/>
            <w:noWrap/>
            <w:vAlign w:val="center"/>
          </w:tcPr>
          <w:p w14:paraId="3CB512BD">
            <w:pPr>
              <w:jc w:val="center"/>
              <w:rPr>
                <w:rFonts w:hint="default" w:ascii="等线" w:hAnsi="等线" w:eastAsia="等线" w:cs="等线"/>
                <w:i w:val="0"/>
                <w:iCs w:val="0"/>
                <w:color w:val="000000"/>
                <w:sz w:val="15"/>
                <w:szCs w:val="15"/>
                <w:u w:val="none"/>
              </w:rPr>
            </w:pP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B8FD">
            <w:pPr>
              <w:jc w:val="center"/>
              <w:rPr>
                <w:rFonts w:hint="default" w:ascii="等线" w:hAnsi="等线" w:eastAsia="等线" w:cs="等线"/>
                <w:i w:val="0"/>
                <w:iCs w:val="0"/>
                <w:color w:val="000000"/>
                <w:sz w:val="15"/>
                <w:szCs w:val="15"/>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7E8F9">
            <w:pPr>
              <w:jc w:val="center"/>
              <w:rPr>
                <w:rFonts w:hint="default" w:ascii="等线" w:hAnsi="等线" w:eastAsia="等线" w:cs="等线"/>
                <w:i w:val="0"/>
                <w:iCs w:val="0"/>
                <w:color w:val="000000"/>
                <w:sz w:val="15"/>
                <w:szCs w:val="15"/>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FD10">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IEC62619</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7E21">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CB证书</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B5B3">
            <w:pPr>
              <w:jc w:val="center"/>
              <w:rPr>
                <w:rFonts w:hint="default" w:ascii="等线" w:hAnsi="等线" w:eastAsia="等线" w:cs="等线"/>
                <w:i w:val="0"/>
                <w:iCs w:val="0"/>
                <w:color w:val="000000"/>
                <w:sz w:val="15"/>
                <w:szCs w:val="15"/>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AF73">
            <w:pPr>
              <w:jc w:val="center"/>
              <w:rPr>
                <w:rFonts w:hint="default" w:ascii="等线" w:hAnsi="等线" w:eastAsia="等线" w:cs="等线"/>
                <w:i w:val="0"/>
                <w:iCs w:val="0"/>
                <w:color w:val="000000"/>
                <w:sz w:val="15"/>
                <w:szCs w:val="15"/>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20A3">
            <w:pPr>
              <w:jc w:val="center"/>
              <w:rPr>
                <w:rFonts w:hint="default" w:ascii="等线" w:hAnsi="等线" w:eastAsia="等线" w:cs="等线"/>
                <w:i w:val="0"/>
                <w:iCs w:val="0"/>
                <w:color w:val="000000"/>
                <w:sz w:val="15"/>
                <w:szCs w:val="15"/>
                <w:u w:val="none"/>
              </w:rPr>
            </w:pPr>
          </w:p>
        </w:tc>
      </w:tr>
      <w:tr w14:paraId="41108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5" w:type="pct"/>
            <w:vMerge w:val="continue"/>
            <w:tcBorders>
              <w:top w:val="nil"/>
              <w:left w:val="single" w:color="000000" w:sz="4" w:space="0"/>
              <w:bottom w:val="nil"/>
              <w:right w:val="single" w:color="000000" w:sz="4" w:space="0"/>
            </w:tcBorders>
            <w:shd w:val="clear" w:color="auto" w:fill="auto"/>
            <w:noWrap/>
            <w:vAlign w:val="center"/>
          </w:tcPr>
          <w:p w14:paraId="47D3846B">
            <w:pPr>
              <w:jc w:val="center"/>
              <w:rPr>
                <w:rFonts w:hint="default" w:ascii="等线" w:hAnsi="等线" w:eastAsia="等线" w:cs="等线"/>
                <w:i w:val="0"/>
                <w:iCs w:val="0"/>
                <w:color w:val="000000"/>
                <w:sz w:val="15"/>
                <w:szCs w:val="15"/>
                <w:u w:val="none"/>
              </w:rPr>
            </w:pP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6D0B">
            <w:pPr>
              <w:jc w:val="center"/>
              <w:rPr>
                <w:rFonts w:hint="default" w:ascii="等线" w:hAnsi="等线" w:eastAsia="等线" w:cs="等线"/>
                <w:i w:val="0"/>
                <w:iCs w:val="0"/>
                <w:color w:val="000000"/>
                <w:sz w:val="15"/>
                <w:szCs w:val="15"/>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7583D">
            <w:pPr>
              <w:jc w:val="center"/>
              <w:rPr>
                <w:rFonts w:hint="default" w:ascii="等线" w:hAnsi="等线" w:eastAsia="等线" w:cs="等线"/>
                <w:i w:val="0"/>
                <w:iCs w:val="0"/>
                <w:color w:val="000000"/>
                <w:sz w:val="15"/>
                <w:szCs w:val="15"/>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F3C2">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IEC62477</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5CB4">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CE证书</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3F1D">
            <w:pPr>
              <w:jc w:val="center"/>
              <w:rPr>
                <w:rFonts w:hint="default" w:ascii="等线" w:hAnsi="等线" w:eastAsia="等线" w:cs="等线"/>
                <w:i w:val="0"/>
                <w:iCs w:val="0"/>
                <w:color w:val="000000"/>
                <w:sz w:val="15"/>
                <w:szCs w:val="15"/>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9858">
            <w:pPr>
              <w:jc w:val="center"/>
              <w:rPr>
                <w:rFonts w:hint="default" w:ascii="等线" w:hAnsi="等线" w:eastAsia="等线" w:cs="等线"/>
                <w:i w:val="0"/>
                <w:iCs w:val="0"/>
                <w:color w:val="000000"/>
                <w:sz w:val="15"/>
                <w:szCs w:val="15"/>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241F">
            <w:pPr>
              <w:jc w:val="center"/>
              <w:rPr>
                <w:rFonts w:hint="default" w:ascii="等线" w:hAnsi="等线" w:eastAsia="等线" w:cs="等线"/>
                <w:i w:val="0"/>
                <w:iCs w:val="0"/>
                <w:color w:val="000000"/>
                <w:sz w:val="15"/>
                <w:szCs w:val="15"/>
                <w:u w:val="none"/>
              </w:rPr>
            </w:pPr>
          </w:p>
        </w:tc>
      </w:tr>
      <w:tr w14:paraId="4649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5" w:type="pct"/>
            <w:vMerge w:val="continue"/>
            <w:tcBorders>
              <w:top w:val="nil"/>
              <w:left w:val="single" w:color="000000" w:sz="4" w:space="0"/>
              <w:bottom w:val="nil"/>
              <w:right w:val="single" w:color="000000" w:sz="4" w:space="0"/>
            </w:tcBorders>
            <w:shd w:val="clear" w:color="auto" w:fill="auto"/>
            <w:noWrap/>
            <w:vAlign w:val="center"/>
          </w:tcPr>
          <w:p w14:paraId="3AA09ACF">
            <w:pPr>
              <w:jc w:val="center"/>
              <w:rPr>
                <w:rFonts w:hint="default" w:ascii="等线" w:hAnsi="等线" w:eastAsia="等线" w:cs="等线"/>
                <w:i w:val="0"/>
                <w:iCs w:val="0"/>
                <w:color w:val="000000"/>
                <w:sz w:val="15"/>
                <w:szCs w:val="15"/>
                <w:u w:val="none"/>
              </w:rPr>
            </w:pP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38F9">
            <w:pPr>
              <w:jc w:val="center"/>
              <w:rPr>
                <w:rFonts w:hint="default" w:ascii="等线" w:hAnsi="等线" w:eastAsia="等线" w:cs="等线"/>
                <w:i w:val="0"/>
                <w:iCs w:val="0"/>
                <w:color w:val="000000"/>
                <w:sz w:val="15"/>
                <w:szCs w:val="15"/>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A734B">
            <w:pPr>
              <w:jc w:val="center"/>
              <w:rPr>
                <w:rFonts w:hint="default" w:ascii="等线" w:hAnsi="等线" w:eastAsia="等线" w:cs="等线"/>
                <w:i w:val="0"/>
                <w:iCs w:val="0"/>
                <w:color w:val="000000"/>
                <w:sz w:val="15"/>
                <w:szCs w:val="15"/>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3F72">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IP测试</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BF8B">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测试报告</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6E36">
            <w:pPr>
              <w:jc w:val="center"/>
              <w:rPr>
                <w:rFonts w:hint="default" w:ascii="等线" w:hAnsi="等线" w:eastAsia="等线" w:cs="等线"/>
                <w:i w:val="0"/>
                <w:iCs w:val="0"/>
                <w:color w:val="000000"/>
                <w:sz w:val="15"/>
                <w:szCs w:val="15"/>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3FC1">
            <w:pPr>
              <w:jc w:val="center"/>
              <w:rPr>
                <w:rFonts w:hint="default" w:ascii="等线" w:hAnsi="等线" w:eastAsia="等线" w:cs="等线"/>
                <w:i w:val="0"/>
                <w:iCs w:val="0"/>
                <w:color w:val="000000"/>
                <w:sz w:val="15"/>
                <w:szCs w:val="15"/>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05B1">
            <w:pPr>
              <w:jc w:val="center"/>
              <w:rPr>
                <w:rFonts w:hint="default" w:ascii="等线" w:hAnsi="等线" w:eastAsia="等线" w:cs="等线"/>
                <w:i w:val="0"/>
                <w:iCs w:val="0"/>
                <w:color w:val="000000"/>
                <w:sz w:val="15"/>
                <w:szCs w:val="15"/>
                <w:u w:val="none"/>
              </w:rPr>
            </w:pPr>
          </w:p>
        </w:tc>
      </w:tr>
      <w:tr w14:paraId="38A6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5" w:type="pct"/>
            <w:vMerge w:val="continue"/>
            <w:tcBorders>
              <w:top w:val="nil"/>
              <w:left w:val="single" w:color="000000" w:sz="4" w:space="0"/>
              <w:bottom w:val="nil"/>
              <w:right w:val="single" w:color="000000" w:sz="4" w:space="0"/>
            </w:tcBorders>
            <w:shd w:val="clear" w:color="auto" w:fill="auto"/>
            <w:noWrap/>
            <w:vAlign w:val="center"/>
          </w:tcPr>
          <w:p w14:paraId="3EC38DFE">
            <w:pPr>
              <w:jc w:val="center"/>
              <w:rPr>
                <w:rFonts w:hint="default" w:ascii="等线" w:hAnsi="等线" w:eastAsia="等线" w:cs="等线"/>
                <w:i w:val="0"/>
                <w:iCs w:val="0"/>
                <w:color w:val="000000"/>
                <w:sz w:val="15"/>
                <w:szCs w:val="15"/>
                <w:u w:val="none"/>
              </w:rPr>
            </w:pP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5AD9">
            <w:pPr>
              <w:jc w:val="center"/>
              <w:rPr>
                <w:rFonts w:hint="default" w:ascii="等线" w:hAnsi="等线" w:eastAsia="等线" w:cs="等线"/>
                <w:i w:val="0"/>
                <w:iCs w:val="0"/>
                <w:color w:val="000000"/>
                <w:sz w:val="15"/>
                <w:szCs w:val="15"/>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E668C">
            <w:pPr>
              <w:jc w:val="center"/>
              <w:rPr>
                <w:rFonts w:hint="default" w:ascii="等线" w:hAnsi="等线" w:eastAsia="等线" w:cs="等线"/>
                <w:i w:val="0"/>
                <w:iCs w:val="0"/>
                <w:color w:val="000000"/>
                <w:sz w:val="15"/>
                <w:szCs w:val="15"/>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674A">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EN 61000-6-2/-4</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EAC7">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CE EMC证书</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D9DC">
            <w:pPr>
              <w:jc w:val="center"/>
              <w:rPr>
                <w:rFonts w:hint="default" w:ascii="等线" w:hAnsi="等线" w:eastAsia="等线" w:cs="等线"/>
                <w:i w:val="0"/>
                <w:iCs w:val="0"/>
                <w:color w:val="000000"/>
                <w:sz w:val="15"/>
                <w:szCs w:val="15"/>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A90F">
            <w:pPr>
              <w:jc w:val="center"/>
              <w:rPr>
                <w:rFonts w:hint="default" w:ascii="等线" w:hAnsi="等线" w:eastAsia="等线" w:cs="等线"/>
                <w:i w:val="0"/>
                <w:iCs w:val="0"/>
                <w:color w:val="000000"/>
                <w:sz w:val="15"/>
                <w:szCs w:val="15"/>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127C">
            <w:pPr>
              <w:jc w:val="center"/>
              <w:rPr>
                <w:rFonts w:hint="default" w:ascii="等线" w:hAnsi="等线" w:eastAsia="等线" w:cs="等线"/>
                <w:i w:val="0"/>
                <w:iCs w:val="0"/>
                <w:color w:val="000000"/>
                <w:sz w:val="15"/>
                <w:szCs w:val="15"/>
                <w:u w:val="none"/>
              </w:rPr>
            </w:pPr>
          </w:p>
        </w:tc>
      </w:tr>
      <w:tr w14:paraId="07B91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5" w:type="pct"/>
            <w:vMerge w:val="continue"/>
            <w:tcBorders>
              <w:top w:val="nil"/>
              <w:left w:val="single" w:color="000000" w:sz="4" w:space="0"/>
              <w:bottom w:val="nil"/>
              <w:right w:val="single" w:color="000000" w:sz="4" w:space="0"/>
            </w:tcBorders>
            <w:shd w:val="clear" w:color="auto" w:fill="auto"/>
            <w:noWrap/>
            <w:vAlign w:val="center"/>
          </w:tcPr>
          <w:p w14:paraId="40845EE0">
            <w:pPr>
              <w:jc w:val="center"/>
              <w:rPr>
                <w:rFonts w:hint="default" w:ascii="等线" w:hAnsi="等线" w:eastAsia="等线" w:cs="等线"/>
                <w:i w:val="0"/>
                <w:iCs w:val="0"/>
                <w:color w:val="000000"/>
                <w:sz w:val="15"/>
                <w:szCs w:val="15"/>
                <w:u w:val="none"/>
              </w:rPr>
            </w:pP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F036">
            <w:pPr>
              <w:jc w:val="center"/>
              <w:rPr>
                <w:rFonts w:hint="default" w:ascii="等线" w:hAnsi="等线" w:eastAsia="等线" w:cs="等线"/>
                <w:i w:val="0"/>
                <w:iCs w:val="0"/>
                <w:color w:val="000000"/>
                <w:sz w:val="15"/>
                <w:szCs w:val="15"/>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0D59A">
            <w:pPr>
              <w:jc w:val="center"/>
              <w:rPr>
                <w:rFonts w:hint="default" w:ascii="等线" w:hAnsi="等线" w:eastAsia="等线" w:cs="等线"/>
                <w:i w:val="0"/>
                <w:iCs w:val="0"/>
                <w:color w:val="000000"/>
                <w:sz w:val="15"/>
                <w:szCs w:val="15"/>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8B42">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IEC62933</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6394">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测试报告</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E216">
            <w:pPr>
              <w:jc w:val="center"/>
              <w:rPr>
                <w:rFonts w:hint="default" w:ascii="等线" w:hAnsi="等线" w:eastAsia="等线" w:cs="等线"/>
                <w:i w:val="0"/>
                <w:iCs w:val="0"/>
                <w:color w:val="000000"/>
                <w:sz w:val="15"/>
                <w:szCs w:val="15"/>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6B2F">
            <w:pPr>
              <w:jc w:val="center"/>
              <w:rPr>
                <w:rFonts w:hint="default" w:ascii="等线" w:hAnsi="等线" w:eastAsia="等线" w:cs="等线"/>
                <w:i w:val="0"/>
                <w:iCs w:val="0"/>
                <w:color w:val="000000"/>
                <w:sz w:val="15"/>
                <w:szCs w:val="15"/>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B5D8">
            <w:pPr>
              <w:jc w:val="center"/>
              <w:rPr>
                <w:rFonts w:hint="default" w:ascii="等线" w:hAnsi="等线" w:eastAsia="等线" w:cs="等线"/>
                <w:i w:val="0"/>
                <w:iCs w:val="0"/>
                <w:color w:val="000000"/>
                <w:sz w:val="15"/>
                <w:szCs w:val="15"/>
                <w:u w:val="none"/>
              </w:rPr>
            </w:pPr>
          </w:p>
        </w:tc>
      </w:tr>
      <w:tr w14:paraId="6013F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45" w:type="pct"/>
            <w:vMerge w:val="continue"/>
            <w:tcBorders>
              <w:top w:val="nil"/>
              <w:left w:val="single" w:color="000000" w:sz="4" w:space="0"/>
              <w:bottom w:val="nil"/>
              <w:right w:val="single" w:color="000000" w:sz="4" w:space="0"/>
            </w:tcBorders>
            <w:shd w:val="clear" w:color="auto" w:fill="auto"/>
            <w:noWrap/>
            <w:vAlign w:val="center"/>
          </w:tcPr>
          <w:p w14:paraId="701564B9">
            <w:pPr>
              <w:jc w:val="center"/>
              <w:rPr>
                <w:rFonts w:hint="default" w:ascii="等线" w:hAnsi="等线" w:eastAsia="等线" w:cs="等线"/>
                <w:i w:val="0"/>
                <w:iCs w:val="0"/>
                <w:color w:val="000000"/>
                <w:sz w:val="15"/>
                <w:szCs w:val="15"/>
                <w:u w:val="none"/>
              </w:rPr>
            </w:pP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4957">
            <w:pPr>
              <w:jc w:val="center"/>
              <w:rPr>
                <w:rFonts w:hint="default" w:ascii="等线" w:hAnsi="等线" w:eastAsia="等线" w:cs="等线"/>
                <w:i w:val="0"/>
                <w:iCs w:val="0"/>
                <w:color w:val="000000"/>
                <w:sz w:val="15"/>
                <w:szCs w:val="15"/>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2DC13">
            <w:pPr>
              <w:jc w:val="center"/>
              <w:rPr>
                <w:rFonts w:hint="default" w:ascii="等线" w:hAnsi="等线" w:eastAsia="等线" w:cs="等线"/>
                <w:i w:val="0"/>
                <w:iCs w:val="0"/>
                <w:color w:val="000000"/>
                <w:sz w:val="15"/>
                <w:szCs w:val="15"/>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73355">
            <w:pPr>
              <w:keepNext w:val="0"/>
              <w:keepLines w:val="0"/>
              <w:widowControl/>
              <w:suppressLineNumbers w:val="0"/>
              <w:jc w:val="center"/>
              <w:textAlignment w:val="center"/>
              <w:rPr>
                <w:rFonts w:ascii="微软雅黑" w:hAnsi="微软雅黑" w:eastAsia="微软雅黑" w:cs="微软雅黑"/>
                <w:i w:val="0"/>
                <w:iCs w:val="0"/>
                <w:color w:val="000000"/>
                <w:sz w:val="15"/>
                <w:szCs w:val="15"/>
                <w:u w:val="none"/>
              </w:rPr>
            </w:pPr>
            <w:r>
              <w:rPr>
                <w:rFonts w:hint="default" w:ascii="微软雅黑" w:hAnsi="微软雅黑" w:eastAsia="微软雅黑" w:cs="微软雅黑"/>
                <w:i w:val="0"/>
                <w:iCs w:val="0"/>
                <w:color w:val="000000"/>
                <w:kern w:val="0"/>
                <w:sz w:val="15"/>
                <w:szCs w:val="15"/>
                <w:highlight w:val="yellow"/>
                <w:u w:val="none"/>
                <w:lang w:val="en-US" w:eastAsia="zh-CN" w:bidi="ar"/>
              </w:rPr>
              <w:t>禁限用物质（物质限定）</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04124">
            <w:pPr>
              <w:keepNext w:val="0"/>
              <w:keepLines w:val="0"/>
              <w:widowControl/>
              <w:suppressLineNumbers w:val="0"/>
              <w:jc w:val="center"/>
              <w:textAlignment w:val="center"/>
              <w:rPr>
                <w:rFonts w:hint="default" w:ascii="微软雅黑" w:hAnsi="微软雅黑" w:eastAsia="微软雅黑" w:cs="微软雅黑"/>
                <w:i w:val="0"/>
                <w:iCs w:val="0"/>
                <w:color w:val="000000"/>
                <w:sz w:val="15"/>
                <w:szCs w:val="15"/>
                <w:u w:val="none"/>
              </w:rPr>
            </w:pPr>
            <w:r>
              <w:rPr>
                <w:rFonts w:hint="default" w:ascii="微软雅黑" w:hAnsi="微软雅黑" w:eastAsia="微软雅黑" w:cs="微软雅黑"/>
                <w:i w:val="0"/>
                <w:iCs w:val="0"/>
                <w:color w:val="000000"/>
                <w:kern w:val="0"/>
                <w:sz w:val="15"/>
                <w:szCs w:val="15"/>
                <w:u w:val="none"/>
                <w:lang w:val="en-US" w:eastAsia="zh-CN" w:bidi="ar"/>
              </w:rPr>
              <w:t xml:space="preserve"> 报告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928C">
            <w:pPr>
              <w:jc w:val="center"/>
              <w:rPr>
                <w:rFonts w:hint="default" w:ascii="等线" w:hAnsi="等线" w:eastAsia="等线" w:cs="等线"/>
                <w:i w:val="0"/>
                <w:iCs w:val="0"/>
                <w:color w:val="000000"/>
                <w:sz w:val="15"/>
                <w:szCs w:val="15"/>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B04E">
            <w:pPr>
              <w:jc w:val="center"/>
              <w:rPr>
                <w:rFonts w:hint="default" w:ascii="等线" w:hAnsi="等线" w:eastAsia="等线" w:cs="等线"/>
                <w:i w:val="0"/>
                <w:iCs w:val="0"/>
                <w:color w:val="000000"/>
                <w:sz w:val="15"/>
                <w:szCs w:val="15"/>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C6FB">
            <w:pPr>
              <w:jc w:val="center"/>
              <w:rPr>
                <w:rFonts w:hint="default" w:ascii="等线" w:hAnsi="等线" w:eastAsia="等线" w:cs="等线"/>
                <w:i w:val="0"/>
                <w:iCs w:val="0"/>
                <w:color w:val="000000"/>
                <w:sz w:val="15"/>
                <w:szCs w:val="15"/>
                <w:u w:val="none"/>
              </w:rPr>
            </w:pPr>
          </w:p>
        </w:tc>
      </w:tr>
      <w:tr w14:paraId="5F5A3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5" w:type="pct"/>
            <w:vMerge w:val="continue"/>
            <w:tcBorders>
              <w:top w:val="nil"/>
              <w:left w:val="single" w:color="000000" w:sz="4" w:space="0"/>
              <w:bottom w:val="nil"/>
              <w:right w:val="single" w:color="000000" w:sz="4" w:space="0"/>
            </w:tcBorders>
            <w:shd w:val="clear" w:color="auto" w:fill="auto"/>
            <w:noWrap/>
            <w:vAlign w:val="center"/>
          </w:tcPr>
          <w:p w14:paraId="42236D09">
            <w:pPr>
              <w:jc w:val="center"/>
              <w:rPr>
                <w:rFonts w:hint="default" w:ascii="等线" w:hAnsi="等线" w:eastAsia="等线" w:cs="等线"/>
                <w:i w:val="0"/>
                <w:iCs w:val="0"/>
                <w:color w:val="000000"/>
                <w:sz w:val="15"/>
                <w:szCs w:val="15"/>
                <w:u w:val="none"/>
              </w:rPr>
            </w:pP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9194">
            <w:pPr>
              <w:jc w:val="center"/>
              <w:rPr>
                <w:rFonts w:hint="default" w:ascii="等线" w:hAnsi="等线" w:eastAsia="等线" w:cs="等线"/>
                <w:i w:val="0"/>
                <w:iCs w:val="0"/>
                <w:color w:val="000000"/>
                <w:sz w:val="15"/>
                <w:szCs w:val="15"/>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489C4">
            <w:pPr>
              <w:jc w:val="center"/>
              <w:rPr>
                <w:rFonts w:hint="default" w:ascii="等线" w:hAnsi="等线" w:eastAsia="等线" w:cs="等线"/>
                <w:i w:val="0"/>
                <w:iCs w:val="0"/>
                <w:color w:val="000000"/>
                <w:sz w:val="15"/>
                <w:szCs w:val="15"/>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227DB">
            <w:pPr>
              <w:keepNext w:val="0"/>
              <w:keepLines w:val="0"/>
              <w:widowControl/>
              <w:suppressLineNumbers w:val="0"/>
              <w:jc w:val="center"/>
              <w:textAlignment w:val="center"/>
              <w:rPr>
                <w:rFonts w:hint="default" w:ascii="微软雅黑" w:hAnsi="微软雅黑" w:eastAsia="微软雅黑" w:cs="微软雅黑"/>
                <w:i w:val="0"/>
                <w:iCs w:val="0"/>
                <w:color w:val="000000"/>
                <w:sz w:val="15"/>
                <w:szCs w:val="15"/>
                <w:u w:val="none"/>
              </w:rPr>
            </w:pPr>
            <w:r>
              <w:rPr>
                <w:rFonts w:hint="default" w:ascii="微软雅黑" w:hAnsi="微软雅黑" w:eastAsia="微软雅黑" w:cs="微软雅黑"/>
                <w:i w:val="0"/>
                <w:iCs w:val="0"/>
                <w:color w:val="000000"/>
                <w:kern w:val="0"/>
                <w:sz w:val="15"/>
                <w:szCs w:val="15"/>
                <w:u w:val="none"/>
                <w:lang w:val="en-US" w:eastAsia="zh-CN" w:bidi="ar"/>
              </w:rPr>
              <w:t>性能与耐久评估</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95510">
            <w:pPr>
              <w:keepNext w:val="0"/>
              <w:keepLines w:val="0"/>
              <w:widowControl/>
              <w:suppressLineNumbers w:val="0"/>
              <w:jc w:val="center"/>
              <w:textAlignment w:val="center"/>
              <w:rPr>
                <w:rFonts w:hint="default" w:ascii="微软雅黑" w:hAnsi="微软雅黑" w:eastAsia="微软雅黑" w:cs="微软雅黑"/>
                <w:i w:val="0"/>
                <w:iCs w:val="0"/>
                <w:color w:val="000000"/>
                <w:sz w:val="15"/>
                <w:szCs w:val="15"/>
                <w:u w:val="none"/>
              </w:rPr>
            </w:pPr>
            <w:r>
              <w:rPr>
                <w:rFonts w:hint="default" w:ascii="微软雅黑" w:hAnsi="微软雅黑" w:eastAsia="微软雅黑" w:cs="微软雅黑"/>
                <w:i w:val="0"/>
                <w:iCs w:val="0"/>
                <w:color w:val="000000"/>
                <w:kern w:val="0"/>
                <w:sz w:val="15"/>
                <w:szCs w:val="15"/>
                <w:u w:val="none"/>
                <w:lang w:val="en-US" w:eastAsia="zh-CN" w:bidi="ar"/>
              </w:rPr>
              <w:t xml:space="preserve"> 报告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F1F4">
            <w:pPr>
              <w:jc w:val="center"/>
              <w:rPr>
                <w:rFonts w:hint="default" w:ascii="等线" w:hAnsi="等线" w:eastAsia="等线" w:cs="等线"/>
                <w:i w:val="0"/>
                <w:iCs w:val="0"/>
                <w:color w:val="000000"/>
                <w:sz w:val="15"/>
                <w:szCs w:val="15"/>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FC07">
            <w:pPr>
              <w:jc w:val="center"/>
              <w:rPr>
                <w:rFonts w:hint="default" w:ascii="等线" w:hAnsi="等线" w:eastAsia="等线" w:cs="等线"/>
                <w:i w:val="0"/>
                <w:iCs w:val="0"/>
                <w:color w:val="000000"/>
                <w:sz w:val="15"/>
                <w:szCs w:val="15"/>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96AE">
            <w:pPr>
              <w:jc w:val="center"/>
              <w:rPr>
                <w:rFonts w:hint="default" w:ascii="等线" w:hAnsi="等线" w:eastAsia="等线" w:cs="等线"/>
                <w:i w:val="0"/>
                <w:iCs w:val="0"/>
                <w:color w:val="000000"/>
                <w:sz w:val="15"/>
                <w:szCs w:val="15"/>
                <w:u w:val="none"/>
              </w:rPr>
            </w:pPr>
          </w:p>
        </w:tc>
      </w:tr>
      <w:tr w14:paraId="7A8D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5" w:type="pct"/>
            <w:vMerge w:val="continue"/>
            <w:tcBorders>
              <w:top w:val="nil"/>
              <w:left w:val="single" w:color="000000" w:sz="4" w:space="0"/>
              <w:bottom w:val="nil"/>
              <w:right w:val="single" w:color="000000" w:sz="4" w:space="0"/>
            </w:tcBorders>
            <w:shd w:val="clear" w:color="auto" w:fill="auto"/>
            <w:noWrap/>
            <w:vAlign w:val="center"/>
          </w:tcPr>
          <w:p w14:paraId="31DE0F75">
            <w:pPr>
              <w:jc w:val="center"/>
              <w:rPr>
                <w:rFonts w:hint="default" w:ascii="等线" w:hAnsi="等线" w:eastAsia="等线" w:cs="等线"/>
                <w:i w:val="0"/>
                <w:iCs w:val="0"/>
                <w:color w:val="000000"/>
                <w:sz w:val="15"/>
                <w:szCs w:val="15"/>
                <w:u w:val="none"/>
              </w:rPr>
            </w:pP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0F20">
            <w:pPr>
              <w:jc w:val="center"/>
              <w:rPr>
                <w:rFonts w:hint="default" w:ascii="等线" w:hAnsi="等线" w:eastAsia="等线" w:cs="等线"/>
                <w:i w:val="0"/>
                <w:iCs w:val="0"/>
                <w:color w:val="000000"/>
                <w:sz w:val="15"/>
                <w:szCs w:val="15"/>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41141">
            <w:pPr>
              <w:jc w:val="center"/>
              <w:rPr>
                <w:rFonts w:hint="default" w:ascii="等线" w:hAnsi="等线" w:eastAsia="等线" w:cs="等线"/>
                <w:i w:val="0"/>
                <w:iCs w:val="0"/>
                <w:color w:val="000000"/>
                <w:sz w:val="15"/>
                <w:szCs w:val="15"/>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49BB2">
            <w:pPr>
              <w:keepNext w:val="0"/>
              <w:keepLines w:val="0"/>
              <w:widowControl/>
              <w:suppressLineNumbers w:val="0"/>
              <w:jc w:val="center"/>
              <w:textAlignment w:val="center"/>
              <w:rPr>
                <w:rFonts w:hint="default" w:ascii="微软雅黑" w:hAnsi="微软雅黑" w:eastAsia="微软雅黑" w:cs="微软雅黑"/>
                <w:i w:val="0"/>
                <w:iCs w:val="0"/>
                <w:color w:val="000000"/>
                <w:sz w:val="15"/>
                <w:szCs w:val="15"/>
                <w:u w:val="none"/>
              </w:rPr>
            </w:pPr>
            <w:r>
              <w:rPr>
                <w:rFonts w:hint="default" w:ascii="微软雅黑" w:hAnsi="微软雅黑" w:eastAsia="微软雅黑" w:cs="微软雅黑"/>
                <w:i w:val="0"/>
                <w:iCs w:val="0"/>
                <w:color w:val="000000"/>
                <w:kern w:val="0"/>
                <w:sz w:val="15"/>
                <w:szCs w:val="15"/>
                <w:u w:val="none"/>
                <w:lang w:val="en-US" w:eastAsia="zh-CN" w:bidi="ar"/>
              </w:rPr>
              <w:t>固定式储能电池的安全评估</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57D5">
            <w:pPr>
              <w:keepNext w:val="0"/>
              <w:keepLines w:val="0"/>
              <w:widowControl/>
              <w:suppressLineNumbers w:val="0"/>
              <w:jc w:val="center"/>
              <w:textAlignment w:val="center"/>
              <w:rPr>
                <w:rFonts w:hint="default" w:ascii="微软雅黑" w:hAnsi="微软雅黑" w:eastAsia="微软雅黑" w:cs="微软雅黑"/>
                <w:i w:val="0"/>
                <w:iCs w:val="0"/>
                <w:color w:val="000000"/>
                <w:sz w:val="15"/>
                <w:szCs w:val="15"/>
                <w:u w:val="none"/>
              </w:rPr>
            </w:pPr>
            <w:r>
              <w:rPr>
                <w:rFonts w:hint="default" w:ascii="微软雅黑" w:hAnsi="微软雅黑" w:eastAsia="微软雅黑" w:cs="微软雅黑"/>
                <w:i w:val="0"/>
                <w:iCs w:val="0"/>
                <w:color w:val="000000"/>
                <w:kern w:val="0"/>
                <w:sz w:val="15"/>
                <w:szCs w:val="15"/>
                <w:u w:val="none"/>
                <w:lang w:val="en-US" w:eastAsia="zh-CN" w:bidi="ar"/>
              </w:rPr>
              <w:t xml:space="preserve"> 报告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2A96">
            <w:pPr>
              <w:jc w:val="center"/>
              <w:rPr>
                <w:rFonts w:hint="default" w:ascii="等线" w:hAnsi="等线" w:eastAsia="等线" w:cs="等线"/>
                <w:i w:val="0"/>
                <w:iCs w:val="0"/>
                <w:color w:val="000000"/>
                <w:sz w:val="15"/>
                <w:szCs w:val="15"/>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61D5">
            <w:pPr>
              <w:jc w:val="center"/>
              <w:rPr>
                <w:rFonts w:hint="default" w:ascii="等线" w:hAnsi="等线" w:eastAsia="等线" w:cs="等线"/>
                <w:i w:val="0"/>
                <w:iCs w:val="0"/>
                <w:color w:val="000000"/>
                <w:sz w:val="15"/>
                <w:szCs w:val="15"/>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2818">
            <w:pPr>
              <w:jc w:val="center"/>
              <w:rPr>
                <w:rFonts w:hint="default" w:ascii="等线" w:hAnsi="等线" w:eastAsia="等线" w:cs="等线"/>
                <w:i w:val="0"/>
                <w:iCs w:val="0"/>
                <w:color w:val="000000"/>
                <w:sz w:val="15"/>
                <w:szCs w:val="15"/>
                <w:u w:val="none"/>
              </w:rPr>
            </w:pPr>
          </w:p>
        </w:tc>
      </w:tr>
      <w:tr w14:paraId="2C6DB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5" w:type="pct"/>
            <w:vMerge w:val="continue"/>
            <w:tcBorders>
              <w:top w:val="nil"/>
              <w:left w:val="single" w:color="000000" w:sz="4" w:space="0"/>
              <w:bottom w:val="nil"/>
              <w:right w:val="single" w:color="000000" w:sz="4" w:space="0"/>
            </w:tcBorders>
            <w:shd w:val="clear" w:color="auto" w:fill="auto"/>
            <w:noWrap/>
            <w:vAlign w:val="center"/>
          </w:tcPr>
          <w:p w14:paraId="14AC4262">
            <w:pPr>
              <w:jc w:val="center"/>
              <w:rPr>
                <w:rFonts w:hint="default" w:ascii="等线" w:hAnsi="等线" w:eastAsia="等线" w:cs="等线"/>
                <w:i w:val="0"/>
                <w:iCs w:val="0"/>
                <w:color w:val="000000"/>
                <w:sz w:val="15"/>
                <w:szCs w:val="15"/>
                <w:u w:val="none"/>
              </w:rPr>
            </w:pP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F3AA">
            <w:pPr>
              <w:jc w:val="center"/>
              <w:rPr>
                <w:rFonts w:hint="default" w:ascii="等线" w:hAnsi="等线" w:eastAsia="等线" w:cs="等线"/>
                <w:i w:val="0"/>
                <w:iCs w:val="0"/>
                <w:color w:val="000000"/>
                <w:sz w:val="15"/>
                <w:szCs w:val="15"/>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3DC8A">
            <w:pPr>
              <w:jc w:val="center"/>
              <w:rPr>
                <w:rFonts w:hint="default" w:ascii="等线" w:hAnsi="等线" w:eastAsia="等线" w:cs="等线"/>
                <w:i w:val="0"/>
                <w:iCs w:val="0"/>
                <w:color w:val="000000"/>
                <w:sz w:val="15"/>
                <w:szCs w:val="15"/>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A8CF9">
            <w:pPr>
              <w:keepNext w:val="0"/>
              <w:keepLines w:val="0"/>
              <w:widowControl/>
              <w:suppressLineNumbers w:val="0"/>
              <w:jc w:val="center"/>
              <w:textAlignment w:val="center"/>
              <w:rPr>
                <w:rFonts w:hint="default" w:ascii="微软雅黑" w:hAnsi="微软雅黑" w:eastAsia="微软雅黑" w:cs="微软雅黑"/>
                <w:i w:val="0"/>
                <w:iCs w:val="0"/>
                <w:color w:val="000000"/>
                <w:sz w:val="15"/>
                <w:szCs w:val="15"/>
                <w:u w:val="none"/>
              </w:rPr>
            </w:pPr>
            <w:r>
              <w:rPr>
                <w:rFonts w:hint="default" w:ascii="微软雅黑" w:hAnsi="微软雅黑" w:eastAsia="微软雅黑" w:cs="微软雅黑"/>
                <w:i w:val="0"/>
                <w:iCs w:val="0"/>
                <w:color w:val="000000"/>
                <w:kern w:val="0"/>
                <w:sz w:val="15"/>
                <w:szCs w:val="15"/>
                <w:u w:val="none"/>
                <w:lang w:val="en-US" w:eastAsia="zh-CN" w:bidi="ar"/>
              </w:rPr>
              <w:t>BMS SOH信息和预期寿命</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30545">
            <w:pPr>
              <w:keepNext w:val="0"/>
              <w:keepLines w:val="0"/>
              <w:widowControl/>
              <w:suppressLineNumbers w:val="0"/>
              <w:jc w:val="center"/>
              <w:textAlignment w:val="center"/>
              <w:rPr>
                <w:rFonts w:hint="default" w:ascii="微软雅黑" w:hAnsi="微软雅黑" w:eastAsia="微软雅黑" w:cs="微软雅黑"/>
                <w:i w:val="0"/>
                <w:iCs w:val="0"/>
                <w:color w:val="000000"/>
                <w:sz w:val="15"/>
                <w:szCs w:val="15"/>
                <w:u w:val="none"/>
              </w:rPr>
            </w:pPr>
            <w:r>
              <w:rPr>
                <w:rFonts w:hint="default" w:ascii="微软雅黑" w:hAnsi="微软雅黑" w:eastAsia="微软雅黑" w:cs="微软雅黑"/>
                <w:i w:val="0"/>
                <w:iCs w:val="0"/>
                <w:color w:val="000000"/>
                <w:kern w:val="0"/>
                <w:sz w:val="15"/>
                <w:szCs w:val="15"/>
                <w:u w:val="none"/>
                <w:lang w:val="en-US" w:eastAsia="zh-CN" w:bidi="ar"/>
              </w:rPr>
              <w:t xml:space="preserve"> 报告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7056">
            <w:pPr>
              <w:jc w:val="center"/>
              <w:rPr>
                <w:rFonts w:hint="default" w:ascii="等线" w:hAnsi="等线" w:eastAsia="等线" w:cs="等线"/>
                <w:i w:val="0"/>
                <w:iCs w:val="0"/>
                <w:color w:val="000000"/>
                <w:sz w:val="15"/>
                <w:szCs w:val="15"/>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8D32">
            <w:pPr>
              <w:jc w:val="center"/>
              <w:rPr>
                <w:rFonts w:hint="default" w:ascii="等线" w:hAnsi="等线" w:eastAsia="等线" w:cs="等线"/>
                <w:i w:val="0"/>
                <w:iCs w:val="0"/>
                <w:color w:val="000000"/>
                <w:sz w:val="15"/>
                <w:szCs w:val="15"/>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5B95">
            <w:pPr>
              <w:jc w:val="center"/>
              <w:rPr>
                <w:rFonts w:hint="default" w:ascii="等线" w:hAnsi="等线" w:eastAsia="等线" w:cs="等线"/>
                <w:i w:val="0"/>
                <w:iCs w:val="0"/>
                <w:color w:val="000000"/>
                <w:sz w:val="15"/>
                <w:szCs w:val="15"/>
                <w:u w:val="none"/>
              </w:rPr>
            </w:pPr>
          </w:p>
        </w:tc>
      </w:tr>
      <w:tr w14:paraId="70330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5" w:type="pct"/>
            <w:vMerge w:val="continue"/>
            <w:tcBorders>
              <w:top w:val="nil"/>
              <w:left w:val="single" w:color="000000" w:sz="4" w:space="0"/>
              <w:bottom w:val="nil"/>
              <w:right w:val="single" w:color="000000" w:sz="4" w:space="0"/>
            </w:tcBorders>
            <w:shd w:val="clear" w:color="auto" w:fill="auto"/>
            <w:noWrap/>
            <w:vAlign w:val="center"/>
          </w:tcPr>
          <w:p w14:paraId="6222BD15">
            <w:pPr>
              <w:jc w:val="center"/>
              <w:rPr>
                <w:rFonts w:hint="default" w:ascii="等线" w:hAnsi="等线" w:eastAsia="等线" w:cs="等线"/>
                <w:i w:val="0"/>
                <w:iCs w:val="0"/>
                <w:color w:val="000000"/>
                <w:sz w:val="15"/>
                <w:szCs w:val="15"/>
                <w:u w:val="none"/>
              </w:rPr>
            </w:pP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24CB">
            <w:pPr>
              <w:jc w:val="center"/>
              <w:rPr>
                <w:rFonts w:hint="default" w:ascii="等线" w:hAnsi="等线" w:eastAsia="等线" w:cs="等线"/>
                <w:i w:val="0"/>
                <w:iCs w:val="0"/>
                <w:color w:val="000000"/>
                <w:sz w:val="15"/>
                <w:szCs w:val="15"/>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7A081">
            <w:pPr>
              <w:jc w:val="center"/>
              <w:rPr>
                <w:rFonts w:hint="default" w:ascii="等线" w:hAnsi="等线" w:eastAsia="等线" w:cs="等线"/>
                <w:i w:val="0"/>
                <w:iCs w:val="0"/>
                <w:color w:val="000000"/>
                <w:sz w:val="15"/>
                <w:szCs w:val="15"/>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1318">
            <w:pPr>
              <w:keepNext w:val="0"/>
              <w:keepLines w:val="0"/>
              <w:widowControl/>
              <w:suppressLineNumbers w:val="0"/>
              <w:jc w:val="center"/>
              <w:textAlignment w:val="center"/>
              <w:rPr>
                <w:rFonts w:hint="default" w:ascii="微软雅黑" w:hAnsi="微软雅黑" w:eastAsia="微软雅黑" w:cs="微软雅黑"/>
                <w:i w:val="0"/>
                <w:iCs w:val="0"/>
                <w:color w:val="000000"/>
                <w:sz w:val="15"/>
                <w:szCs w:val="15"/>
                <w:u w:val="none"/>
                <w:lang w:val="en-US"/>
              </w:rPr>
            </w:pPr>
            <w:r>
              <w:rPr>
                <w:rFonts w:hint="default" w:ascii="微软雅黑" w:hAnsi="微软雅黑" w:eastAsia="微软雅黑" w:cs="微软雅黑"/>
                <w:i w:val="0"/>
                <w:iCs w:val="0"/>
                <w:color w:val="000000"/>
                <w:kern w:val="0"/>
                <w:sz w:val="15"/>
                <w:szCs w:val="15"/>
                <w:highlight w:val="yellow"/>
                <w:u w:val="none"/>
                <w:lang w:val="en-US" w:eastAsia="zh-CN" w:bidi="ar"/>
              </w:rPr>
              <w:t>碳足迹</w:t>
            </w:r>
            <w:r>
              <w:rPr>
                <w:rFonts w:hint="eastAsia" w:ascii="微软雅黑" w:hAnsi="微软雅黑" w:eastAsia="微软雅黑" w:cs="微软雅黑"/>
                <w:i w:val="0"/>
                <w:iCs w:val="0"/>
                <w:color w:val="000000"/>
                <w:kern w:val="0"/>
                <w:sz w:val="15"/>
                <w:szCs w:val="15"/>
                <w:highlight w:val="yellow"/>
                <w:u w:val="none"/>
                <w:lang w:val="en-US" w:eastAsia="zh-CN" w:bidi="ar"/>
              </w:rPr>
              <w:t>（暂未实施）</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75532">
            <w:pPr>
              <w:keepNext w:val="0"/>
              <w:keepLines w:val="0"/>
              <w:widowControl/>
              <w:suppressLineNumbers w:val="0"/>
              <w:jc w:val="center"/>
              <w:textAlignment w:val="center"/>
              <w:rPr>
                <w:rFonts w:hint="default" w:ascii="微软雅黑" w:hAnsi="微软雅黑" w:eastAsia="微软雅黑" w:cs="微软雅黑"/>
                <w:i w:val="0"/>
                <w:iCs w:val="0"/>
                <w:color w:val="000000"/>
                <w:sz w:val="15"/>
                <w:szCs w:val="15"/>
                <w:u w:val="none"/>
              </w:rPr>
            </w:pPr>
            <w:r>
              <w:rPr>
                <w:rFonts w:hint="default" w:ascii="微软雅黑" w:hAnsi="微软雅黑" w:eastAsia="微软雅黑" w:cs="微软雅黑"/>
                <w:i w:val="0"/>
                <w:iCs w:val="0"/>
                <w:color w:val="000000"/>
                <w:kern w:val="0"/>
                <w:sz w:val="15"/>
                <w:szCs w:val="15"/>
                <w:u w:val="none"/>
                <w:lang w:val="en-US" w:eastAsia="zh-CN" w:bidi="ar"/>
              </w:rPr>
              <w:t xml:space="preserve"> 报告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8F65">
            <w:pPr>
              <w:jc w:val="center"/>
              <w:rPr>
                <w:rFonts w:hint="default" w:ascii="等线" w:hAnsi="等线" w:eastAsia="等线" w:cs="等线"/>
                <w:i w:val="0"/>
                <w:iCs w:val="0"/>
                <w:color w:val="000000"/>
                <w:sz w:val="15"/>
                <w:szCs w:val="15"/>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B34F">
            <w:pPr>
              <w:jc w:val="center"/>
              <w:rPr>
                <w:rFonts w:hint="default" w:ascii="等线" w:hAnsi="等线" w:eastAsia="等线" w:cs="等线"/>
                <w:i w:val="0"/>
                <w:iCs w:val="0"/>
                <w:color w:val="000000"/>
                <w:sz w:val="15"/>
                <w:szCs w:val="15"/>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3158">
            <w:pPr>
              <w:jc w:val="center"/>
              <w:rPr>
                <w:rFonts w:hint="default" w:ascii="等线" w:hAnsi="等线" w:eastAsia="等线" w:cs="等线"/>
                <w:i w:val="0"/>
                <w:iCs w:val="0"/>
                <w:color w:val="000000"/>
                <w:sz w:val="15"/>
                <w:szCs w:val="15"/>
                <w:u w:val="none"/>
              </w:rPr>
            </w:pPr>
          </w:p>
        </w:tc>
      </w:tr>
      <w:tr w14:paraId="57DD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45" w:type="pct"/>
            <w:vMerge w:val="continue"/>
            <w:tcBorders>
              <w:top w:val="nil"/>
              <w:left w:val="single" w:color="000000" w:sz="4" w:space="0"/>
              <w:bottom w:val="nil"/>
              <w:right w:val="single" w:color="000000" w:sz="4" w:space="0"/>
            </w:tcBorders>
            <w:shd w:val="clear" w:color="auto" w:fill="auto"/>
            <w:noWrap/>
            <w:vAlign w:val="center"/>
          </w:tcPr>
          <w:p w14:paraId="25AAD0C3">
            <w:pPr>
              <w:jc w:val="center"/>
              <w:rPr>
                <w:rFonts w:hint="default" w:ascii="等线" w:hAnsi="等线" w:eastAsia="等线" w:cs="等线"/>
                <w:i w:val="0"/>
                <w:iCs w:val="0"/>
                <w:color w:val="000000"/>
                <w:sz w:val="15"/>
                <w:szCs w:val="15"/>
                <w:u w:val="none"/>
              </w:rPr>
            </w:pP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4B00">
            <w:pPr>
              <w:jc w:val="center"/>
              <w:rPr>
                <w:rFonts w:hint="default" w:ascii="等线" w:hAnsi="等线" w:eastAsia="等线" w:cs="等线"/>
                <w:i w:val="0"/>
                <w:iCs w:val="0"/>
                <w:color w:val="000000"/>
                <w:sz w:val="15"/>
                <w:szCs w:val="15"/>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CABDF">
            <w:pPr>
              <w:jc w:val="center"/>
              <w:rPr>
                <w:rFonts w:hint="default" w:ascii="等线" w:hAnsi="等线" w:eastAsia="等线" w:cs="等线"/>
                <w:i w:val="0"/>
                <w:iCs w:val="0"/>
                <w:color w:val="000000"/>
                <w:sz w:val="15"/>
                <w:szCs w:val="15"/>
                <w:u w:val="none"/>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05EB7">
            <w:pPr>
              <w:keepNext w:val="0"/>
              <w:keepLines w:val="0"/>
              <w:widowControl/>
              <w:suppressLineNumbers w:val="0"/>
              <w:jc w:val="center"/>
              <w:textAlignment w:val="center"/>
              <w:rPr>
                <w:rFonts w:hint="default" w:ascii="微软雅黑" w:hAnsi="微软雅黑" w:eastAsia="微软雅黑" w:cs="微软雅黑"/>
                <w:i w:val="0"/>
                <w:iCs w:val="0"/>
                <w:color w:val="000000"/>
                <w:sz w:val="15"/>
                <w:szCs w:val="15"/>
                <w:u w:val="none"/>
              </w:rPr>
            </w:pPr>
            <w:r>
              <w:rPr>
                <w:rFonts w:hint="default" w:ascii="微软雅黑" w:hAnsi="微软雅黑" w:eastAsia="微软雅黑" w:cs="微软雅黑"/>
                <w:i w:val="0"/>
                <w:iCs w:val="0"/>
                <w:color w:val="000000"/>
                <w:kern w:val="0"/>
                <w:sz w:val="15"/>
                <w:szCs w:val="15"/>
                <w:u w:val="none"/>
                <w:lang w:val="en-US" w:eastAsia="zh-CN" w:bidi="ar"/>
              </w:rPr>
              <w:t>AK Certificate符合性评估（针对article 6, 10, 12, 13，14已生效部分）</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D989">
            <w:pPr>
              <w:keepNext w:val="0"/>
              <w:keepLines w:val="0"/>
              <w:widowControl/>
              <w:suppressLineNumbers w:val="0"/>
              <w:jc w:val="center"/>
              <w:textAlignment w:val="center"/>
              <w:rPr>
                <w:rFonts w:hint="default" w:ascii="微软雅黑" w:hAnsi="微软雅黑" w:eastAsia="微软雅黑" w:cs="微软雅黑"/>
                <w:i w:val="0"/>
                <w:iCs w:val="0"/>
                <w:color w:val="000000"/>
                <w:sz w:val="15"/>
                <w:szCs w:val="15"/>
                <w:u w:val="none"/>
              </w:rPr>
            </w:pPr>
            <w:r>
              <w:rPr>
                <w:rFonts w:hint="default" w:ascii="微软雅黑" w:hAnsi="微软雅黑" w:eastAsia="微软雅黑" w:cs="微软雅黑"/>
                <w:i w:val="0"/>
                <w:iCs w:val="0"/>
                <w:color w:val="000000"/>
                <w:kern w:val="0"/>
                <w:sz w:val="15"/>
                <w:szCs w:val="15"/>
                <w:u w:val="none"/>
                <w:lang w:val="en-US" w:eastAsia="zh-CN" w:bidi="ar"/>
              </w:rPr>
              <w:t xml:space="preserve"> 证书 </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E235">
            <w:pPr>
              <w:jc w:val="center"/>
              <w:rPr>
                <w:rFonts w:hint="default" w:ascii="等线" w:hAnsi="等线" w:eastAsia="等线" w:cs="等线"/>
                <w:i w:val="0"/>
                <w:iCs w:val="0"/>
                <w:color w:val="000000"/>
                <w:sz w:val="15"/>
                <w:szCs w:val="15"/>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1A43">
            <w:pPr>
              <w:jc w:val="center"/>
              <w:rPr>
                <w:rFonts w:hint="default" w:ascii="等线" w:hAnsi="等线" w:eastAsia="等线" w:cs="等线"/>
                <w:i w:val="0"/>
                <w:iCs w:val="0"/>
                <w:color w:val="000000"/>
                <w:sz w:val="15"/>
                <w:szCs w:val="15"/>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1927">
            <w:pPr>
              <w:jc w:val="center"/>
              <w:rPr>
                <w:rFonts w:hint="default" w:ascii="等线" w:hAnsi="等线" w:eastAsia="等线" w:cs="等线"/>
                <w:i w:val="0"/>
                <w:iCs w:val="0"/>
                <w:color w:val="000000"/>
                <w:sz w:val="15"/>
                <w:szCs w:val="15"/>
                <w:u w:val="none"/>
              </w:rPr>
            </w:pPr>
          </w:p>
        </w:tc>
      </w:tr>
      <w:tr w14:paraId="17D04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EA08">
            <w:pPr>
              <w:jc w:val="center"/>
              <w:rPr>
                <w:rFonts w:hint="default" w:ascii="等线" w:hAnsi="等线" w:eastAsia="等线" w:cs="等线"/>
                <w:i w:val="0"/>
                <w:iCs w:val="0"/>
                <w:color w:val="000000"/>
                <w:sz w:val="15"/>
                <w:szCs w:val="15"/>
                <w:u w:val="none"/>
              </w:rPr>
            </w:pPr>
          </w:p>
        </w:tc>
        <w:tc>
          <w:tcPr>
            <w:tcW w:w="773" w:type="pct"/>
            <w:tcBorders>
              <w:top w:val="single" w:color="000000" w:sz="4" w:space="0"/>
              <w:left w:val="single" w:color="000000" w:sz="4" w:space="0"/>
              <w:bottom w:val="nil"/>
              <w:right w:val="single" w:color="000000" w:sz="4" w:space="0"/>
            </w:tcBorders>
            <w:shd w:val="clear" w:color="auto" w:fill="auto"/>
            <w:noWrap/>
            <w:vAlign w:val="center"/>
          </w:tcPr>
          <w:p w14:paraId="2907FEFF">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Pack</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65AE">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1P52S</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9355">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UN38.3</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7C70">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检测报告/证书</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DF01">
            <w:pPr>
              <w:jc w:val="center"/>
              <w:rPr>
                <w:rFonts w:hint="default" w:ascii="等线" w:hAnsi="等线" w:eastAsia="等线" w:cs="等线"/>
                <w:i w:val="0"/>
                <w:iCs w:val="0"/>
                <w:color w:val="000000"/>
                <w:sz w:val="15"/>
                <w:szCs w:val="15"/>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EE3D">
            <w:pPr>
              <w:jc w:val="center"/>
              <w:rPr>
                <w:rFonts w:hint="default" w:ascii="等线" w:hAnsi="等线" w:eastAsia="等线" w:cs="等线"/>
                <w:i w:val="0"/>
                <w:iCs w:val="0"/>
                <w:color w:val="000000"/>
                <w:sz w:val="15"/>
                <w:szCs w:val="15"/>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5E29">
            <w:pPr>
              <w:jc w:val="center"/>
              <w:rPr>
                <w:rFonts w:hint="default" w:ascii="等线" w:hAnsi="等线" w:eastAsia="等线" w:cs="等线"/>
                <w:i w:val="0"/>
                <w:iCs w:val="0"/>
                <w:color w:val="000000"/>
                <w:sz w:val="15"/>
                <w:szCs w:val="15"/>
                <w:u w:val="none"/>
              </w:rPr>
            </w:pPr>
          </w:p>
        </w:tc>
      </w:tr>
      <w:tr w14:paraId="4691C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B470">
            <w:pPr>
              <w:jc w:val="center"/>
              <w:rPr>
                <w:rFonts w:hint="default" w:ascii="等线" w:hAnsi="等线" w:eastAsia="等线" w:cs="等线"/>
                <w:i w:val="0"/>
                <w:iCs w:val="0"/>
                <w:color w:val="000000"/>
                <w:sz w:val="15"/>
                <w:szCs w:val="15"/>
                <w:u w:val="none"/>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357F">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工商储能系统</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7D117">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2</w:t>
            </w:r>
            <w:r>
              <w:rPr>
                <w:rFonts w:hint="eastAsia" w:ascii="等线" w:hAnsi="等线" w:eastAsia="等线" w:cs="等线"/>
                <w:i w:val="0"/>
                <w:iCs w:val="0"/>
                <w:color w:val="000000"/>
                <w:kern w:val="0"/>
                <w:sz w:val="15"/>
                <w:szCs w:val="15"/>
                <w:u w:val="none"/>
                <w:lang w:val="en-US" w:eastAsia="zh-CN" w:bidi="ar"/>
              </w:rPr>
              <w:t>61</w:t>
            </w:r>
            <w:r>
              <w:rPr>
                <w:rFonts w:hint="default" w:ascii="等线" w:hAnsi="等线" w:eastAsia="等线" w:cs="等线"/>
                <w:i w:val="0"/>
                <w:iCs w:val="0"/>
                <w:color w:val="000000"/>
                <w:kern w:val="0"/>
                <w:sz w:val="15"/>
                <w:szCs w:val="15"/>
                <w:u w:val="none"/>
                <w:lang w:val="en-US" w:eastAsia="zh-CN" w:bidi="ar"/>
              </w:rPr>
              <w:t>Kwh</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D3AC">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UN38.3</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57D5">
            <w:pPr>
              <w:keepNext w:val="0"/>
              <w:keepLines w:val="0"/>
              <w:widowControl/>
              <w:suppressLineNumbers w:val="0"/>
              <w:jc w:val="center"/>
              <w:textAlignment w:val="center"/>
              <w:rPr>
                <w:rFonts w:hint="default" w:ascii="等线" w:hAnsi="等线" w:eastAsia="等线" w:cs="等线"/>
                <w:i w:val="0"/>
                <w:iCs w:val="0"/>
                <w:color w:val="000000"/>
                <w:sz w:val="15"/>
                <w:szCs w:val="15"/>
                <w:u w:val="none"/>
              </w:rPr>
            </w:pPr>
            <w:r>
              <w:rPr>
                <w:rFonts w:hint="default" w:ascii="等线" w:hAnsi="等线" w:eastAsia="等线" w:cs="等线"/>
                <w:i w:val="0"/>
                <w:iCs w:val="0"/>
                <w:color w:val="000000"/>
                <w:kern w:val="0"/>
                <w:sz w:val="15"/>
                <w:szCs w:val="15"/>
                <w:u w:val="none"/>
                <w:lang w:val="en-US" w:eastAsia="zh-CN" w:bidi="ar"/>
              </w:rPr>
              <w:t>检测报告/证书</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274A">
            <w:pPr>
              <w:jc w:val="center"/>
              <w:rPr>
                <w:rFonts w:hint="default" w:ascii="等线" w:hAnsi="等线" w:eastAsia="等线" w:cs="等线"/>
                <w:i w:val="0"/>
                <w:iCs w:val="0"/>
                <w:color w:val="000000"/>
                <w:sz w:val="15"/>
                <w:szCs w:val="15"/>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2F63">
            <w:pPr>
              <w:jc w:val="center"/>
              <w:rPr>
                <w:rFonts w:hint="default" w:ascii="等线" w:hAnsi="等线" w:eastAsia="等线" w:cs="等线"/>
                <w:i w:val="0"/>
                <w:iCs w:val="0"/>
                <w:color w:val="000000"/>
                <w:sz w:val="15"/>
                <w:szCs w:val="15"/>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A4C8">
            <w:pPr>
              <w:jc w:val="center"/>
              <w:rPr>
                <w:rFonts w:hint="default" w:ascii="等线" w:hAnsi="等线" w:eastAsia="等线" w:cs="等线"/>
                <w:i w:val="0"/>
                <w:iCs w:val="0"/>
                <w:color w:val="000000"/>
                <w:sz w:val="15"/>
                <w:szCs w:val="15"/>
                <w:u w:val="none"/>
              </w:rPr>
            </w:pPr>
          </w:p>
        </w:tc>
      </w:tr>
      <w:tr w14:paraId="10F13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B7AE">
            <w:pPr>
              <w:jc w:val="both"/>
              <w:rPr>
                <w:rFonts w:hint="eastAsia" w:ascii="等线" w:hAnsi="等线" w:eastAsia="等线" w:cs="等线"/>
                <w:i w:val="0"/>
                <w:iCs w:val="0"/>
                <w:color w:val="000000"/>
                <w:sz w:val="15"/>
                <w:szCs w:val="15"/>
                <w:u w:val="none"/>
                <w:lang w:val="en-US" w:eastAsia="zh-CN"/>
              </w:rPr>
            </w:pPr>
            <w:r>
              <w:rPr>
                <w:rFonts w:hint="eastAsia" w:ascii="等线" w:hAnsi="等线" w:eastAsia="等线" w:cs="等线"/>
                <w:i w:val="0"/>
                <w:iCs w:val="0"/>
                <w:color w:val="000000"/>
                <w:sz w:val="15"/>
                <w:szCs w:val="15"/>
                <w:u w:val="none"/>
                <w:lang w:val="en-US" w:eastAsia="zh-CN"/>
              </w:rPr>
              <w:t>备注：</w:t>
            </w:r>
          </w:p>
          <w:p w14:paraId="034FB5D5">
            <w:pPr>
              <w:numPr>
                <w:ilvl w:val="0"/>
                <w:numId w:val="4"/>
              </w:numPr>
              <w:jc w:val="both"/>
              <w:rPr>
                <w:rFonts w:hint="eastAsia" w:ascii="等线" w:hAnsi="等线" w:eastAsia="等线" w:cs="等线"/>
                <w:i w:val="0"/>
                <w:iCs w:val="0"/>
                <w:color w:val="000000"/>
                <w:sz w:val="15"/>
                <w:szCs w:val="15"/>
                <w:u w:val="none"/>
                <w:lang w:val="en-US" w:eastAsia="zh-CN"/>
              </w:rPr>
            </w:pPr>
            <w:r>
              <w:rPr>
                <w:rFonts w:hint="eastAsia" w:ascii="等线" w:hAnsi="等线" w:eastAsia="等线" w:cs="等线"/>
                <w:i w:val="0"/>
                <w:iCs w:val="0"/>
                <w:color w:val="000000"/>
                <w:sz w:val="15"/>
                <w:szCs w:val="15"/>
                <w:u w:val="none"/>
                <w:lang w:val="en-US" w:eastAsia="zh-CN"/>
              </w:rPr>
              <w:t>电芯总数量、</w:t>
            </w:r>
          </w:p>
          <w:p w14:paraId="352CD3C6">
            <w:pPr>
              <w:numPr>
                <w:ilvl w:val="0"/>
                <w:numId w:val="4"/>
              </w:numPr>
              <w:jc w:val="both"/>
              <w:rPr>
                <w:rFonts w:hint="default" w:ascii="等线" w:hAnsi="等线" w:eastAsia="等线" w:cs="等线"/>
                <w:i w:val="0"/>
                <w:iCs w:val="0"/>
                <w:color w:val="000000"/>
                <w:sz w:val="15"/>
                <w:szCs w:val="15"/>
                <w:u w:val="none"/>
                <w:lang w:val="en-US" w:eastAsia="zh-CN"/>
              </w:rPr>
            </w:pPr>
            <w:r>
              <w:rPr>
                <w:rFonts w:hint="eastAsia" w:ascii="等线" w:hAnsi="等线" w:eastAsia="等线" w:cs="等线"/>
                <w:i w:val="0"/>
                <w:iCs w:val="0"/>
                <w:color w:val="000000"/>
                <w:sz w:val="15"/>
                <w:szCs w:val="15"/>
                <w:u w:val="none"/>
                <w:lang w:val="en-US" w:eastAsia="zh-CN"/>
              </w:rPr>
              <w:t>电池包总数量</w:t>
            </w:r>
          </w:p>
          <w:p w14:paraId="02CB9ACB">
            <w:pPr>
              <w:numPr>
                <w:ilvl w:val="0"/>
                <w:numId w:val="4"/>
              </w:numPr>
              <w:jc w:val="both"/>
              <w:rPr>
                <w:rFonts w:hint="default" w:ascii="等线" w:hAnsi="等线" w:eastAsia="等线" w:cs="等线"/>
                <w:i w:val="0"/>
                <w:iCs w:val="0"/>
                <w:color w:val="000000"/>
                <w:sz w:val="15"/>
                <w:szCs w:val="15"/>
                <w:u w:val="none"/>
                <w:lang w:val="en-US" w:eastAsia="zh-CN"/>
              </w:rPr>
            </w:pPr>
            <w:r>
              <w:rPr>
                <w:rFonts w:hint="eastAsia" w:ascii="等线" w:hAnsi="等线" w:eastAsia="等线" w:cs="等线"/>
                <w:i w:val="0"/>
                <w:iCs w:val="0"/>
                <w:color w:val="000000"/>
                <w:sz w:val="15"/>
                <w:szCs w:val="15"/>
                <w:u w:val="none"/>
                <w:lang w:val="en-US" w:eastAsia="zh-CN"/>
              </w:rPr>
              <w:t>工商储能系统总数量</w:t>
            </w:r>
          </w:p>
          <w:p w14:paraId="425F17C7">
            <w:pPr>
              <w:numPr>
                <w:ilvl w:val="0"/>
                <w:numId w:val="4"/>
              </w:numPr>
              <w:jc w:val="both"/>
              <w:rPr>
                <w:rFonts w:hint="default" w:ascii="等线" w:hAnsi="等线" w:eastAsia="等线" w:cs="等线"/>
                <w:i w:val="0"/>
                <w:iCs w:val="0"/>
                <w:color w:val="000000"/>
                <w:sz w:val="15"/>
                <w:szCs w:val="15"/>
                <w:u w:val="none"/>
                <w:lang w:val="en-US" w:eastAsia="zh-CN"/>
              </w:rPr>
            </w:pPr>
            <w:r>
              <w:rPr>
                <w:rFonts w:hint="eastAsia" w:ascii="等线" w:hAnsi="等线" w:eastAsia="等线" w:cs="等线"/>
                <w:i w:val="0"/>
                <w:iCs w:val="0"/>
                <w:color w:val="000000"/>
                <w:sz w:val="15"/>
                <w:szCs w:val="15"/>
                <w:u w:val="none"/>
                <w:lang w:val="en-US" w:eastAsia="zh-CN"/>
              </w:rPr>
              <w:t>零部件总数量</w:t>
            </w:r>
          </w:p>
          <w:p w14:paraId="1839CE65">
            <w:pPr>
              <w:numPr>
                <w:ilvl w:val="0"/>
                <w:numId w:val="4"/>
              </w:numPr>
              <w:jc w:val="both"/>
              <w:rPr>
                <w:rFonts w:hint="default" w:ascii="等线" w:hAnsi="等线" w:eastAsia="等线" w:cs="等线"/>
                <w:i w:val="0"/>
                <w:iCs w:val="0"/>
                <w:color w:val="000000"/>
                <w:sz w:val="15"/>
                <w:szCs w:val="15"/>
                <w:u w:val="none"/>
                <w:lang w:val="en-US" w:eastAsia="zh-CN"/>
              </w:rPr>
            </w:pPr>
            <w:r>
              <w:rPr>
                <w:rFonts w:hint="eastAsia" w:ascii="等线" w:hAnsi="等线" w:eastAsia="等线" w:cs="等线"/>
                <w:i w:val="0"/>
                <w:iCs w:val="0"/>
                <w:color w:val="000000"/>
                <w:sz w:val="15"/>
                <w:szCs w:val="15"/>
                <w:u w:val="none"/>
                <w:lang w:val="en-US" w:eastAsia="zh-CN"/>
              </w:rPr>
              <w:t>辅料总数量</w:t>
            </w:r>
          </w:p>
        </w:tc>
      </w:tr>
    </w:tbl>
    <w:p w14:paraId="09D878B6">
      <w:pPr>
        <w:numPr>
          <w:ilvl w:val="0"/>
          <w:numId w:val="0"/>
        </w:numPr>
        <w:spacing w:line="360" w:lineRule="auto"/>
        <w:rPr>
          <w:rFonts w:hint="eastAsia" w:ascii="宋体" w:hAnsi="宋体" w:cs="仿宋_GB2312-WinCharSetFFFF-H"/>
          <w:kern w:val="0"/>
          <w:sz w:val="24"/>
          <w:szCs w:val="24"/>
        </w:rPr>
      </w:pPr>
    </w:p>
    <w:p w14:paraId="48DFFE1C">
      <w:pPr>
        <w:numPr>
          <w:ilvl w:val="0"/>
          <w:numId w:val="3"/>
        </w:numPr>
        <w:spacing w:line="360" w:lineRule="auto"/>
        <w:ind w:firstLine="480" w:firstLineChars="200"/>
        <w:rPr>
          <w:rFonts w:hint="eastAsia" w:hAnsi="宋体"/>
          <w:sz w:val="24"/>
        </w:rPr>
      </w:pPr>
      <w:r>
        <w:rPr>
          <w:rFonts w:hint="eastAsia" w:ascii="宋体" w:hAnsi="宋体" w:cs="仿宋_GB2312-WinCharSetFFFF-H"/>
          <w:kern w:val="0"/>
          <w:sz w:val="24"/>
          <w:szCs w:val="24"/>
        </w:rPr>
        <w:t>交付时间：</w:t>
      </w:r>
      <w:r>
        <w:rPr>
          <w:rFonts w:hint="eastAsia" w:hAnsi="宋体"/>
          <w:sz w:val="24"/>
          <w:szCs w:val="24"/>
          <w:lang w:val="en-US" w:eastAsia="zh-CN"/>
        </w:rPr>
        <w:t>南京创源动力</w:t>
      </w:r>
      <w:r>
        <w:rPr>
          <w:rFonts w:hint="eastAsia" w:hAnsi="宋体"/>
          <w:sz w:val="24"/>
          <w:szCs w:val="24"/>
        </w:rPr>
        <w:t>科技有限公司认证需求从2025年</w:t>
      </w:r>
      <w:r>
        <w:rPr>
          <w:rFonts w:hint="eastAsia" w:hAnsi="宋体"/>
          <w:sz w:val="24"/>
          <w:szCs w:val="24"/>
          <w:lang w:val="en-US" w:eastAsia="zh-CN"/>
        </w:rPr>
        <w:t>8</w:t>
      </w:r>
      <w:r>
        <w:rPr>
          <w:rFonts w:hint="eastAsia" w:hAnsi="宋体"/>
          <w:sz w:val="24"/>
          <w:szCs w:val="24"/>
        </w:rPr>
        <w:t>月份开始进行，2</w:t>
      </w:r>
      <w:r>
        <w:rPr>
          <w:rFonts w:hAnsi="宋体"/>
          <w:sz w:val="24"/>
          <w:szCs w:val="24"/>
        </w:rPr>
        <w:t>02</w:t>
      </w:r>
      <w:r>
        <w:rPr>
          <w:rFonts w:hint="eastAsia" w:hAnsi="宋体"/>
          <w:sz w:val="24"/>
          <w:szCs w:val="24"/>
        </w:rPr>
        <w:t>5年</w:t>
      </w:r>
      <w:r>
        <w:rPr>
          <w:rFonts w:hint="eastAsia" w:hAnsi="宋体"/>
          <w:sz w:val="24"/>
          <w:szCs w:val="24"/>
          <w:lang w:val="en-US" w:eastAsia="zh-CN"/>
        </w:rPr>
        <w:t>11</w:t>
      </w:r>
      <w:r>
        <w:rPr>
          <w:rFonts w:hint="eastAsia" w:hAnsi="宋体"/>
          <w:sz w:val="24"/>
          <w:szCs w:val="24"/>
        </w:rPr>
        <w:t>月</w:t>
      </w:r>
      <w:r>
        <w:rPr>
          <w:rFonts w:hAnsi="宋体"/>
          <w:sz w:val="24"/>
          <w:szCs w:val="24"/>
        </w:rPr>
        <w:t>30</w:t>
      </w:r>
      <w:r>
        <w:rPr>
          <w:rFonts w:hint="eastAsia" w:hAnsi="宋体"/>
          <w:sz w:val="24"/>
          <w:szCs w:val="24"/>
        </w:rPr>
        <w:t>日前取</w:t>
      </w:r>
      <w:r>
        <w:rPr>
          <w:rFonts w:hint="eastAsia" w:hAnsi="宋体"/>
          <w:sz w:val="24"/>
          <w:szCs w:val="24"/>
          <w:lang w:val="en-US" w:eastAsia="zh-CN"/>
        </w:rPr>
        <w:t>得相关</w:t>
      </w:r>
      <w:r>
        <w:rPr>
          <w:rFonts w:hint="eastAsia" w:hAnsi="宋体"/>
          <w:sz w:val="24"/>
        </w:rPr>
        <w:t>证书</w:t>
      </w:r>
      <w:r>
        <w:rPr>
          <w:rFonts w:hint="eastAsia" w:hAnsi="宋体"/>
          <w:sz w:val="24"/>
          <w:lang w:eastAsia="zh-CN"/>
        </w:rPr>
        <w:t>（</w:t>
      </w:r>
      <w:r>
        <w:rPr>
          <w:rFonts w:hint="eastAsia" w:hAnsi="宋体"/>
          <w:sz w:val="24"/>
          <w:lang w:val="en-US" w:eastAsia="zh-CN"/>
        </w:rPr>
        <w:t>以物料交付检测机构时间顺延90天）</w:t>
      </w:r>
    </w:p>
    <w:p w14:paraId="3982A548">
      <w:pPr>
        <w:numPr>
          <w:ilvl w:val="0"/>
          <w:numId w:val="0"/>
        </w:numPr>
        <w:spacing w:line="360" w:lineRule="auto"/>
        <w:rPr>
          <w:rFonts w:hint="eastAsia" w:ascii="宋体" w:hAnsi="宋体" w:cs="仿宋_GB2312-WinCharSetFFFF-H"/>
          <w:kern w:val="0"/>
          <w:sz w:val="24"/>
          <w:szCs w:val="24"/>
        </w:rPr>
      </w:pPr>
      <w:r>
        <w:rPr>
          <w:rFonts w:hint="eastAsia" w:ascii="宋体" w:hAnsi="宋体" w:cs="仿宋_GB2312-WinCharSetFFFF-H"/>
          <w:b/>
          <w:kern w:val="0"/>
          <w:sz w:val="24"/>
          <w:szCs w:val="24"/>
        </w:rPr>
        <w:t>四、条件要求</w:t>
      </w:r>
      <w:r>
        <w:rPr>
          <w:rFonts w:hint="eastAsia" w:ascii="宋体" w:hAnsi="宋体" w:cs="仿宋_GB2312-WinCharSetFFFF-H"/>
          <w:kern w:val="0"/>
          <w:sz w:val="24"/>
          <w:szCs w:val="24"/>
        </w:rPr>
        <w:t>：</w:t>
      </w:r>
    </w:p>
    <w:p w14:paraId="1674E9B5">
      <w:pPr>
        <w:spacing w:line="360" w:lineRule="auto"/>
        <w:ind w:firstLine="480" w:firstLineChars="200"/>
        <w:rPr>
          <w:rFonts w:hint="eastAsia" w:ascii="宋体" w:hAnsi="宋体" w:cs="仿宋_GB2312-WinCharSetFFFF-H"/>
          <w:kern w:val="0"/>
          <w:sz w:val="24"/>
          <w:szCs w:val="24"/>
        </w:rPr>
      </w:pPr>
      <w:r>
        <w:rPr>
          <w:rFonts w:hint="eastAsia" w:ascii="宋体" w:hAnsi="宋体" w:cs="仿宋_GB2312-WinCharSetFFFF-H"/>
          <w:kern w:val="0"/>
          <w:sz w:val="24"/>
          <w:szCs w:val="24"/>
        </w:rPr>
        <w:t>1、</w:t>
      </w:r>
      <w:r>
        <w:rPr>
          <w:rFonts w:hint="eastAsia" w:ascii="宋体" w:hAnsi="宋体" w:cs="仿宋_GB2312-WinCharSetFFFF-H"/>
          <w:b/>
          <w:kern w:val="0"/>
          <w:sz w:val="24"/>
          <w:szCs w:val="24"/>
        </w:rPr>
        <w:t>主体要求：</w:t>
      </w:r>
      <w:r>
        <w:rPr>
          <w:rFonts w:hint="eastAsia" w:ascii="宋体" w:hAnsi="宋体" w:cs="仿宋_GB2312-WinCharSetFFFF-H"/>
          <w:kern w:val="0"/>
          <w:sz w:val="24"/>
          <w:szCs w:val="24"/>
        </w:rPr>
        <w:t>注册的企业法人，具有独立承担民事责任的能力。</w:t>
      </w:r>
    </w:p>
    <w:p w14:paraId="2AB2DBB5">
      <w:pPr>
        <w:spacing w:line="360" w:lineRule="auto"/>
        <w:ind w:left="420" w:leftChars="200"/>
        <w:rPr>
          <w:rFonts w:hint="eastAsia" w:ascii="宋体" w:hAnsi="宋体" w:cs="仿宋_GB2312-WinCharSetFFFF-H"/>
          <w:kern w:val="0"/>
          <w:sz w:val="24"/>
          <w:szCs w:val="24"/>
        </w:rPr>
      </w:pPr>
      <w:r>
        <w:rPr>
          <w:rFonts w:ascii="宋体" w:hAnsi="宋体" w:cs="仿宋_GB2312-WinCharSetFFFF-H"/>
          <w:kern w:val="0"/>
          <w:sz w:val="24"/>
          <w:szCs w:val="24"/>
        </w:rPr>
        <w:t>2</w:t>
      </w:r>
      <w:r>
        <w:rPr>
          <w:rFonts w:hint="eastAsia" w:ascii="宋体" w:hAnsi="宋体" w:cs="仿宋_GB2312-WinCharSetFFFF-H"/>
          <w:kern w:val="0"/>
          <w:sz w:val="24"/>
          <w:szCs w:val="24"/>
        </w:rPr>
        <w:t>、</w:t>
      </w:r>
      <w:r>
        <w:rPr>
          <w:rFonts w:hint="eastAsia" w:ascii="宋体" w:hAnsi="宋体" w:cs="仿宋_GB2312-WinCharSetFFFF-H"/>
          <w:b/>
          <w:kern w:val="0"/>
          <w:sz w:val="24"/>
          <w:szCs w:val="24"/>
        </w:rPr>
        <w:t>业绩要求：</w:t>
      </w:r>
      <w:r>
        <w:rPr>
          <w:rFonts w:hint="eastAsia" w:ascii="宋体" w:hAnsi="宋体" w:cs="仿宋_GB2312-WinCharSetFFFF-H"/>
          <w:kern w:val="0"/>
          <w:sz w:val="24"/>
          <w:szCs w:val="24"/>
        </w:rPr>
        <w:t>从事该行业</w:t>
      </w:r>
      <w:r>
        <w:rPr>
          <w:rFonts w:hint="eastAsia" w:ascii="宋体" w:hAnsi="宋体" w:cs="仿宋_GB2312-WinCharSetFFFF-H"/>
          <w:kern w:val="0"/>
          <w:sz w:val="24"/>
          <w:szCs w:val="24"/>
          <w:lang w:val="en-US" w:eastAsia="zh-CN"/>
        </w:rPr>
        <w:t>5</w:t>
      </w:r>
      <w:r>
        <w:rPr>
          <w:rFonts w:hint="eastAsia" w:ascii="宋体" w:hAnsi="宋体" w:cs="仿宋_GB2312-WinCharSetFFFF-H"/>
          <w:kern w:val="0"/>
          <w:sz w:val="24"/>
          <w:szCs w:val="24"/>
        </w:rPr>
        <w:t>年以上,近</w:t>
      </w:r>
      <w:r>
        <w:rPr>
          <w:rFonts w:ascii="宋体" w:hAnsi="宋体" w:cs="仿宋_GB2312-WinCharSetFFFF-H"/>
          <w:kern w:val="0"/>
          <w:sz w:val="24"/>
          <w:szCs w:val="24"/>
        </w:rPr>
        <w:t>2</w:t>
      </w:r>
      <w:r>
        <w:rPr>
          <w:rFonts w:hint="eastAsia" w:ascii="宋体" w:hAnsi="宋体" w:cs="仿宋_GB2312-WinCharSetFFFF-H"/>
          <w:kern w:val="0"/>
          <w:sz w:val="24"/>
          <w:szCs w:val="24"/>
        </w:rPr>
        <w:t>年有</w:t>
      </w:r>
      <w:r>
        <w:rPr>
          <w:rFonts w:hint="eastAsia" w:ascii="宋体" w:hAnsi="宋体" w:cs="仿宋_GB2312-WinCharSetFFFF-H"/>
          <w:kern w:val="0"/>
          <w:sz w:val="24"/>
          <w:szCs w:val="24"/>
          <w:lang w:val="en-US" w:eastAsia="zh-CN"/>
        </w:rPr>
        <w:t>2</w:t>
      </w:r>
      <w:r>
        <w:rPr>
          <w:rFonts w:hint="eastAsia" w:ascii="宋体" w:hAnsi="宋体" w:cs="仿宋_GB2312-WinCharSetFFFF-H"/>
          <w:kern w:val="0"/>
          <w:sz w:val="24"/>
          <w:szCs w:val="24"/>
        </w:rPr>
        <w:t>个以上欧盟认证项目业绩。</w:t>
      </w:r>
      <w:r>
        <w:rPr>
          <w:rFonts w:hint="eastAsia" w:ascii="宋体" w:hAnsi="宋体" w:cs="仿宋_GB2312-WinCharSetFFFF-H"/>
          <w:kern w:val="0"/>
          <w:sz w:val="24"/>
          <w:szCs w:val="24"/>
        </w:rPr>
        <w:cr/>
      </w:r>
      <w:r>
        <w:rPr>
          <w:rFonts w:ascii="宋体" w:hAnsi="宋体" w:cs="仿宋_GB2312-WinCharSetFFFF-H"/>
          <w:kern w:val="0"/>
          <w:sz w:val="24"/>
          <w:szCs w:val="24"/>
        </w:rPr>
        <w:t>3</w:t>
      </w:r>
      <w:r>
        <w:rPr>
          <w:rFonts w:hint="eastAsia" w:ascii="宋体" w:hAnsi="宋体" w:cs="仿宋_GB2312-WinCharSetFFFF-H"/>
          <w:kern w:val="0"/>
          <w:sz w:val="24"/>
          <w:szCs w:val="24"/>
        </w:rPr>
        <w:t>、</w:t>
      </w:r>
      <w:r>
        <w:rPr>
          <w:rFonts w:ascii="Arial" w:hAnsi="Arial" w:eastAsia="宋体" w:cs="Arial"/>
          <w:b/>
          <w:sz w:val="24"/>
          <w:szCs w:val="24"/>
        </w:rPr>
        <w:t>报价文件材料要求</w:t>
      </w:r>
      <w:r>
        <w:rPr>
          <w:rFonts w:hint="eastAsia" w:ascii="Arial" w:hAnsi="Arial" w:eastAsia="宋体" w:cs="Arial"/>
          <w:b/>
          <w:sz w:val="24"/>
          <w:szCs w:val="24"/>
        </w:rPr>
        <w:t>：</w:t>
      </w:r>
      <w:r>
        <w:rPr>
          <w:rFonts w:hint="eastAsia" w:ascii="宋体" w:hAnsi="宋体"/>
          <w:bCs/>
          <w:kern w:val="0"/>
          <w:sz w:val="24"/>
          <w:szCs w:val="24"/>
        </w:rPr>
        <w:t>有意向参加报价文件的单位，需将以下材料备齐，于</w:t>
      </w:r>
      <w:r>
        <w:rPr>
          <w:rFonts w:hint="eastAsia" w:ascii="宋体" w:hAnsi="宋体"/>
          <w:b/>
          <w:kern w:val="0"/>
          <w:sz w:val="24"/>
          <w:szCs w:val="24"/>
          <w:u w:val="single"/>
        </w:rPr>
        <w:t>20</w:t>
      </w:r>
      <w:r>
        <w:rPr>
          <w:rFonts w:ascii="宋体" w:hAnsi="宋体"/>
          <w:b/>
          <w:kern w:val="0"/>
          <w:sz w:val="24"/>
          <w:szCs w:val="24"/>
          <w:u w:val="single"/>
        </w:rPr>
        <w:t>2</w:t>
      </w:r>
      <w:r>
        <w:rPr>
          <w:rFonts w:hint="eastAsia" w:ascii="宋体" w:hAnsi="宋体"/>
          <w:b/>
          <w:kern w:val="0"/>
          <w:sz w:val="24"/>
          <w:szCs w:val="24"/>
          <w:u w:val="single"/>
        </w:rPr>
        <w:t>5年</w:t>
      </w:r>
      <w:r>
        <w:rPr>
          <w:rFonts w:hint="eastAsia" w:ascii="宋体" w:hAnsi="宋体"/>
          <w:b/>
          <w:kern w:val="0"/>
          <w:sz w:val="24"/>
          <w:szCs w:val="24"/>
          <w:u w:val="single"/>
          <w:lang w:val="en-US" w:eastAsia="zh-CN"/>
        </w:rPr>
        <w:t>8</w:t>
      </w:r>
      <w:r>
        <w:rPr>
          <w:rFonts w:hint="eastAsia" w:ascii="宋体" w:hAnsi="宋体"/>
          <w:b/>
          <w:kern w:val="0"/>
          <w:sz w:val="24"/>
          <w:szCs w:val="24"/>
          <w:u w:val="single"/>
        </w:rPr>
        <w:t>月</w:t>
      </w:r>
      <w:r>
        <w:rPr>
          <w:rFonts w:hint="eastAsia" w:ascii="宋体" w:hAnsi="宋体"/>
          <w:b/>
          <w:kern w:val="0"/>
          <w:sz w:val="24"/>
          <w:szCs w:val="24"/>
          <w:u w:val="single"/>
          <w:lang w:val="en-US" w:eastAsia="zh-CN"/>
        </w:rPr>
        <w:t>11</w:t>
      </w:r>
      <w:r>
        <w:rPr>
          <w:rFonts w:ascii="宋体" w:hAnsi="宋体"/>
          <w:b/>
          <w:kern w:val="0"/>
          <w:sz w:val="24"/>
          <w:szCs w:val="24"/>
          <w:u w:val="single"/>
        </w:rPr>
        <w:t>日</w:t>
      </w:r>
      <w:r>
        <w:rPr>
          <w:rFonts w:hint="eastAsia" w:ascii="宋体" w:hAnsi="宋体"/>
          <w:b/>
          <w:kern w:val="0"/>
          <w:sz w:val="24"/>
          <w:szCs w:val="24"/>
          <w:u w:val="single"/>
        </w:rPr>
        <w:t>13:30</w:t>
      </w:r>
      <w:r>
        <w:rPr>
          <w:rFonts w:hint="eastAsia" w:ascii="宋体" w:hAnsi="宋体"/>
          <w:bCs/>
          <w:kern w:val="0"/>
          <w:sz w:val="24"/>
          <w:szCs w:val="24"/>
        </w:rPr>
        <w:t>前交至开沃集团</w:t>
      </w:r>
      <w:r>
        <w:rPr>
          <w:rFonts w:hint="eastAsia" w:ascii="宋体" w:hAnsi="宋体"/>
          <w:bCs/>
          <w:kern w:val="0"/>
          <w:sz w:val="24"/>
          <w:szCs w:val="24"/>
          <w:lang w:eastAsia="zh-CN"/>
        </w:rPr>
        <w:t>招标答疑</w:t>
      </w:r>
      <w:r>
        <w:rPr>
          <w:rFonts w:hint="eastAsia" w:ascii="宋体" w:hAnsi="宋体"/>
          <w:bCs/>
          <w:kern w:val="0"/>
          <w:sz w:val="24"/>
          <w:szCs w:val="24"/>
        </w:rPr>
        <w:t>办张辉19951653258，逾期无效。</w:t>
      </w:r>
    </w:p>
    <w:p w14:paraId="6075C38E">
      <w:pPr>
        <w:ind w:firstLine="708" w:firstLineChars="295"/>
        <w:rPr>
          <w:sz w:val="24"/>
        </w:rPr>
      </w:pPr>
      <w:r>
        <w:rPr>
          <w:rFonts w:hint="eastAsia"/>
          <w:sz w:val="24"/>
        </w:rPr>
        <w:t>（1）公司营业执照、税务登记证、组织机构代码证；</w:t>
      </w:r>
      <w:r>
        <w:rPr>
          <w:sz w:val="24"/>
        </w:rPr>
        <w:t xml:space="preserve"> </w:t>
      </w:r>
    </w:p>
    <w:p w14:paraId="10D14436">
      <w:pPr>
        <w:ind w:firstLine="708" w:firstLineChars="295"/>
        <w:rPr>
          <w:sz w:val="24"/>
        </w:rPr>
      </w:pPr>
      <w:r>
        <w:rPr>
          <w:rFonts w:hint="eastAsia"/>
          <w:sz w:val="24"/>
        </w:rPr>
        <w:t>（2）相关资质（复印件加盖公章）（如有）；</w:t>
      </w:r>
    </w:p>
    <w:p w14:paraId="59C4DC89">
      <w:pPr>
        <w:ind w:firstLine="708" w:firstLineChars="295"/>
        <w:rPr>
          <w:sz w:val="24"/>
        </w:rPr>
      </w:pPr>
      <w:r>
        <w:rPr>
          <w:rFonts w:hint="eastAsia"/>
          <w:sz w:val="24"/>
        </w:rPr>
        <w:t>（3）法人代表证明书（原件）；</w:t>
      </w:r>
    </w:p>
    <w:p w14:paraId="6A76CD35">
      <w:pPr>
        <w:ind w:firstLine="708" w:firstLineChars="295"/>
        <w:rPr>
          <w:sz w:val="24"/>
        </w:rPr>
      </w:pPr>
      <w:r>
        <w:rPr>
          <w:rFonts w:hint="eastAsia"/>
          <w:sz w:val="24"/>
        </w:rPr>
        <w:t>（4）法人代表授权委托书（原件）；</w:t>
      </w:r>
    </w:p>
    <w:p w14:paraId="446152D7">
      <w:pPr>
        <w:ind w:firstLine="708" w:firstLineChars="295"/>
        <w:rPr>
          <w:sz w:val="24"/>
        </w:rPr>
      </w:pPr>
      <w:r>
        <w:rPr>
          <w:rFonts w:hint="eastAsia"/>
          <w:sz w:val="24"/>
        </w:rPr>
        <w:t>（5）公司地址、公司固定电话、联系人、联系人电话、邮箱地址；</w:t>
      </w:r>
      <w:r>
        <w:rPr>
          <w:sz w:val="24"/>
        </w:rPr>
        <w:t xml:space="preserve"> </w:t>
      </w:r>
    </w:p>
    <w:p w14:paraId="68D82612">
      <w:pPr>
        <w:ind w:firstLine="708" w:firstLineChars="295"/>
        <w:rPr>
          <w:sz w:val="24"/>
        </w:rPr>
      </w:pPr>
      <w:r>
        <w:rPr>
          <w:rFonts w:hint="eastAsia"/>
          <w:sz w:val="24"/>
        </w:rPr>
        <w:t>（6）法人授权委托人和本项目负责人近半年本单位社保缴纳证明、劳动合同；</w:t>
      </w:r>
    </w:p>
    <w:p w14:paraId="549E4F5F">
      <w:pPr>
        <w:ind w:firstLine="708" w:firstLineChars="295"/>
        <w:rPr>
          <w:sz w:val="24"/>
        </w:rPr>
      </w:pPr>
      <w:r>
        <w:rPr>
          <w:rFonts w:hint="eastAsia"/>
          <w:sz w:val="24"/>
        </w:rPr>
        <w:t>（7）从事该行业</w:t>
      </w:r>
      <w:r>
        <w:rPr>
          <w:rFonts w:hint="eastAsia"/>
          <w:sz w:val="24"/>
          <w:lang w:val="en-US" w:eastAsia="zh-CN"/>
        </w:rPr>
        <w:t>5</w:t>
      </w:r>
      <w:r>
        <w:rPr>
          <w:rFonts w:hint="eastAsia"/>
          <w:sz w:val="24"/>
        </w:rPr>
        <w:t>年以上，提供近</w:t>
      </w:r>
      <w:r>
        <w:rPr>
          <w:sz w:val="24"/>
        </w:rPr>
        <w:t>2</w:t>
      </w:r>
      <w:r>
        <w:rPr>
          <w:rFonts w:hint="eastAsia"/>
          <w:sz w:val="24"/>
        </w:rPr>
        <w:t>年有</w:t>
      </w:r>
      <w:r>
        <w:rPr>
          <w:rFonts w:hint="eastAsia"/>
          <w:sz w:val="24"/>
          <w:lang w:val="en-US" w:eastAsia="zh-CN"/>
        </w:rPr>
        <w:t>2</w:t>
      </w:r>
      <w:r>
        <w:rPr>
          <w:rFonts w:hint="eastAsia"/>
          <w:sz w:val="24"/>
        </w:rPr>
        <w:t>个项目以上欧盟认证工作业绩（提供合同复印件、对应发票及转账复印件证明文件）；</w:t>
      </w:r>
    </w:p>
    <w:p w14:paraId="34E21179">
      <w:pPr>
        <w:ind w:firstLine="708" w:firstLineChars="295"/>
        <w:rPr>
          <w:sz w:val="24"/>
        </w:rPr>
      </w:pPr>
      <w:r>
        <w:rPr>
          <w:rFonts w:hint="eastAsia"/>
          <w:sz w:val="24"/>
        </w:rPr>
        <w:t>（8）社保缴纳花名册（近半年）、财务报表（20</w:t>
      </w:r>
      <w:r>
        <w:rPr>
          <w:sz w:val="24"/>
        </w:rPr>
        <w:t>21</w:t>
      </w:r>
      <w:r>
        <w:rPr>
          <w:rFonts w:hint="eastAsia"/>
          <w:sz w:val="24"/>
        </w:rPr>
        <w:t>~2024年）、纳税完税证明（20</w:t>
      </w:r>
      <w:r>
        <w:rPr>
          <w:sz w:val="24"/>
        </w:rPr>
        <w:t>21</w:t>
      </w:r>
      <w:r>
        <w:rPr>
          <w:rFonts w:hint="eastAsia"/>
          <w:sz w:val="24"/>
        </w:rPr>
        <w:t>~2024年）（加盖公章）；</w:t>
      </w:r>
    </w:p>
    <w:p w14:paraId="28103156">
      <w:pPr>
        <w:ind w:firstLine="708" w:firstLineChars="295"/>
        <w:rPr>
          <w:sz w:val="24"/>
        </w:rPr>
      </w:pPr>
      <w:r>
        <w:rPr>
          <w:rFonts w:hint="eastAsia"/>
          <w:sz w:val="24"/>
        </w:rPr>
        <w:t>（9）所提供的报名资料均为真实性承诺函（原件）。</w:t>
      </w:r>
    </w:p>
    <w:p w14:paraId="61D36A31">
      <w:pPr>
        <w:ind w:firstLine="708" w:firstLineChars="295"/>
        <w:rPr>
          <w:sz w:val="24"/>
        </w:rPr>
      </w:pPr>
      <w:r>
        <w:rPr>
          <w:rFonts w:hint="eastAsia"/>
          <w:sz w:val="24"/>
        </w:rPr>
        <w:t>（1</w:t>
      </w:r>
      <w:r>
        <w:rPr>
          <w:sz w:val="24"/>
        </w:rPr>
        <w:t>0</w:t>
      </w:r>
      <w:r>
        <w:rPr>
          <w:rFonts w:hint="eastAsia"/>
          <w:sz w:val="24"/>
        </w:rPr>
        <w:t>）其他要求：</w:t>
      </w:r>
    </w:p>
    <w:p w14:paraId="0DA56017">
      <w:pPr>
        <w:ind w:left="1558" w:leftChars="606" w:hanging="285" w:hangingChars="119"/>
        <w:rPr>
          <w:sz w:val="24"/>
        </w:rPr>
      </w:pPr>
      <w:r>
        <w:rPr>
          <w:rFonts w:hint="eastAsia"/>
          <w:sz w:val="24"/>
        </w:rPr>
        <w:t>1)投标单位的财务、信用状态应为良好，具有同类项目的丰富经验和业绩，并有能力按时完成本项目；</w:t>
      </w:r>
    </w:p>
    <w:p w14:paraId="16AB2523">
      <w:pPr>
        <w:ind w:left="1558" w:leftChars="606" w:hanging="285" w:hangingChars="119"/>
        <w:rPr>
          <w:sz w:val="24"/>
        </w:rPr>
      </w:pPr>
      <w:r>
        <w:rPr>
          <w:rFonts w:hint="eastAsia"/>
          <w:sz w:val="24"/>
        </w:rPr>
        <w:t>2)投标单位承诺遵守</w:t>
      </w:r>
      <w:r>
        <w:rPr>
          <w:rFonts w:hint="eastAsia"/>
          <w:sz w:val="24"/>
          <w:lang w:val="en-US" w:eastAsia="zh-CN"/>
        </w:rPr>
        <w:t>南京创源动力科技有限公司</w:t>
      </w:r>
      <w:r>
        <w:rPr>
          <w:rFonts w:hint="eastAsia"/>
          <w:sz w:val="24"/>
        </w:rPr>
        <w:t>提出的保密要求；</w:t>
      </w:r>
    </w:p>
    <w:p w14:paraId="34BB4369">
      <w:pPr>
        <w:ind w:left="1558" w:leftChars="606" w:hanging="285" w:hangingChars="119"/>
        <w:rPr>
          <w:sz w:val="24"/>
        </w:rPr>
      </w:pPr>
      <w:r>
        <w:rPr>
          <w:rFonts w:hint="eastAsia"/>
          <w:sz w:val="24"/>
        </w:rPr>
        <w:t>3）投标单位应遵守有关的国家法律、法令和条例，没有因涉嫌贿赂、偷税漏税或正在由司法机关或有关部门进行调查。</w:t>
      </w:r>
    </w:p>
    <w:p w14:paraId="23A7C9E8">
      <w:pPr>
        <w:ind w:firstLine="708" w:firstLineChars="295"/>
        <w:rPr>
          <w:sz w:val="24"/>
        </w:rPr>
      </w:pPr>
      <w:r>
        <w:rPr>
          <w:rFonts w:hint="eastAsia"/>
          <w:sz w:val="24"/>
        </w:rPr>
        <w:t>（1</w:t>
      </w:r>
      <w:r>
        <w:rPr>
          <w:sz w:val="24"/>
        </w:rPr>
        <w:t>1</w:t>
      </w:r>
      <w:r>
        <w:rPr>
          <w:rFonts w:hint="eastAsia"/>
          <w:sz w:val="24"/>
        </w:rPr>
        <w:t>）认证报价明细表；</w:t>
      </w:r>
    </w:p>
    <w:p w14:paraId="4CFC344F">
      <w:pPr>
        <w:ind w:firstLine="708" w:firstLineChars="295"/>
        <w:rPr>
          <w:sz w:val="24"/>
        </w:rPr>
      </w:pPr>
      <w:r>
        <w:rPr>
          <w:rFonts w:hint="eastAsia"/>
          <w:sz w:val="24"/>
        </w:rPr>
        <w:t>（1</w:t>
      </w:r>
      <w:r>
        <w:rPr>
          <w:sz w:val="24"/>
        </w:rPr>
        <w:t>2</w:t>
      </w:r>
      <w:r>
        <w:rPr>
          <w:rFonts w:hint="eastAsia"/>
          <w:sz w:val="24"/>
        </w:rPr>
        <w:t>）出口欧盟国家认证方案</w:t>
      </w:r>
    </w:p>
    <w:p w14:paraId="42B33F8B">
      <w:pPr>
        <w:ind w:firstLine="708" w:firstLineChars="295"/>
        <w:rPr>
          <w:sz w:val="24"/>
        </w:rPr>
      </w:pPr>
      <w:r>
        <w:rPr>
          <w:rFonts w:hint="eastAsia"/>
          <w:sz w:val="24"/>
        </w:rPr>
        <w:t>（1</w:t>
      </w:r>
      <w:r>
        <w:rPr>
          <w:sz w:val="24"/>
        </w:rPr>
        <w:t>3</w:t>
      </w:r>
      <w:r>
        <w:rPr>
          <w:rFonts w:hint="eastAsia"/>
          <w:sz w:val="24"/>
        </w:rPr>
        <w:t>）服务方案及服务承诺；</w:t>
      </w:r>
    </w:p>
    <w:p w14:paraId="6B7C4109">
      <w:pPr>
        <w:ind w:firstLine="708" w:firstLineChars="295"/>
        <w:rPr>
          <w:sz w:val="24"/>
        </w:rPr>
      </w:pPr>
      <w:r>
        <w:rPr>
          <w:rFonts w:hint="eastAsia"/>
          <w:sz w:val="24"/>
        </w:rPr>
        <w:t>（14）投标保证金承诺：我司承诺我司已认真了解了报价情况和工作内容，我司保证按以上报价完成所属工作内容，</w:t>
      </w:r>
      <w:r>
        <w:rPr>
          <w:rFonts w:hint="eastAsia"/>
          <w:sz w:val="24"/>
          <w:lang w:val="en-US" w:eastAsia="zh-CN"/>
        </w:rPr>
        <w:t>8</w:t>
      </w:r>
      <w:r>
        <w:rPr>
          <w:rFonts w:hint="eastAsia"/>
          <w:sz w:val="24"/>
        </w:rPr>
        <w:t>月</w:t>
      </w:r>
      <w:r>
        <w:rPr>
          <w:rFonts w:hint="eastAsia"/>
          <w:sz w:val="24"/>
          <w:lang w:val="en-US" w:eastAsia="zh-CN"/>
        </w:rPr>
        <w:t>11</w:t>
      </w:r>
      <w:r>
        <w:rPr>
          <w:rFonts w:hint="eastAsia"/>
          <w:sz w:val="24"/>
        </w:rPr>
        <w:t>日10:00前我司愿意缴纳人民币</w:t>
      </w:r>
      <w:r>
        <w:rPr>
          <w:rFonts w:hint="eastAsia"/>
          <w:sz w:val="24"/>
          <w:lang w:val="en-US" w:eastAsia="zh-CN"/>
        </w:rPr>
        <w:t>1</w:t>
      </w:r>
      <w:r>
        <w:rPr>
          <w:rFonts w:hint="eastAsia"/>
          <w:sz w:val="24"/>
        </w:rPr>
        <w:t>万元投标保证金，如果我司报价中标，我司愿意转换投标保证金为履约保证金。</w:t>
      </w:r>
      <w:r>
        <w:rPr>
          <w:rFonts w:hint="eastAsia"/>
          <w:sz w:val="24"/>
          <w:lang w:val="en-US" w:eastAsia="zh-CN"/>
        </w:rPr>
        <w:t>8</w:t>
      </w:r>
      <w:r>
        <w:rPr>
          <w:rFonts w:hint="eastAsia"/>
          <w:sz w:val="24"/>
        </w:rPr>
        <w:t>月</w:t>
      </w:r>
      <w:r>
        <w:rPr>
          <w:rFonts w:hint="eastAsia"/>
          <w:sz w:val="24"/>
          <w:lang w:val="en-US" w:eastAsia="zh-CN"/>
        </w:rPr>
        <w:t>11</w:t>
      </w:r>
      <w:r>
        <w:rPr>
          <w:rFonts w:hint="eastAsia"/>
          <w:sz w:val="24"/>
        </w:rPr>
        <w:t>日10:00前缴纳人民币</w:t>
      </w:r>
      <w:r>
        <w:rPr>
          <w:rFonts w:hint="eastAsia"/>
          <w:sz w:val="24"/>
          <w:lang w:val="en-US" w:eastAsia="zh-CN"/>
        </w:rPr>
        <w:t>1</w:t>
      </w:r>
      <w:r>
        <w:rPr>
          <w:rFonts w:hint="eastAsia"/>
          <w:sz w:val="24"/>
        </w:rPr>
        <w:t>万元投标保证金递交甲方账户信息（电汇备注：</w:t>
      </w:r>
      <w:r>
        <w:rPr>
          <w:rFonts w:hint="eastAsia"/>
          <w:sz w:val="24"/>
          <w:lang w:val="en-US" w:eastAsia="zh-CN"/>
        </w:rPr>
        <w:t>创源动力</w:t>
      </w:r>
      <w:r>
        <w:rPr>
          <w:rFonts w:hint="eastAsia"/>
          <w:sz w:val="24"/>
        </w:rPr>
        <w:t>欧盟项目）：</w:t>
      </w:r>
    </w:p>
    <w:p w14:paraId="23440EF2">
      <w:pPr>
        <w:rPr>
          <w:rFonts w:ascii="宋体" w:hAnsi="宋体" w:eastAsia="宋体"/>
          <w:sz w:val="28"/>
          <w:szCs w:val="28"/>
        </w:rPr>
      </w:pPr>
      <w:r>
        <w:rPr>
          <w:rFonts w:hint="eastAsia" w:ascii="宋体" w:hAnsi="宋体" w:eastAsia="宋体"/>
          <w:sz w:val="28"/>
          <w:szCs w:val="28"/>
        </w:rPr>
        <w:t>公司名称：南京创源动力科技有限公司</w:t>
      </w:r>
    </w:p>
    <w:p w14:paraId="457067E0">
      <w:pPr>
        <w:spacing w:line="360" w:lineRule="auto"/>
        <w:ind w:firstLine="480" w:firstLineChars="200"/>
        <w:rPr>
          <w:rFonts w:ascii="宋体" w:hAnsi="宋体" w:eastAsia="宋体"/>
          <w:sz w:val="24"/>
          <w:szCs w:val="24"/>
        </w:rPr>
      </w:pPr>
      <w:r>
        <w:rPr>
          <w:rFonts w:hint="eastAsia" w:ascii="宋体" w:hAnsi="宋体" w:eastAsia="宋体"/>
          <w:sz w:val="24"/>
          <w:szCs w:val="24"/>
        </w:rPr>
        <w:t>纳税人识别号：</w:t>
      </w:r>
      <w:r>
        <w:rPr>
          <w:rFonts w:ascii="宋体" w:hAnsi="宋体" w:eastAsia="宋体"/>
          <w:sz w:val="24"/>
          <w:szCs w:val="24"/>
        </w:rPr>
        <w:t>91320118MA1UYY6298</w:t>
      </w:r>
    </w:p>
    <w:p w14:paraId="187E56B3">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地址、电话：南京市高淳区经济开发区永城路6号 </w:t>
      </w:r>
      <w:r>
        <w:rPr>
          <w:rFonts w:ascii="宋体" w:hAnsi="宋体" w:eastAsia="宋体"/>
          <w:sz w:val="24"/>
          <w:szCs w:val="24"/>
        </w:rPr>
        <w:t>025-69971562</w:t>
      </w:r>
    </w:p>
    <w:p w14:paraId="33F6AA29">
      <w:pPr>
        <w:spacing w:line="360" w:lineRule="auto"/>
        <w:ind w:firstLine="480" w:firstLineChars="200"/>
        <w:rPr>
          <w:rFonts w:ascii="宋体" w:hAnsi="宋体" w:eastAsia="宋体"/>
          <w:sz w:val="24"/>
          <w:szCs w:val="24"/>
        </w:rPr>
      </w:pPr>
      <w:r>
        <w:rPr>
          <w:rFonts w:hint="eastAsia" w:ascii="宋体" w:hAnsi="宋体" w:eastAsia="宋体"/>
          <w:sz w:val="24"/>
          <w:szCs w:val="24"/>
        </w:rPr>
        <w:t>开户行：</w:t>
      </w:r>
      <w:r>
        <w:rPr>
          <w:rFonts w:ascii="宋体" w:hAnsi="宋体" w:eastAsia="宋体"/>
          <w:sz w:val="24"/>
          <w:szCs w:val="24"/>
        </w:rPr>
        <w:t>上海浦东发展银行股份有限公司南京高淳支行</w:t>
      </w:r>
    </w:p>
    <w:p w14:paraId="7D7E84F2">
      <w:pPr>
        <w:spacing w:line="360" w:lineRule="auto"/>
        <w:ind w:firstLine="480" w:firstLineChars="200"/>
        <w:rPr>
          <w:rFonts w:ascii="宋体" w:hAnsi="宋体" w:eastAsia="宋体"/>
          <w:sz w:val="24"/>
          <w:szCs w:val="24"/>
        </w:rPr>
      </w:pPr>
      <w:r>
        <w:rPr>
          <w:rFonts w:hint="eastAsia" w:ascii="宋体" w:hAnsi="宋体" w:eastAsia="宋体"/>
          <w:sz w:val="24"/>
          <w:szCs w:val="24"/>
        </w:rPr>
        <w:t>账号：</w:t>
      </w:r>
      <w:r>
        <w:rPr>
          <w:rFonts w:ascii="宋体" w:hAnsi="宋体" w:eastAsia="宋体"/>
          <w:sz w:val="24"/>
          <w:szCs w:val="24"/>
        </w:rPr>
        <w:t>93210078801600000046</w:t>
      </w:r>
    </w:p>
    <w:p w14:paraId="169B0DE5">
      <w:pPr>
        <w:pStyle w:val="4"/>
        <w:spacing w:before="156" w:after="156"/>
        <w:rPr>
          <w:rFonts w:hint="eastAsia"/>
        </w:rPr>
      </w:pPr>
    </w:p>
    <w:p w14:paraId="1FF71AA3">
      <w:pPr>
        <w:spacing w:line="360" w:lineRule="auto"/>
        <w:ind w:firstLine="482" w:firstLineChars="200"/>
        <w:rPr>
          <w:rFonts w:hint="eastAsia" w:ascii="宋体" w:hAnsi="宋体" w:cs="仿宋_GB2312-WinCharSetFFFF-H"/>
          <w:b/>
          <w:kern w:val="0"/>
          <w:sz w:val="24"/>
          <w:szCs w:val="24"/>
        </w:rPr>
      </w:pPr>
      <w:r>
        <w:rPr>
          <w:rFonts w:ascii="宋体" w:hAnsi="宋体" w:cs="仿宋_GB2312-WinCharSetFFFF-H"/>
          <w:b/>
          <w:kern w:val="0"/>
          <w:sz w:val="24"/>
          <w:szCs w:val="24"/>
        </w:rPr>
        <w:t>注：以上资料请按要求顺序</w:t>
      </w:r>
      <w:r>
        <w:rPr>
          <w:rFonts w:hint="eastAsia" w:ascii="宋体" w:hAnsi="宋体" w:cs="仿宋_GB2312-WinCharSetFFFF-H"/>
          <w:b/>
          <w:kern w:val="0"/>
          <w:sz w:val="24"/>
          <w:szCs w:val="24"/>
        </w:rPr>
        <w:t>提交</w:t>
      </w:r>
      <w:r>
        <w:rPr>
          <w:rFonts w:hint="eastAsia" w:ascii="宋体" w:hAnsi="宋体" w:cs="仿宋_GB2312-WinCharSetFFFF-H"/>
          <w:b/>
          <w:color w:val="FF0000"/>
          <w:kern w:val="0"/>
          <w:sz w:val="24"/>
          <w:szCs w:val="24"/>
        </w:rPr>
        <w:t>盖章</w:t>
      </w:r>
      <w:r>
        <w:rPr>
          <w:rFonts w:hint="eastAsia" w:ascii="宋体" w:hAnsi="宋体" w:cs="仿宋_GB2312-WinCharSetFFFF-H"/>
          <w:b/>
          <w:kern w:val="0"/>
          <w:sz w:val="24"/>
          <w:szCs w:val="24"/>
        </w:rPr>
        <w:t>扫描件至</w:t>
      </w:r>
      <w:r>
        <w:rPr>
          <w:rFonts w:hint="eastAsia" w:ascii="宋体" w:hAnsi="宋体" w:cs="仿宋_GB2312-WinCharSetFFFF-H"/>
          <w:b/>
          <w:kern w:val="0"/>
          <w:sz w:val="24"/>
          <w:szCs w:val="24"/>
          <w:lang w:eastAsia="zh-CN"/>
        </w:rPr>
        <w:t>招标答疑</w:t>
      </w:r>
      <w:r>
        <w:rPr>
          <w:rFonts w:hint="eastAsia" w:ascii="宋体" w:hAnsi="宋体" w:cs="仿宋_GB2312-WinCharSetFFFF-H"/>
          <w:b/>
          <w:kern w:val="0"/>
          <w:sz w:val="24"/>
          <w:szCs w:val="24"/>
        </w:rPr>
        <w:t>人邮箱（必须），开标现场打包发张辉微信19951653258，或</w:t>
      </w:r>
      <w:r>
        <w:rPr>
          <w:rFonts w:ascii="宋体" w:hAnsi="宋体" w:cs="仿宋_GB2312-WinCharSetFFFF-H"/>
          <w:b/>
          <w:kern w:val="0"/>
          <w:sz w:val="24"/>
          <w:szCs w:val="24"/>
        </w:rPr>
        <w:t>用A4纸张按顺序装订后密封，密封条加盖公司公章后递交</w:t>
      </w:r>
      <w:r>
        <w:rPr>
          <w:rFonts w:hint="eastAsia" w:ascii="宋体" w:hAnsi="宋体" w:cs="仿宋_GB2312-WinCharSetFFFF-H"/>
          <w:b/>
          <w:kern w:val="0"/>
          <w:sz w:val="24"/>
          <w:szCs w:val="24"/>
        </w:rPr>
        <w:t>（快递请备注公司名称）（非必须）</w:t>
      </w:r>
      <w:r>
        <w:rPr>
          <w:rFonts w:ascii="宋体" w:hAnsi="宋体" w:cs="仿宋_GB2312-WinCharSetFFFF-H"/>
          <w:b/>
          <w:kern w:val="0"/>
          <w:sz w:val="24"/>
          <w:szCs w:val="24"/>
        </w:rPr>
        <w:t>。对未通过报价文件的报名单位，</w:t>
      </w:r>
      <w:r>
        <w:rPr>
          <w:rFonts w:hint="eastAsia" w:ascii="宋体" w:hAnsi="宋体" w:cs="仿宋_GB2312-WinCharSetFFFF-H"/>
          <w:b/>
          <w:kern w:val="0"/>
          <w:sz w:val="24"/>
          <w:szCs w:val="24"/>
          <w:lang w:eastAsia="zh-CN"/>
        </w:rPr>
        <w:t>招标答疑</w:t>
      </w:r>
      <w:r>
        <w:rPr>
          <w:rFonts w:ascii="宋体" w:hAnsi="宋体" w:cs="仿宋_GB2312-WinCharSetFFFF-H"/>
          <w:b/>
          <w:kern w:val="0"/>
          <w:sz w:val="24"/>
          <w:szCs w:val="24"/>
        </w:rPr>
        <w:t>人不做解释。</w:t>
      </w:r>
    </w:p>
    <w:p w14:paraId="491B1400">
      <w:pPr>
        <w:spacing w:line="360" w:lineRule="auto"/>
        <w:rPr>
          <w:rFonts w:hint="eastAsia" w:ascii="宋体" w:hAnsi="宋体" w:cs="仿宋_GB2312-WinCharSetFFFF-H"/>
          <w:b/>
          <w:kern w:val="0"/>
          <w:sz w:val="24"/>
          <w:szCs w:val="24"/>
        </w:rPr>
      </w:pPr>
      <w:r>
        <w:rPr>
          <w:rFonts w:hint="eastAsia" w:ascii="宋体" w:hAnsi="宋体" w:cs="仿宋_GB2312-WinCharSetFFFF-H"/>
          <w:b/>
          <w:kern w:val="0"/>
          <w:sz w:val="24"/>
          <w:szCs w:val="24"/>
        </w:rPr>
        <w:t>五、递交地址及联系方式：</w:t>
      </w:r>
    </w:p>
    <w:p w14:paraId="18DF0C99">
      <w:pPr>
        <w:spacing w:line="360" w:lineRule="auto"/>
        <w:ind w:left="424" w:leftChars="202" w:firstLine="1"/>
        <w:rPr>
          <w:rFonts w:hint="eastAsia" w:ascii="宋体" w:hAnsi="宋体"/>
          <w:bCs/>
          <w:spacing w:val="-2"/>
          <w:kern w:val="0"/>
          <w:sz w:val="24"/>
          <w:szCs w:val="24"/>
        </w:rPr>
      </w:pPr>
      <w:r>
        <w:rPr>
          <w:rFonts w:hint="eastAsia" w:ascii="宋体" w:hAnsi="宋体"/>
          <w:bCs/>
          <w:spacing w:val="-2"/>
          <w:kern w:val="0"/>
          <w:sz w:val="24"/>
          <w:szCs w:val="24"/>
        </w:rPr>
        <w:t>递交地址：南京市溧水区滨淮大道369号</w:t>
      </w:r>
    </w:p>
    <w:p w14:paraId="55784C75">
      <w:pPr>
        <w:spacing w:line="360" w:lineRule="auto"/>
        <w:ind w:left="-1680" w:leftChars="-800" w:firstLine="2124" w:firstLineChars="900"/>
        <w:rPr>
          <w:rFonts w:hint="eastAsia" w:ascii="宋体" w:hAnsi="宋体"/>
          <w:bCs/>
          <w:spacing w:val="-2"/>
          <w:kern w:val="0"/>
          <w:sz w:val="24"/>
          <w:szCs w:val="24"/>
        </w:rPr>
      </w:pPr>
      <w:r>
        <w:rPr>
          <w:rFonts w:hint="eastAsia" w:ascii="宋体" w:hAnsi="宋体"/>
          <w:bCs/>
          <w:spacing w:val="-2"/>
          <w:kern w:val="0"/>
          <w:sz w:val="24"/>
          <w:szCs w:val="24"/>
        </w:rPr>
        <w:t>联系人：张辉电话：19951653258（加微信）</w:t>
      </w:r>
    </w:p>
    <w:p w14:paraId="49DDDBC4">
      <w:pPr>
        <w:spacing w:line="360" w:lineRule="auto"/>
        <w:ind w:left="-1680" w:leftChars="-800" w:firstLine="2124" w:firstLineChars="900"/>
        <w:rPr>
          <w:rFonts w:hint="eastAsia" w:ascii="宋体" w:hAnsi="宋体"/>
          <w:bCs/>
          <w:spacing w:val="-2"/>
          <w:kern w:val="0"/>
          <w:sz w:val="24"/>
          <w:szCs w:val="24"/>
        </w:rPr>
      </w:pPr>
      <w:r>
        <w:rPr>
          <w:rFonts w:hint="eastAsia" w:ascii="宋体" w:hAnsi="宋体"/>
          <w:bCs/>
          <w:spacing w:val="-2"/>
          <w:kern w:val="0"/>
          <w:sz w:val="24"/>
          <w:szCs w:val="24"/>
        </w:rPr>
        <w:t>邮箱：zhanghui</w:t>
      </w:r>
      <w:r>
        <w:fldChar w:fldCharType="begin"/>
      </w:r>
      <w:r>
        <w:instrText xml:space="preserve"> HYPERLINK "mailto:zhanghuihua@skywellcorp.com" </w:instrText>
      </w:r>
      <w:r>
        <w:fldChar w:fldCharType="separate"/>
      </w:r>
      <w:r>
        <w:rPr>
          <w:rStyle w:val="13"/>
          <w:rFonts w:hint="eastAsia" w:ascii="宋体" w:hAnsi="宋体"/>
          <w:bCs/>
          <w:spacing w:val="-2"/>
          <w:kern w:val="0"/>
          <w:sz w:val="24"/>
          <w:szCs w:val="24"/>
        </w:rPr>
        <w:t>@skywellcorp.com</w:t>
      </w:r>
      <w:r>
        <w:rPr>
          <w:rStyle w:val="13"/>
          <w:rFonts w:hint="eastAsia" w:ascii="宋体" w:hAnsi="宋体"/>
          <w:bCs/>
          <w:spacing w:val="-2"/>
          <w:kern w:val="0"/>
          <w:sz w:val="24"/>
          <w:szCs w:val="24"/>
        </w:rPr>
        <w:fldChar w:fldCharType="end"/>
      </w:r>
    </w:p>
    <w:p w14:paraId="7930F83F">
      <w:pPr>
        <w:spacing w:line="360" w:lineRule="auto"/>
        <w:ind w:left="-1680" w:leftChars="-800" w:firstLine="2160" w:firstLineChars="900"/>
        <w:rPr>
          <w:rFonts w:hint="default" w:ascii="宋体" w:hAnsi="宋体" w:eastAsiaTheme="minorEastAsia"/>
          <w:color w:val="FF0000"/>
          <w:sz w:val="24"/>
          <w:szCs w:val="24"/>
          <w:lang w:val="en-US" w:eastAsia="zh-CN"/>
        </w:rPr>
      </w:pPr>
      <w:r>
        <w:rPr>
          <w:rFonts w:hint="eastAsia" w:ascii="宋体" w:hAnsi="宋体"/>
          <w:color w:val="FF0000"/>
          <w:sz w:val="24"/>
          <w:szCs w:val="24"/>
        </w:rPr>
        <w:t>技术对接联系人：</w:t>
      </w:r>
      <w:r>
        <w:rPr>
          <w:rFonts w:hint="eastAsia" w:ascii="宋体" w:hAnsi="宋体"/>
          <w:color w:val="FF0000"/>
          <w:sz w:val="24"/>
          <w:szCs w:val="24"/>
          <w:lang w:val="en-US" w:eastAsia="zh-CN"/>
        </w:rPr>
        <w:t>宋文昌</w:t>
      </w:r>
      <w:r>
        <w:rPr>
          <w:rFonts w:hint="eastAsia" w:ascii="宋体" w:hAnsi="宋体"/>
          <w:color w:val="FF0000"/>
          <w:sz w:val="24"/>
          <w:szCs w:val="24"/>
        </w:rPr>
        <w:t xml:space="preserve">  电话：</w:t>
      </w:r>
      <w:r>
        <w:rPr>
          <w:rFonts w:hint="eastAsia" w:ascii="宋体" w:hAnsi="宋体"/>
          <w:color w:val="FF0000"/>
          <w:sz w:val="24"/>
          <w:szCs w:val="24"/>
          <w:lang w:val="en-US" w:eastAsia="zh-CN"/>
        </w:rPr>
        <w:t>15150608898</w:t>
      </w:r>
    </w:p>
    <w:p w14:paraId="6781C595">
      <w:pPr>
        <w:pStyle w:val="4"/>
        <w:spacing w:before="156" w:after="156"/>
      </w:pPr>
      <w:r>
        <w:rPr>
          <w:rFonts w:hint="eastAsia"/>
        </w:rPr>
        <w:t>报价截至日期（开标）：2025年</w:t>
      </w:r>
      <w:r>
        <w:rPr>
          <w:rFonts w:hint="eastAsia"/>
          <w:lang w:val="en-US" w:eastAsia="zh-CN"/>
        </w:rPr>
        <w:t>8</w:t>
      </w:r>
      <w:r>
        <w:rPr>
          <w:rFonts w:hint="eastAsia"/>
        </w:rPr>
        <w:t>月</w:t>
      </w:r>
      <w:r>
        <w:rPr>
          <w:rFonts w:hint="eastAsia"/>
          <w:lang w:val="en-US" w:eastAsia="zh-CN"/>
        </w:rPr>
        <w:t>11</w:t>
      </w:r>
      <w:r>
        <w:rPr>
          <w:rFonts w:hint="eastAsia"/>
        </w:rPr>
        <w:t>日13:30，投标保证金</w:t>
      </w:r>
      <w:r>
        <w:rPr>
          <w:rFonts w:hint="eastAsia"/>
          <w:lang w:val="en-US" w:eastAsia="zh-CN"/>
        </w:rPr>
        <w:t>1</w:t>
      </w:r>
      <w:r>
        <w:rPr>
          <w:rFonts w:hint="eastAsia"/>
        </w:rPr>
        <w:t>万打款至甲方账户，确定中标单位后，未中标单位保证金，将于7个工作日内退还。中标单位的投标保证金转履约保证金。</w:t>
      </w:r>
    </w:p>
    <w:p w14:paraId="3F0AA4DC">
      <w:pPr>
        <w:pStyle w:val="4"/>
        <w:spacing w:before="156" w:after="156"/>
      </w:pPr>
    </w:p>
    <w:p w14:paraId="27EA86B9">
      <w:pPr>
        <w:pStyle w:val="4"/>
        <w:spacing w:before="156" w:after="156"/>
      </w:pPr>
    </w:p>
    <w:p w14:paraId="05049109">
      <w:pPr>
        <w:pStyle w:val="4"/>
        <w:spacing w:before="156" w:after="156"/>
      </w:pPr>
    </w:p>
    <w:p w14:paraId="3AB5A8C6">
      <w:pPr>
        <w:tabs>
          <w:tab w:val="left" w:pos="7880"/>
        </w:tabs>
        <w:spacing w:line="360" w:lineRule="auto"/>
        <w:ind w:left="-1680" w:leftChars="-800"/>
        <w:rPr>
          <w:rFonts w:hint="default" w:ascii="宋体" w:hAnsi="宋体"/>
          <w:bCs/>
          <w:spacing w:val="-2"/>
          <w:kern w:val="0"/>
          <w:sz w:val="24"/>
          <w:szCs w:val="24"/>
          <w:lang w:val="en-US"/>
        </w:rPr>
      </w:pPr>
      <w:r>
        <w:rPr>
          <w:rFonts w:hint="eastAsia" w:ascii="宋体" w:hAnsi="宋体"/>
          <w:bCs/>
          <w:spacing w:val="-2"/>
          <w:kern w:val="0"/>
          <w:sz w:val="24"/>
          <w:szCs w:val="24"/>
        </w:rPr>
        <w:t>创</w:t>
      </w:r>
      <w:r>
        <w:rPr>
          <w:rFonts w:ascii="宋体" w:hAnsi="宋体"/>
          <w:bCs/>
          <w:spacing w:val="-2"/>
          <w:kern w:val="0"/>
          <w:sz w:val="24"/>
          <w:szCs w:val="24"/>
        </w:rPr>
        <w:tab/>
      </w:r>
      <w:r>
        <w:rPr>
          <w:rFonts w:hint="eastAsia" w:ascii="宋体" w:hAnsi="宋体"/>
          <w:bCs/>
          <w:spacing w:val="-2"/>
          <w:kern w:val="0"/>
          <w:sz w:val="24"/>
          <w:szCs w:val="24"/>
          <w:lang w:val="en-US" w:eastAsia="zh-CN"/>
        </w:rPr>
        <w:t>创源</w:t>
      </w:r>
      <w:r>
        <w:rPr>
          <w:rFonts w:hint="eastAsia" w:ascii="宋体" w:hAnsi="宋体"/>
          <w:bCs/>
          <w:spacing w:val="-2"/>
          <w:kern w:val="0"/>
          <w:sz w:val="24"/>
          <w:szCs w:val="24"/>
        </w:rPr>
        <w:t>动力-</w:t>
      </w:r>
      <w:r>
        <w:rPr>
          <w:rFonts w:hint="eastAsia" w:ascii="宋体" w:hAnsi="宋体"/>
          <w:bCs/>
          <w:spacing w:val="-2"/>
          <w:kern w:val="0"/>
          <w:sz w:val="24"/>
          <w:szCs w:val="24"/>
          <w:lang w:val="en-US" w:eastAsia="zh-CN"/>
        </w:rPr>
        <w:t>技术部心</w:t>
      </w:r>
    </w:p>
    <w:p w14:paraId="2A334AAF">
      <w:pPr>
        <w:spacing w:line="360" w:lineRule="auto"/>
        <w:jc w:val="right"/>
        <w:rPr>
          <w:rFonts w:hint="eastAsia" w:ascii="宋体" w:hAnsi="宋体"/>
          <w:bCs/>
          <w:color w:val="000000" w:themeColor="text1"/>
          <w:spacing w:val="-2"/>
          <w:kern w:val="0"/>
          <w:sz w:val="24"/>
          <w:szCs w:val="24"/>
          <w14:textFill>
            <w14:solidFill>
              <w14:schemeClr w14:val="tx1"/>
            </w14:solidFill>
          </w14:textFill>
        </w:rPr>
      </w:pPr>
      <w:r>
        <w:rPr>
          <w:rFonts w:hint="eastAsia" w:ascii="宋体" w:hAnsi="宋体"/>
          <w:bCs/>
          <w:color w:val="000000" w:themeColor="text1"/>
          <w:spacing w:val="-2"/>
          <w:kern w:val="0"/>
          <w:sz w:val="24"/>
          <w:szCs w:val="24"/>
          <w14:textFill>
            <w14:solidFill>
              <w14:schemeClr w14:val="tx1"/>
            </w14:solidFill>
          </w14:textFill>
        </w:rPr>
        <w:t>20</w:t>
      </w:r>
      <w:r>
        <w:rPr>
          <w:rFonts w:ascii="宋体" w:hAnsi="宋体"/>
          <w:bCs/>
          <w:color w:val="000000" w:themeColor="text1"/>
          <w:spacing w:val="-2"/>
          <w:kern w:val="0"/>
          <w:sz w:val="24"/>
          <w:szCs w:val="24"/>
          <w14:textFill>
            <w14:solidFill>
              <w14:schemeClr w14:val="tx1"/>
            </w14:solidFill>
          </w14:textFill>
        </w:rPr>
        <w:t>2</w:t>
      </w:r>
      <w:r>
        <w:rPr>
          <w:rFonts w:hint="eastAsia" w:ascii="宋体" w:hAnsi="宋体"/>
          <w:bCs/>
          <w:color w:val="000000" w:themeColor="text1"/>
          <w:spacing w:val="-2"/>
          <w:kern w:val="0"/>
          <w:sz w:val="24"/>
          <w:szCs w:val="24"/>
          <w14:textFill>
            <w14:solidFill>
              <w14:schemeClr w14:val="tx1"/>
            </w14:solidFill>
          </w14:textFill>
        </w:rPr>
        <w:t>5年</w:t>
      </w:r>
      <w:r>
        <w:rPr>
          <w:rFonts w:hint="eastAsia" w:ascii="宋体" w:hAnsi="宋体"/>
          <w:bCs/>
          <w:color w:val="000000" w:themeColor="text1"/>
          <w:spacing w:val="-2"/>
          <w:kern w:val="0"/>
          <w:sz w:val="24"/>
          <w:szCs w:val="24"/>
          <w:lang w:val="en-US" w:eastAsia="zh-CN"/>
          <w14:textFill>
            <w14:solidFill>
              <w14:schemeClr w14:val="tx1"/>
            </w14:solidFill>
          </w14:textFill>
        </w:rPr>
        <w:t>8</w:t>
      </w:r>
      <w:r>
        <w:rPr>
          <w:rFonts w:hint="eastAsia" w:ascii="宋体" w:hAnsi="宋体"/>
          <w:bCs/>
          <w:color w:val="000000" w:themeColor="text1"/>
          <w:spacing w:val="-2"/>
          <w:kern w:val="0"/>
          <w:sz w:val="24"/>
          <w:szCs w:val="24"/>
          <w14:textFill>
            <w14:solidFill>
              <w14:schemeClr w14:val="tx1"/>
            </w14:solidFill>
          </w14:textFill>
        </w:rPr>
        <w:t>月</w:t>
      </w:r>
      <w:r>
        <w:rPr>
          <w:rFonts w:hint="eastAsia" w:ascii="宋体" w:hAnsi="宋体"/>
          <w:bCs/>
          <w:color w:val="000000" w:themeColor="text1"/>
          <w:spacing w:val="-2"/>
          <w:kern w:val="0"/>
          <w:sz w:val="24"/>
          <w:szCs w:val="24"/>
          <w:lang w:val="en-US" w:eastAsia="zh-CN"/>
          <w14:textFill>
            <w14:solidFill>
              <w14:schemeClr w14:val="tx1"/>
            </w14:solidFill>
          </w14:textFill>
        </w:rPr>
        <w:t>1</w:t>
      </w:r>
      <w:r>
        <w:rPr>
          <w:rFonts w:hint="eastAsia" w:ascii="宋体" w:hAnsi="宋体"/>
          <w:bCs/>
          <w:color w:val="000000" w:themeColor="text1"/>
          <w:spacing w:val="-2"/>
          <w:kern w:val="0"/>
          <w:sz w:val="24"/>
          <w:szCs w:val="24"/>
          <w14:textFill>
            <w14:solidFill>
              <w14:schemeClr w14:val="tx1"/>
            </w14:solidFill>
          </w14:textFill>
        </w:rPr>
        <w:t>日</w:t>
      </w:r>
    </w:p>
    <w:p w14:paraId="6852BBD0">
      <w:pPr>
        <w:pStyle w:val="4"/>
        <w:spacing w:before="156" w:after="156"/>
      </w:pPr>
      <w:r>
        <w:br w:type="page"/>
      </w:r>
    </w:p>
    <w:p w14:paraId="73EC41BB">
      <w:pPr>
        <w:jc w:val="center"/>
        <w:rPr>
          <w:sz w:val="36"/>
        </w:rPr>
      </w:pPr>
      <w:r>
        <w:rPr>
          <w:rFonts w:hint="eastAsia"/>
          <w:sz w:val="36"/>
        </w:rPr>
        <w:t>附：</w:t>
      </w:r>
      <w:r>
        <w:rPr>
          <w:rFonts w:hint="eastAsia"/>
          <w:sz w:val="36"/>
          <w:lang w:val="en-US" w:eastAsia="zh-CN"/>
        </w:rPr>
        <w:t>产品信息及</w:t>
      </w:r>
      <w:r>
        <w:rPr>
          <w:rFonts w:hint="eastAsia"/>
          <w:sz w:val="36"/>
        </w:rPr>
        <w:t>具体要求</w:t>
      </w:r>
    </w:p>
    <w:p w14:paraId="038C9A75">
      <w:pPr>
        <w:numPr>
          <w:ilvl w:val="0"/>
          <w:numId w:val="5"/>
        </w:numPr>
        <w:rPr>
          <w:rFonts w:hint="eastAsia" w:hAnsi="宋体" w:cs="仿宋_GB2312-WinCharSetFFFF-H"/>
          <w:kern w:val="0"/>
          <w:sz w:val="21"/>
          <w:szCs w:val="21"/>
          <w:lang w:eastAsia="zh-CN"/>
        </w:rPr>
      </w:pPr>
      <w:r>
        <w:rPr>
          <w:rFonts w:hint="eastAsia"/>
        </w:rPr>
        <w:t>测试法规：</w:t>
      </w:r>
      <w:r>
        <w:rPr>
          <w:rFonts w:hint="eastAsia"/>
          <w:lang w:val="en-US" w:eastAsia="zh-CN"/>
        </w:rPr>
        <w:t>同上</w:t>
      </w:r>
      <w:r>
        <w:rPr>
          <w:rFonts w:hint="eastAsia" w:hAnsi="宋体" w:cs="仿宋_GB2312-WinCharSetFFFF-H"/>
          <w:kern w:val="0"/>
          <w:sz w:val="21"/>
          <w:szCs w:val="21"/>
          <w:lang w:eastAsia="zh-CN"/>
        </w:rPr>
        <w:t>项目</w:t>
      </w:r>
      <w:r>
        <w:rPr>
          <w:rFonts w:hint="eastAsia" w:hAnsi="宋体" w:cs="仿宋_GB2312-WinCharSetFFFF-H"/>
          <w:kern w:val="0"/>
          <w:sz w:val="21"/>
          <w:szCs w:val="21"/>
          <w:lang w:val="en-US" w:eastAsia="zh-CN"/>
        </w:rPr>
        <w:t>认证</w:t>
      </w:r>
      <w:r>
        <w:rPr>
          <w:rFonts w:hint="eastAsia" w:hAnsi="宋体" w:cs="仿宋_GB2312-WinCharSetFFFF-H"/>
          <w:kern w:val="0"/>
          <w:sz w:val="21"/>
          <w:szCs w:val="21"/>
          <w:lang w:eastAsia="zh-CN"/>
        </w:rPr>
        <w:t>依据主要标准</w:t>
      </w:r>
    </w:p>
    <w:p w14:paraId="29C09098">
      <w:pPr>
        <w:numPr>
          <w:ilvl w:val="0"/>
          <w:numId w:val="0"/>
        </w:numPr>
      </w:pPr>
      <w:r>
        <w:rPr>
          <w:rFonts w:hint="eastAsia"/>
          <w:lang w:val="en-US" w:eastAsia="zh-CN"/>
        </w:rPr>
        <w:t>二、</w:t>
      </w:r>
      <w:r>
        <w:rPr>
          <w:rFonts w:hint="eastAsia"/>
        </w:rPr>
        <w:t>提供资料需包含：</w:t>
      </w:r>
    </w:p>
    <w:p w14:paraId="7844F7F0">
      <w:pPr>
        <w:pStyle w:val="20"/>
        <w:numPr>
          <w:ilvl w:val="0"/>
          <w:numId w:val="6"/>
        </w:numPr>
        <w:spacing w:before="156" w:after="156"/>
        <w:ind w:firstLineChars="0"/>
      </w:pPr>
      <w:r>
        <w:rPr>
          <w:rFonts w:hint="eastAsia"/>
        </w:rPr>
        <w:t>周期：</w:t>
      </w:r>
    </w:p>
    <w:p w14:paraId="17C07ECD">
      <w:pPr>
        <w:pStyle w:val="20"/>
        <w:numPr>
          <w:ilvl w:val="0"/>
          <w:numId w:val="6"/>
        </w:numPr>
        <w:spacing w:before="156" w:after="156"/>
        <w:ind w:firstLineChars="0"/>
      </w:pPr>
      <w:r>
        <w:rPr>
          <w:rFonts w:hint="eastAsia"/>
        </w:rPr>
        <w:t>样品数量；</w:t>
      </w:r>
    </w:p>
    <w:p w14:paraId="6B3D5BD5">
      <w:pPr>
        <w:pStyle w:val="20"/>
        <w:numPr>
          <w:ilvl w:val="0"/>
          <w:numId w:val="6"/>
        </w:numPr>
        <w:spacing w:before="156" w:after="156"/>
        <w:ind w:firstLineChars="0"/>
      </w:pPr>
      <w:r>
        <w:rPr>
          <w:rFonts w:hint="eastAsia"/>
        </w:rPr>
        <w:t>测试项目明细；</w:t>
      </w:r>
    </w:p>
    <w:p w14:paraId="572207F5">
      <w:pPr>
        <w:pStyle w:val="20"/>
        <w:numPr>
          <w:ilvl w:val="0"/>
          <w:numId w:val="0"/>
        </w:numPr>
        <w:spacing w:before="156" w:after="156"/>
        <w:ind w:leftChars="0"/>
        <w:rPr>
          <w:rFonts w:hint="eastAsia"/>
          <w:color w:val="000000" w:themeColor="text1"/>
          <w14:textFill>
            <w14:solidFill>
              <w14:schemeClr w14:val="tx1"/>
            </w14:solidFill>
          </w14:textFill>
        </w:rPr>
      </w:pPr>
      <w:r>
        <w:rPr>
          <w:rFonts w:hint="eastAsia"/>
          <w:lang w:val="en-US" w:eastAsia="zh-CN"/>
        </w:rPr>
        <w:t>三、产品</w:t>
      </w:r>
      <w:r>
        <w:rPr>
          <w:rFonts w:hint="eastAsia"/>
          <w:color w:val="000000" w:themeColor="text1"/>
          <w14:textFill>
            <w14:solidFill>
              <w14:schemeClr w14:val="tx1"/>
            </w14:solidFill>
          </w14:textFill>
        </w:rPr>
        <w:t>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3163"/>
        <w:gridCol w:w="2841"/>
      </w:tblGrid>
      <w:tr w14:paraId="52D3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14:paraId="59A09D54">
            <w:pPr>
              <w:widowControl/>
              <w:jc w:val="center"/>
              <w:rPr>
                <w:rFonts w:ascii="宋体" w:hAnsi="宋体" w:cs="宋体"/>
                <w:color w:val="1F1F1F"/>
                <w:kern w:val="0"/>
              </w:rPr>
            </w:pPr>
            <w:r>
              <w:rPr>
                <w:rFonts w:hint="eastAsia" w:ascii="宋体" w:hAnsi="宋体" w:cs="宋体"/>
                <w:color w:val="1F1F1F"/>
                <w:kern w:val="0"/>
              </w:rPr>
              <w:t>项目</w:t>
            </w:r>
          </w:p>
        </w:tc>
        <w:tc>
          <w:tcPr>
            <w:tcW w:w="2841" w:type="dxa"/>
          </w:tcPr>
          <w:p w14:paraId="01C08C51">
            <w:pPr>
              <w:widowControl/>
              <w:jc w:val="center"/>
              <w:rPr>
                <w:rFonts w:ascii="宋体" w:hAnsi="宋体" w:cs="宋体"/>
                <w:color w:val="1F1F1F"/>
                <w:kern w:val="0"/>
              </w:rPr>
            </w:pPr>
            <w:r>
              <w:rPr>
                <w:rFonts w:hint="eastAsia" w:ascii="宋体" w:hAnsi="宋体" w:cs="宋体"/>
                <w:color w:val="1F1F1F"/>
                <w:kern w:val="0"/>
              </w:rPr>
              <w:t>规格</w:t>
            </w:r>
          </w:p>
        </w:tc>
      </w:tr>
      <w:tr w14:paraId="3806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tcPr>
          <w:p w14:paraId="6F3102DC">
            <w:pPr>
              <w:widowControl/>
              <w:jc w:val="center"/>
              <w:rPr>
                <w:rFonts w:ascii="宋体" w:hAnsi="宋体" w:cs="宋体"/>
                <w:color w:val="1F1F1F"/>
                <w:kern w:val="0"/>
              </w:rPr>
            </w:pPr>
          </w:p>
          <w:p w14:paraId="63D7EF6F">
            <w:pPr>
              <w:widowControl/>
              <w:jc w:val="center"/>
              <w:rPr>
                <w:rFonts w:ascii="宋体" w:hAnsi="宋体" w:cs="宋体"/>
                <w:color w:val="1F1F1F"/>
                <w:kern w:val="0"/>
              </w:rPr>
            </w:pPr>
          </w:p>
          <w:p w14:paraId="592A19B1">
            <w:pPr>
              <w:widowControl/>
              <w:jc w:val="center"/>
              <w:rPr>
                <w:rFonts w:ascii="宋体" w:hAnsi="宋体" w:cs="宋体"/>
                <w:color w:val="1F1F1F"/>
                <w:kern w:val="0"/>
              </w:rPr>
            </w:pPr>
          </w:p>
          <w:p w14:paraId="28863152">
            <w:pPr>
              <w:widowControl/>
              <w:jc w:val="center"/>
              <w:rPr>
                <w:rFonts w:ascii="宋体" w:hAnsi="宋体" w:cs="宋体"/>
                <w:color w:val="1F1F1F"/>
                <w:kern w:val="0"/>
              </w:rPr>
            </w:pPr>
          </w:p>
          <w:p w14:paraId="1D07AAAA">
            <w:pPr>
              <w:widowControl/>
              <w:ind w:firstLine="210" w:firstLineChars="100"/>
              <w:jc w:val="center"/>
              <w:rPr>
                <w:rFonts w:ascii="宋体" w:hAnsi="宋体" w:cs="宋体"/>
                <w:color w:val="1F1F1F"/>
                <w:kern w:val="0"/>
              </w:rPr>
            </w:pPr>
            <w:r>
              <w:rPr>
                <w:rFonts w:hint="eastAsia" w:ascii="宋体" w:hAnsi="宋体" w:cs="宋体"/>
                <w:color w:val="1F1F1F"/>
                <w:kern w:val="0"/>
              </w:rPr>
              <w:t>直流电池参数</w:t>
            </w:r>
          </w:p>
        </w:tc>
        <w:tc>
          <w:tcPr>
            <w:tcW w:w="3163" w:type="dxa"/>
          </w:tcPr>
          <w:p w14:paraId="4A2B0CAE">
            <w:pPr>
              <w:widowControl/>
              <w:jc w:val="center"/>
              <w:rPr>
                <w:rFonts w:ascii="宋体" w:hAnsi="宋体" w:cs="宋体"/>
                <w:color w:val="1F1F1F"/>
                <w:kern w:val="0"/>
              </w:rPr>
            </w:pPr>
            <w:r>
              <w:rPr>
                <w:rFonts w:hint="eastAsia" w:ascii="宋体" w:hAnsi="宋体" w:cs="宋体"/>
                <w:color w:val="1F1F1F"/>
                <w:kern w:val="0"/>
              </w:rPr>
              <w:t>电芯类型</w:t>
            </w:r>
          </w:p>
        </w:tc>
        <w:tc>
          <w:tcPr>
            <w:tcW w:w="2841" w:type="dxa"/>
          </w:tcPr>
          <w:p w14:paraId="70924FA4">
            <w:pPr>
              <w:widowControl/>
              <w:jc w:val="center"/>
              <w:rPr>
                <w:rFonts w:ascii="宋体" w:hAnsi="宋体" w:cs="宋体"/>
                <w:color w:val="1F1F1F"/>
                <w:kern w:val="0"/>
              </w:rPr>
            </w:pPr>
            <w:r>
              <w:rPr>
                <w:rFonts w:hint="eastAsia" w:ascii="宋体" w:hAnsi="宋体" w:cs="宋体"/>
                <w:color w:val="1F1F1F"/>
                <w:kern w:val="0"/>
              </w:rPr>
              <w:t>L</w:t>
            </w:r>
            <w:r>
              <w:rPr>
                <w:rFonts w:ascii="宋体" w:hAnsi="宋体" w:cs="宋体"/>
                <w:color w:val="1F1F1F"/>
                <w:kern w:val="0"/>
              </w:rPr>
              <w:t>FP3.2V/</w:t>
            </w:r>
            <w:r>
              <w:rPr>
                <w:rFonts w:hint="eastAsia" w:ascii="宋体" w:hAnsi="宋体" w:cs="宋体"/>
                <w:color w:val="1F1F1F"/>
                <w:kern w:val="0"/>
              </w:rPr>
              <w:t>314</w:t>
            </w:r>
          </w:p>
        </w:tc>
      </w:tr>
      <w:tr w14:paraId="6004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6285E79B">
            <w:pPr>
              <w:widowControl/>
              <w:jc w:val="left"/>
              <w:rPr>
                <w:rFonts w:ascii="宋体" w:hAnsi="宋体" w:cs="宋体"/>
                <w:color w:val="1F1F1F"/>
                <w:kern w:val="0"/>
              </w:rPr>
            </w:pPr>
          </w:p>
        </w:tc>
        <w:tc>
          <w:tcPr>
            <w:tcW w:w="3163" w:type="dxa"/>
          </w:tcPr>
          <w:p w14:paraId="46132270">
            <w:pPr>
              <w:widowControl/>
              <w:jc w:val="center"/>
              <w:rPr>
                <w:rFonts w:ascii="宋体" w:hAnsi="宋体" w:cs="宋体"/>
                <w:color w:val="1F1F1F"/>
                <w:kern w:val="0"/>
              </w:rPr>
            </w:pPr>
            <w:r>
              <w:rPr>
                <w:rFonts w:hint="eastAsia" w:ascii="宋体" w:hAnsi="宋体" w:cs="宋体"/>
                <w:color w:val="1F1F1F"/>
                <w:kern w:val="0"/>
              </w:rPr>
              <w:t>电池P</w:t>
            </w:r>
            <w:r>
              <w:rPr>
                <w:rFonts w:ascii="宋体" w:hAnsi="宋体" w:cs="宋体"/>
                <w:color w:val="1F1F1F"/>
                <w:kern w:val="0"/>
              </w:rPr>
              <w:t>ACK</w:t>
            </w:r>
            <w:r>
              <w:rPr>
                <w:rFonts w:hint="eastAsia" w:ascii="宋体" w:hAnsi="宋体" w:cs="宋体"/>
                <w:color w:val="1F1F1F"/>
                <w:kern w:val="0"/>
              </w:rPr>
              <w:t>成组</w:t>
            </w:r>
          </w:p>
        </w:tc>
        <w:tc>
          <w:tcPr>
            <w:tcW w:w="2841" w:type="dxa"/>
          </w:tcPr>
          <w:p w14:paraId="671D0990">
            <w:pPr>
              <w:widowControl/>
              <w:jc w:val="center"/>
              <w:rPr>
                <w:rFonts w:ascii="宋体" w:hAnsi="宋体" w:cs="宋体"/>
                <w:color w:val="1F1F1F"/>
                <w:kern w:val="0"/>
              </w:rPr>
            </w:pPr>
            <w:r>
              <w:rPr>
                <w:rFonts w:hint="eastAsia" w:ascii="宋体" w:hAnsi="宋体" w:cs="宋体"/>
                <w:color w:val="1F1F1F"/>
                <w:kern w:val="0"/>
              </w:rPr>
              <w:t>1</w:t>
            </w:r>
            <w:r>
              <w:rPr>
                <w:rFonts w:ascii="宋体" w:hAnsi="宋体" w:cs="宋体"/>
                <w:color w:val="1F1F1F"/>
                <w:kern w:val="0"/>
              </w:rPr>
              <w:t>P52S</w:t>
            </w:r>
            <w:r>
              <w:rPr>
                <w:rFonts w:hint="eastAsia" w:ascii="宋体" w:hAnsi="宋体" w:cs="宋体"/>
                <w:color w:val="1F1F1F"/>
                <w:kern w:val="0"/>
              </w:rPr>
              <w:t>/52.24k</w:t>
            </w:r>
            <w:r>
              <w:rPr>
                <w:rFonts w:ascii="宋体" w:hAnsi="宋体" w:cs="宋体"/>
                <w:color w:val="1F1F1F"/>
                <w:kern w:val="0"/>
              </w:rPr>
              <w:t>W</w:t>
            </w:r>
            <w:r>
              <w:rPr>
                <w:rFonts w:hint="eastAsia" w:ascii="宋体" w:hAnsi="宋体" w:cs="宋体"/>
                <w:color w:val="1F1F1F"/>
                <w:kern w:val="0"/>
              </w:rPr>
              <w:t>h</w:t>
            </w:r>
          </w:p>
        </w:tc>
      </w:tr>
      <w:tr w14:paraId="1250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29A9277B">
            <w:pPr>
              <w:widowControl/>
              <w:jc w:val="left"/>
              <w:rPr>
                <w:rFonts w:ascii="宋体" w:hAnsi="宋体" w:cs="宋体"/>
                <w:color w:val="1F1F1F"/>
                <w:kern w:val="0"/>
              </w:rPr>
            </w:pPr>
          </w:p>
        </w:tc>
        <w:tc>
          <w:tcPr>
            <w:tcW w:w="3163" w:type="dxa"/>
          </w:tcPr>
          <w:p w14:paraId="595C58FF">
            <w:pPr>
              <w:widowControl/>
              <w:jc w:val="center"/>
              <w:rPr>
                <w:rFonts w:ascii="宋体" w:hAnsi="宋体" w:cs="宋体"/>
                <w:color w:val="1F1F1F"/>
                <w:kern w:val="0"/>
              </w:rPr>
            </w:pPr>
            <w:r>
              <w:rPr>
                <w:rFonts w:hint="eastAsia" w:ascii="宋体" w:hAnsi="宋体" w:cs="宋体"/>
                <w:color w:val="1F1F1F"/>
                <w:kern w:val="0"/>
              </w:rPr>
              <w:t>电池P</w:t>
            </w:r>
            <w:r>
              <w:rPr>
                <w:rFonts w:ascii="宋体" w:hAnsi="宋体" w:cs="宋体"/>
                <w:color w:val="1F1F1F"/>
                <w:kern w:val="0"/>
              </w:rPr>
              <w:t>ACK</w:t>
            </w:r>
            <w:r>
              <w:rPr>
                <w:rFonts w:hint="eastAsia" w:ascii="宋体" w:hAnsi="宋体" w:cs="宋体"/>
                <w:color w:val="1F1F1F"/>
                <w:kern w:val="0"/>
              </w:rPr>
              <w:t>防护等级</w:t>
            </w:r>
          </w:p>
        </w:tc>
        <w:tc>
          <w:tcPr>
            <w:tcW w:w="2841" w:type="dxa"/>
          </w:tcPr>
          <w:p w14:paraId="46CF1B22">
            <w:pPr>
              <w:widowControl/>
              <w:jc w:val="center"/>
              <w:rPr>
                <w:rFonts w:ascii="宋体" w:hAnsi="宋体" w:cs="宋体"/>
                <w:color w:val="1F1F1F"/>
                <w:kern w:val="0"/>
              </w:rPr>
            </w:pPr>
            <w:r>
              <w:rPr>
                <w:rFonts w:hint="eastAsia" w:ascii="宋体" w:hAnsi="宋体" w:cs="宋体"/>
                <w:color w:val="1F1F1F"/>
                <w:kern w:val="0"/>
              </w:rPr>
              <w:t>I</w:t>
            </w:r>
            <w:r>
              <w:rPr>
                <w:rFonts w:ascii="宋体" w:hAnsi="宋体" w:cs="宋体"/>
                <w:color w:val="1F1F1F"/>
                <w:kern w:val="0"/>
              </w:rPr>
              <w:t>P67</w:t>
            </w:r>
          </w:p>
        </w:tc>
      </w:tr>
      <w:tr w14:paraId="3CE8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319B76D9">
            <w:pPr>
              <w:widowControl/>
              <w:jc w:val="left"/>
              <w:rPr>
                <w:rFonts w:ascii="宋体" w:hAnsi="宋体" w:cs="宋体"/>
                <w:color w:val="1F1F1F"/>
                <w:kern w:val="0"/>
              </w:rPr>
            </w:pPr>
          </w:p>
        </w:tc>
        <w:tc>
          <w:tcPr>
            <w:tcW w:w="3163" w:type="dxa"/>
          </w:tcPr>
          <w:p w14:paraId="342B2585">
            <w:pPr>
              <w:widowControl/>
              <w:jc w:val="center"/>
              <w:rPr>
                <w:rFonts w:ascii="宋体" w:hAnsi="宋体" w:cs="宋体"/>
                <w:color w:val="1F1F1F"/>
                <w:kern w:val="0"/>
              </w:rPr>
            </w:pPr>
            <w:r>
              <w:rPr>
                <w:rFonts w:hint="eastAsia" w:ascii="宋体" w:hAnsi="宋体" w:cs="宋体"/>
                <w:color w:val="1F1F1F"/>
                <w:kern w:val="0"/>
              </w:rPr>
              <w:t>电池系统成组</w:t>
            </w:r>
          </w:p>
        </w:tc>
        <w:tc>
          <w:tcPr>
            <w:tcW w:w="2841" w:type="dxa"/>
          </w:tcPr>
          <w:p w14:paraId="764B2C1D">
            <w:pPr>
              <w:widowControl/>
              <w:jc w:val="center"/>
              <w:rPr>
                <w:rFonts w:ascii="宋体" w:hAnsi="宋体" w:cs="宋体"/>
                <w:color w:val="1F1F1F"/>
                <w:kern w:val="0"/>
              </w:rPr>
            </w:pPr>
            <w:r>
              <w:rPr>
                <w:rFonts w:hint="eastAsia" w:ascii="宋体" w:hAnsi="宋体" w:cs="宋体"/>
                <w:color w:val="1F1F1F"/>
                <w:kern w:val="0"/>
              </w:rPr>
              <w:t>1</w:t>
            </w:r>
            <w:r>
              <w:rPr>
                <w:rFonts w:ascii="宋体" w:hAnsi="宋体" w:cs="宋体"/>
                <w:color w:val="1F1F1F"/>
                <w:kern w:val="0"/>
              </w:rPr>
              <w:t>P260S</w:t>
            </w:r>
          </w:p>
        </w:tc>
      </w:tr>
      <w:tr w14:paraId="6AA7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3912FC4E">
            <w:pPr>
              <w:widowControl/>
              <w:jc w:val="left"/>
              <w:rPr>
                <w:rFonts w:ascii="宋体" w:hAnsi="宋体" w:cs="宋体"/>
                <w:color w:val="1F1F1F"/>
                <w:kern w:val="0"/>
              </w:rPr>
            </w:pPr>
          </w:p>
        </w:tc>
        <w:tc>
          <w:tcPr>
            <w:tcW w:w="3163" w:type="dxa"/>
          </w:tcPr>
          <w:p w14:paraId="2866161A">
            <w:pPr>
              <w:widowControl/>
              <w:jc w:val="center"/>
              <w:rPr>
                <w:rFonts w:ascii="宋体" w:hAnsi="宋体" w:cs="宋体"/>
                <w:color w:val="1F1F1F"/>
                <w:kern w:val="0"/>
              </w:rPr>
            </w:pPr>
            <w:r>
              <w:rPr>
                <w:rFonts w:hint="eastAsia" w:ascii="宋体" w:hAnsi="宋体" w:cs="宋体"/>
                <w:color w:val="1F1F1F"/>
                <w:kern w:val="0"/>
              </w:rPr>
              <w:t>系统额定电压</w:t>
            </w:r>
          </w:p>
        </w:tc>
        <w:tc>
          <w:tcPr>
            <w:tcW w:w="2841" w:type="dxa"/>
          </w:tcPr>
          <w:p w14:paraId="6F6AAE25">
            <w:pPr>
              <w:widowControl/>
              <w:jc w:val="center"/>
              <w:rPr>
                <w:rFonts w:ascii="宋体" w:hAnsi="宋体" w:cs="宋体"/>
                <w:color w:val="1F1F1F"/>
                <w:kern w:val="0"/>
              </w:rPr>
            </w:pPr>
            <w:r>
              <w:rPr>
                <w:rFonts w:hint="eastAsia" w:ascii="宋体" w:hAnsi="宋体" w:cs="宋体"/>
                <w:color w:val="1F1F1F"/>
                <w:kern w:val="0"/>
              </w:rPr>
              <w:t>8</w:t>
            </w:r>
            <w:r>
              <w:rPr>
                <w:rFonts w:ascii="宋体" w:hAnsi="宋体" w:cs="宋体"/>
                <w:color w:val="1F1F1F"/>
                <w:kern w:val="0"/>
              </w:rPr>
              <w:t>32V</w:t>
            </w:r>
          </w:p>
        </w:tc>
      </w:tr>
      <w:tr w14:paraId="761C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41498247">
            <w:pPr>
              <w:widowControl/>
              <w:jc w:val="left"/>
              <w:rPr>
                <w:rFonts w:ascii="宋体" w:hAnsi="宋体" w:cs="宋体"/>
                <w:color w:val="1F1F1F"/>
                <w:kern w:val="0"/>
              </w:rPr>
            </w:pPr>
          </w:p>
        </w:tc>
        <w:tc>
          <w:tcPr>
            <w:tcW w:w="3163" w:type="dxa"/>
          </w:tcPr>
          <w:p w14:paraId="3C17AD11">
            <w:pPr>
              <w:widowControl/>
              <w:jc w:val="center"/>
              <w:rPr>
                <w:rFonts w:ascii="宋体" w:hAnsi="宋体" w:cs="宋体"/>
                <w:color w:val="1F1F1F"/>
                <w:kern w:val="0"/>
              </w:rPr>
            </w:pPr>
            <w:r>
              <w:rPr>
                <w:rFonts w:hint="eastAsia" w:ascii="宋体" w:hAnsi="宋体" w:cs="宋体"/>
                <w:color w:val="1F1F1F"/>
                <w:kern w:val="0"/>
              </w:rPr>
              <w:t>系统电压范围</w:t>
            </w:r>
          </w:p>
        </w:tc>
        <w:tc>
          <w:tcPr>
            <w:tcW w:w="2841" w:type="dxa"/>
          </w:tcPr>
          <w:p w14:paraId="735745C1">
            <w:pPr>
              <w:widowControl/>
              <w:jc w:val="center"/>
              <w:rPr>
                <w:rFonts w:ascii="宋体" w:hAnsi="宋体" w:cs="宋体"/>
                <w:color w:val="1F1F1F"/>
                <w:kern w:val="0"/>
              </w:rPr>
            </w:pPr>
            <w:r>
              <w:rPr>
                <w:rFonts w:ascii="宋体" w:hAnsi="宋体" w:cs="宋体"/>
                <w:color w:val="1F1F1F"/>
                <w:kern w:val="0"/>
              </w:rPr>
              <w:t>650V DC</w:t>
            </w:r>
            <w:r>
              <w:t>~</w:t>
            </w:r>
            <w:r>
              <w:rPr>
                <w:rFonts w:ascii="宋体" w:hAnsi="宋体" w:cs="宋体"/>
                <w:color w:val="1F1F1F"/>
                <w:kern w:val="0"/>
              </w:rPr>
              <w:t>949V DC</w:t>
            </w:r>
          </w:p>
        </w:tc>
      </w:tr>
      <w:tr w14:paraId="725A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2B98352D">
            <w:pPr>
              <w:widowControl/>
              <w:jc w:val="left"/>
              <w:rPr>
                <w:rFonts w:ascii="宋体" w:hAnsi="宋体" w:cs="宋体"/>
                <w:color w:val="1F1F1F"/>
                <w:kern w:val="0"/>
              </w:rPr>
            </w:pPr>
          </w:p>
        </w:tc>
        <w:tc>
          <w:tcPr>
            <w:tcW w:w="3163" w:type="dxa"/>
          </w:tcPr>
          <w:p w14:paraId="093CC901">
            <w:pPr>
              <w:widowControl/>
              <w:jc w:val="center"/>
              <w:rPr>
                <w:rFonts w:ascii="宋体" w:hAnsi="宋体" w:cs="宋体"/>
                <w:color w:val="1F1F1F"/>
                <w:kern w:val="0"/>
              </w:rPr>
            </w:pPr>
            <w:r>
              <w:rPr>
                <w:rFonts w:hint="eastAsia" w:ascii="宋体" w:hAnsi="宋体" w:cs="宋体"/>
                <w:color w:val="1F1F1F"/>
                <w:kern w:val="0"/>
              </w:rPr>
              <w:t>电池系统容量</w:t>
            </w:r>
          </w:p>
        </w:tc>
        <w:tc>
          <w:tcPr>
            <w:tcW w:w="2841" w:type="dxa"/>
          </w:tcPr>
          <w:p w14:paraId="7BF7F40A">
            <w:pPr>
              <w:widowControl/>
              <w:jc w:val="center"/>
              <w:rPr>
                <w:rFonts w:ascii="宋体" w:hAnsi="宋体" w:cs="宋体"/>
                <w:color w:val="1F1F1F"/>
                <w:kern w:val="0"/>
              </w:rPr>
            </w:pPr>
            <w:r>
              <w:rPr>
                <w:rFonts w:hint="eastAsia" w:ascii="宋体" w:hAnsi="宋体" w:cs="宋体"/>
                <w:color w:val="1F1F1F"/>
                <w:kern w:val="0"/>
              </w:rPr>
              <w:t>261k</w:t>
            </w:r>
            <w:r>
              <w:rPr>
                <w:rFonts w:ascii="宋体" w:hAnsi="宋体" w:cs="宋体"/>
                <w:color w:val="1F1F1F"/>
                <w:kern w:val="0"/>
              </w:rPr>
              <w:t>W</w:t>
            </w:r>
            <w:r>
              <w:rPr>
                <w:rFonts w:hint="eastAsia" w:ascii="宋体" w:hAnsi="宋体" w:cs="宋体"/>
                <w:color w:val="1F1F1F"/>
                <w:kern w:val="0"/>
              </w:rPr>
              <w:t>h</w:t>
            </w:r>
          </w:p>
        </w:tc>
      </w:tr>
      <w:tr w14:paraId="313B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08374DD2">
            <w:pPr>
              <w:widowControl/>
              <w:jc w:val="left"/>
              <w:rPr>
                <w:rFonts w:ascii="宋体" w:hAnsi="宋体" w:cs="宋体"/>
                <w:color w:val="1F1F1F"/>
                <w:kern w:val="0"/>
              </w:rPr>
            </w:pPr>
          </w:p>
        </w:tc>
        <w:tc>
          <w:tcPr>
            <w:tcW w:w="3163" w:type="dxa"/>
          </w:tcPr>
          <w:p w14:paraId="4CB11721">
            <w:pPr>
              <w:widowControl/>
              <w:jc w:val="center"/>
              <w:rPr>
                <w:rFonts w:ascii="宋体" w:hAnsi="宋体" w:cs="宋体"/>
                <w:color w:val="1F1F1F"/>
                <w:kern w:val="0"/>
              </w:rPr>
            </w:pPr>
            <w:r>
              <w:rPr>
                <w:rFonts w:hint="eastAsia" w:ascii="宋体" w:hAnsi="宋体" w:cs="宋体"/>
                <w:color w:val="1F1F1F"/>
                <w:kern w:val="0"/>
              </w:rPr>
              <w:t>充放电倍率</w:t>
            </w:r>
          </w:p>
        </w:tc>
        <w:tc>
          <w:tcPr>
            <w:tcW w:w="2841" w:type="dxa"/>
          </w:tcPr>
          <w:p w14:paraId="40D11C6A">
            <w:pPr>
              <w:widowControl/>
              <w:jc w:val="center"/>
              <w:rPr>
                <w:rFonts w:ascii="宋体" w:hAnsi="宋体" w:cs="宋体"/>
                <w:color w:val="1F1F1F"/>
                <w:kern w:val="0"/>
              </w:rPr>
            </w:pPr>
            <w:r>
              <w:rPr>
                <w:rFonts w:hint="eastAsia" w:ascii="宋体" w:hAnsi="宋体" w:cs="宋体"/>
                <w:color w:val="1F1F1F"/>
                <w:kern w:val="0"/>
              </w:rPr>
              <w:t>0</w:t>
            </w:r>
            <w:r>
              <w:rPr>
                <w:rFonts w:ascii="宋体" w:hAnsi="宋体" w:cs="宋体"/>
                <w:color w:val="1F1F1F"/>
                <w:kern w:val="0"/>
              </w:rPr>
              <w:t>.5P/0.5P</w:t>
            </w:r>
          </w:p>
        </w:tc>
      </w:tr>
      <w:tr w14:paraId="527C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00F89EC8">
            <w:pPr>
              <w:widowControl/>
              <w:jc w:val="left"/>
              <w:rPr>
                <w:rFonts w:ascii="宋体" w:hAnsi="宋体" w:cs="宋体"/>
                <w:color w:val="1F1F1F"/>
                <w:kern w:val="0"/>
              </w:rPr>
            </w:pPr>
          </w:p>
        </w:tc>
        <w:tc>
          <w:tcPr>
            <w:tcW w:w="3163" w:type="dxa"/>
          </w:tcPr>
          <w:p w14:paraId="5CF01C52">
            <w:pPr>
              <w:widowControl/>
              <w:jc w:val="center"/>
              <w:rPr>
                <w:rFonts w:ascii="宋体" w:hAnsi="宋体" w:cs="宋体"/>
                <w:color w:val="1F1F1F"/>
                <w:kern w:val="0"/>
              </w:rPr>
            </w:pPr>
            <w:r>
              <w:rPr>
                <w:rFonts w:hint="eastAsia" w:ascii="宋体" w:hAnsi="宋体" w:cs="宋体"/>
                <w:color w:val="1F1F1F"/>
                <w:kern w:val="0"/>
              </w:rPr>
              <w:t>冷却方式</w:t>
            </w:r>
          </w:p>
        </w:tc>
        <w:tc>
          <w:tcPr>
            <w:tcW w:w="2841" w:type="dxa"/>
          </w:tcPr>
          <w:p w14:paraId="027B6271">
            <w:pPr>
              <w:widowControl/>
              <w:jc w:val="center"/>
              <w:rPr>
                <w:rFonts w:ascii="宋体" w:hAnsi="宋体" w:cs="宋体"/>
                <w:color w:val="1F1F1F"/>
                <w:kern w:val="0"/>
              </w:rPr>
            </w:pPr>
            <w:r>
              <w:rPr>
                <w:rFonts w:hint="eastAsia" w:ascii="宋体" w:hAnsi="宋体" w:cs="宋体"/>
                <w:color w:val="1F1F1F"/>
                <w:kern w:val="0"/>
              </w:rPr>
              <w:t>智能液冷</w:t>
            </w:r>
          </w:p>
        </w:tc>
      </w:tr>
      <w:tr w14:paraId="2211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tcPr>
          <w:p w14:paraId="23EDF313">
            <w:pPr>
              <w:widowControl/>
              <w:jc w:val="center"/>
              <w:rPr>
                <w:rFonts w:ascii="宋体" w:hAnsi="宋体" w:cs="宋体"/>
                <w:color w:val="1F1F1F"/>
                <w:kern w:val="0"/>
              </w:rPr>
            </w:pPr>
          </w:p>
          <w:p w14:paraId="242FE388">
            <w:pPr>
              <w:widowControl/>
              <w:jc w:val="center"/>
              <w:rPr>
                <w:rFonts w:ascii="宋体" w:hAnsi="宋体" w:cs="宋体"/>
                <w:color w:val="1F1F1F"/>
                <w:kern w:val="0"/>
              </w:rPr>
            </w:pPr>
          </w:p>
          <w:p w14:paraId="01B4E8F8">
            <w:pPr>
              <w:widowControl/>
              <w:jc w:val="center"/>
              <w:rPr>
                <w:rFonts w:ascii="宋体" w:hAnsi="宋体" w:cs="宋体"/>
                <w:color w:val="1F1F1F"/>
                <w:kern w:val="0"/>
              </w:rPr>
            </w:pPr>
          </w:p>
          <w:p w14:paraId="60E96A51">
            <w:pPr>
              <w:widowControl/>
              <w:jc w:val="center"/>
              <w:rPr>
                <w:rFonts w:ascii="宋体" w:hAnsi="宋体" w:cs="宋体"/>
                <w:color w:val="1F1F1F"/>
                <w:kern w:val="0"/>
              </w:rPr>
            </w:pPr>
          </w:p>
          <w:p w14:paraId="5C4FD437">
            <w:pPr>
              <w:widowControl/>
              <w:jc w:val="center"/>
              <w:rPr>
                <w:rFonts w:ascii="宋体" w:hAnsi="宋体" w:cs="宋体"/>
                <w:color w:val="1F1F1F"/>
                <w:kern w:val="0"/>
              </w:rPr>
            </w:pPr>
            <w:r>
              <w:rPr>
                <w:rFonts w:hint="eastAsia" w:ascii="宋体" w:hAnsi="宋体" w:cs="宋体"/>
                <w:color w:val="1F1F1F"/>
                <w:kern w:val="0"/>
              </w:rPr>
              <w:t>交流参数（并网）</w:t>
            </w:r>
          </w:p>
        </w:tc>
        <w:tc>
          <w:tcPr>
            <w:tcW w:w="3163" w:type="dxa"/>
          </w:tcPr>
          <w:p w14:paraId="7D8D1D3D">
            <w:pPr>
              <w:widowControl/>
              <w:jc w:val="center"/>
              <w:rPr>
                <w:rFonts w:ascii="宋体" w:hAnsi="宋体" w:cs="宋体"/>
                <w:color w:val="1F1F1F"/>
                <w:kern w:val="0"/>
              </w:rPr>
            </w:pPr>
            <w:r>
              <w:rPr>
                <w:rFonts w:hint="eastAsia" w:ascii="宋体" w:hAnsi="宋体" w:cs="宋体"/>
                <w:color w:val="1F1F1F"/>
                <w:kern w:val="0"/>
              </w:rPr>
              <w:t>额定功率</w:t>
            </w:r>
          </w:p>
        </w:tc>
        <w:tc>
          <w:tcPr>
            <w:tcW w:w="2841" w:type="dxa"/>
          </w:tcPr>
          <w:p w14:paraId="29A7B681">
            <w:pPr>
              <w:widowControl/>
              <w:jc w:val="center"/>
              <w:rPr>
                <w:rFonts w:ascii="宋体" w:hAnsi="宋体" w:cs="宋体"/>
                <w:color w:val="1F1F1F"/>
                <w:kern w:val="0"/>
              </w:rPr>
            </w:pPr>
            <w:r>
              <w:rPr>
                <w:rFonts w:hint="eastAsia" w:ascii="宋体" w:hAnsi="宋体" w:cs="宋体"/>
                <w:color w:val="1F1F1F"/>
                <w:kern w:val="0"/>
              </w:rPr>
              <w:t>1</w:t>
            </w:r>
            <w:r>
              <w:rPr>
                <w:rFonts w:ascii="宋体" w:hAnsi="宋体" w:cs="宋体"/>
                <w:color w:val="1F1F1F"/>
                <w:kern w:val="0"/>
              </w:rPr>
              <w:t>25</w:t>
            </w:r>
            <w:r>
              <w:rPr>
                <w:rFonts w:hint="eastAsia" w:ascii="宋体" w:hAnsi="宋体" w:cs="宋体"/>
                <w:color w:val="1F1F1F"/>
                <w:kern w:val="0"/>
              </w:rPr>
              <w:t>k</w:t>
            </w:r>
            <w:r>
              <w:rPr>
                <w:rFonts w:ascii="宋体" w:hAnsi="宋体" w:cs="宋体"/>
                <w:color w:val="1F1F1F"/>
                <w:kern w:val="0"/>
              </w:rPr>
              <w:t>W</w:t>
            </w:r>
          </w:p>
        </w:tc>
      </w:tr>
      <w:tr w14:paraId="1DC2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37A2D9D5">
            <w:pPr>
              <w:widowControl/>
              <w:jc w:val="left"/>
              <w:rPr>
                <w:rFonts w:ascii="宋体" w:hAnsi="宋体" w:cs="宋体"/>
                <w:color w:val="1F1F1F"/>
                <w:kern w:val="0"/>
              </w:rPr>
            </w:pPr>
          </w:p>
        </w:tc>
        <w:tc>
          <w:tcPr>
            <w:tcW w:w="3163" w:type="dxa"/>
          </w:tcPr>
          <w:p w14:paraId="7D8B8157">
            <w:pPr>
              <w:widowControl/>
              <w:jc w:val="center"/>
              <w:rPr>
                <w:rFonts w:ascii="宋体" w:hAnsi="宋体" w:cs="宋体"/>
                <w:color w:val="1F1F1F"/>
                <w:kern w:val="0"/>
              </w:rPr>
            </w:pPr>
            <w:r>
              <w:rPr>
                <w:rFonts w:hint="eastAsia" w:ascii="宋体" w:hAnsi="宋体" w:cs="宋体"/>
                <w:color w:val="1F1F1F"/>
                <w:kern w:val="0"/>
              </w:rPr>
              <w:t>最大输出功率</w:t>
            </w:r>
          </w:p>
        </w:tc>
        <w:tc>
          <w:tcPr>
            <w:tcW w:w="2841" w:type="dxa"/>
          </w:tcPr>
          <w:p w14:paraId="6BEDD2F3">
            <w:pPr>
              <w:widowControl/>
              <w:jc w:val="center"/>
              <w:rPr>
                <w:rFonts w:ascii="宋体" w:hAnsi="宋体" w:cs="宋体"/>
                <w:color w:val="1F1F1F"/>
                <w:kern w:val="0"/>
              </w:rPr>
            </w:pPr>
            <w:r>
              <w:rPr>
                <w:rFonts w:hint="eastAsia" w:ascii="宋体" w:hAnsi="宋体" w:cs="宋体"/>
                <w:color w:val="1F1F1F"/>
                <w:kern w:val="0"/>
              </w:rPr>
              <w:t>1</w:t>
            </w:r>
            <w:r>
              <w:rPr>
                <w:rFonts w:ascii="宋体" w:hAnsi="宋体" w:cs="宋体"/>
                <w:color w:val="1F1F1F"/>
                <w:kern w:val="0"/>
              </w:rPr>
              <w:t>50</w:t>
            </w:r>
            <w:r>
              <w:rPr>
                <w:rFonts w:hint="eastAsia" w:ascii="宋体" w:hAnsi="宋体" w:cs="宋体"/>
                <w:color w:val="1F1F1F"/>
                <w:kern w:val="0"/>
              </w:rPr>
              <w:t>k</w:t>
            </w:r>
            <w:r>
              <w:rPr>
                <w:rFonts w:ascii="宋体" w:hAnsi="宋体" w:cs="宋体"/>
                <w:color w:val="1F1F1F"/>
                <w:kern w:val="0"/>
              </w:rPr>
              <w:t>W</w:t>
            </w:r>
          </w:p>
        </w:tc>
      </w:tr>
      <w:tr w14:paraId="3F79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4F402C89">
            <w:pPr>
              <w:widowControl/>
              <w:jc w:val="left"/>
              <w:rPr>
                <w:rFonts w:ascii="宋体" w:hAnsi="宋体" w:cs="宋体"/>
                <w:color w:val="1F1F1F"/>
                <w:kern w:val="0"/>
              </w:rPr>
            </w:pPr>
          </w:p>
        </w:tc>
        <w:tc>
          <w:tcPr>
            <w:tcW w:w="3163" w:type="dxa"/>
          </w:tcPr>
          <w:p w14:paraId="6BF96027">
            <w:pPr>
              <w:widowControl/>
              <w:jc w:val="center"/>
              <w:rPr>
                <w:rFonts w:ascii="宋体" w:hAnsi="宋体" w:cs="宋体"/>
                <w:color w:val="1F1F1F"/>
                <w:kern w:val="0"/>
              </w:rPr>
            </w:pPr>
            <w:r>
              <w:rPr>
                <w:rFonts w:hint="eastAsia" w:ascii="宋体" w:hAnsi="宋体" w:cs="宋体"/>
                <w:color w:val="1F1F1F"/>
                <w:kern w:val="0"/>
              </w:rPr>
              <w:t>额定电网电压</w:t>
            </w:r>
          </w:p>
        </w:tc>
        <w:tc>
          <w:tcPr>
            <w:tcW w:w="2841" w:type="dxa"/>
          </w:tcPr>
          <w:p w14:paraId="58EAB6F2">
            <w:pPr>
              <w:widowControl/>
              <w:jc w:val="center"/>
              <w:rPr>
                <w:rFonts w:ascii="宋体" w:hAnsi="宋体" w:cs="宋体"/>
                <w:color w:val="1F1F1F"/>
                <w:kern w:val="0"/>
              </w:rPr>
            </w:pPr>
            <w:r>
              <w:rPr>
                <w:rFonts w:ascii="宋体" w:hAnsi="宋体" w:cs="宋体"/>
                <w:color w:val="1F1F1F"/>
                <w:kern w:val="0"/>
              </w:rPr>
              <w:t>400V AC</w:t>
            </w:r>
          </w:p>
        </w:tc>
      </w:tr>
      <w:tr w14:paraId="1E09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2AE4968B">
            <w:pPr>
              <w:widowControl/>
              <w:jc w:val="left"/>
              <w:rPr>
                <w:rFonts w:ascii="宋体" w:hAnsi="宋体" w:cs="宋体"/>
                <w:color w:val="1F1F1F"/>
                <w:kern w:val="0"/>
              </w:rPr>
            </w:pPr>
          </w:p>
        </w:tc>
        <w:tc>
          <w:tcPr>
            <w:tcW w:w="3163" w:type="dxa"/>
          </w:tcPr>
          <w:p w14:paraId="1E70199B">
            <w:pPr>
              <w:widowControl/>
              <w:jc w:val="center"/>
              <w:rPr>
                <w:rFonts w:ascii="宋体" w:hAnsi="宋体" w:cs="宋体"/>
                <w:color w:val="1F1F1F"/>
                <w:kern w:val="0"/>
              </w:rPr>
            </w:pPr>
            <w:r>
              <w:rPr>
                <w:rFonts w:hint="eastAsia" w:ascii="宋体" w:hAnsi="宋体" w:cs="宋体"/>
                <w:color w:val="1F1F1F"/>
                <w:kern w:val="0"/>
              </w:rPr>
              <w:t>额定电网频率</w:t>
            </w:r>
          </w:p>
        </w:tc>
        <w:tc>
          <w:tcPr>
            <w:tcW w:w="2841" w:type="dxa"/>
          </w:tcPr>
          <w:p w14:paraId="4D93113F">
            <w:pPr>
              <w:widowControl/>
              <w:jc w:val="center"/>
              <w:rPr>
                <w:rFonts w:ascii="宋体" w:hAnsi="宋体" w:cs="宋体"/>
                <w:color w:val="1F1F1F"/>
                <w:kern w:val="0"/>
              </w:rPr>
            </w:pPr>
            <w:r>
              <w:rPr>
                <w:rFonts w:hint="eastAsia" w:ascii="宋体" w:hAnsi="宋体" w:cs="宋体"/>
                <w:color w:val="1F1F1F"/>
                <w:kern w:val="0"/>
              </w:rPr>
              <w:t>5</w:t>
            </w:r>
            <w:r>
              <w:rPr>
                <w:rFonts w:ascii="宋体" w:hAnsi="宋体" w:cs="宋体"/>
                <w:color w:val="1F1F1F"/>
                <w:kern w:val="0"/>
              </w:rPr>
              <w:t>0/60HZ,</w:t>
            </w:r>
            <w:r>
              <w:rPr>
                <w:rFonts w:hint="eastAsia" w:ascii="宋体" w:hAnsi="宋体" w:cs="宋体"/>
                <w:color w:val="1F1F1F"/>
                <w:kern w:val="0"/>
              </w:rPr>
              <w:t>±</w:t>
            </w:r>
            <w:r>
              <w:rPr>
                <w:rFonts w:ascii="宋体" w:hAnsi="宋体" w:cs="宋体"/>
                <w:color w:val="1F1F1F"/>
                <w:kern w:val="0"/>
              </w:rPr>
              <w:t>5H</w:t>
            </w:r>
            <w:r>
              <w:rPr>
                <w:rFonts w:hint="eastAsia" w:ascii="宋体" w:hAnsi="宋体" w:cs="宋体"/>
                <w:color w:val="1F1F1F"/>
                <w:kern w:val="0"/>
              </w:rPr>
              <w:t>z</w:t>
            </w:r>
          </w:p>
        </w:tc>
      </w:tr>
      <w:tr w14:paraId="439B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714AFF8F">
            <w:pPr>
              <w:widowControl/>
              <w:jc w:val="left"/>
              <w:rPr>
                <w:rFonts w:ascii="宋体" w:hAnsi="宋体" w:cs="宋体"/>
                <w:color w:val="1F1F1F"/>
                <w:kern w:val="0"/>
              </w:rPr>
            </w:pPr>
          </w:p>
        </w:tc>
        <w:tc>
          <w:tcPr>
            <w:tcW w:w="3163" w:type="dxa"/>
          </w:tcPr>
          <w:p w14:paraId="653AF3A1">
            <w:pPr>
              <w:widowControl/>
              <w:jc w:val="center"/>
              <w:rPr>
                <w:rFonts w:ascii="宋体" w:hAnsi="宋体" w:cs="宋体"/>
                <w:color w:val="1F1F1F"/>
                <w:kern w:val="0"/>
              </w:rPr>
            </w:pPr>
            <w:r>
              <w:rPr>
                <w:rFonts w:hint="eastAsia" w:ascii="宋体" w:hAnsi="宋体" w:cs="宋体"/>
                <w:color w:val="1F1F1F"/>
                <w:kern w:val="0"/>
              </w:rPr>
              <w:t>功率因数</w:t>
            </w:r>
          </w:p>
        </w:tc>
        <w:tc>
          <w:tcPr>
            <w:tcW w:w="2841" w:type="dxa"/>
          </w:tcPr>
          <w:p w14:paraId="21A149DF">
            <w:pPr>
              <w:widowControl/>
              <w:jc w:val="center"/>
              <w:rPr>
                <w:rFonts w:ascii="宋体" w:hAnsi="宋体" w:cs="宋体"/>
                <w:color w:val="1F1F1F"/>
                <w:kern w:val="0"/>
              </w:rPr>
            </w:pPr>
            <w:r>
              <w:rPr>
                <w:rFonts w:hint="eastAsia" w:ascii="宋体" w:hAnsi="宋体" w:cs="宋体"/>
                <w:color w:val="1F1F1F"/>
                <w:kern w:val="0"/>
              </w:rPr>
              <w:t>-</w:t>
            </w:r>
            <w:r>
              <w:rPr>
                <w:rFonts w:ascii="宋体" w:hAnsi="宋体" w:cs="宋体"/>
                <w:color w:val="1F1F1F"/>
                <w:kern w:val="0"/>
              </w:rPr>
              <w:t>1</w:t>
            </w:r>
            <w:r>
              <w:rPr>
                <w:rFonts w:hint="eastAsia" w:ascii="宋体" w:hAnsi="宋体" w:cs="宋体"/>
                <w:color w:val="1F1F1F"/>
                <w:kern w:val="0"/>
              </w:rPr>
              <w:t>（超前）</w:t>
            </w:r>
            <w:r>
              <w:t>~</w:t>
            </w:r>
            <w:r>
              <w:rPr>
                <w:rFonts w:ascii="宋体" w:hAnsi="宋体" w:cs="宋体"/>
                <w:color w:val="1F1F1F"/>
                <w:kern w:val="0"/>
              </w:rPr>
              <w:t>1</w:t>
            </w:r>
            <w:r>
              <w:rPr>
                <w:rFonts w:hint="eastAsia" w:ascii="宋体" w:hAnsi="宋体" w:cs="宋体"/>
                <w:color w:val="1F1F1F"/>
                <w:kern w:val="0"/>
              </w:rPr>
              <w:t>（滞后）</w:t>
            </w:r>
          </w:p>
        </w:tc>
      </w:tr>
      <w:tr w14:paraId="6440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47B3035D">
            <w:pPr>
              <w:widowControl/>
              <w:jc w:val="left"/>
              <w:rPr>
                <w:rFonts w:ascii="宋体" w:hAnsi="宋体" w:cs="宋体"/>
                <w:color w:val="1F1F1F"/>
                <w:kern w:val="0"/>
              </w:rPr>
            </w:pPr>
          </w:p>
        </w:tc>
        <w:tc>
          <w:tcPr>
            <w:tcW w:w="3163" w:type="dxa"/>
          </w:tcPr>
          <w:p w14:paraId="3994D95B">
            <w:pPr>
              <w:widowControl/>
              <w:jc w:val="center"/>
              <w:rPr>
                <w:rFonts w:ascii="宋体" w:hAnsi="宋体" w:cs="宋体"/>
                <w:color w:val="1F1F1F"/>
                <w:kern w:val="0"/>
              </w:rPr>
            </w:pPr>
            <w:r>
              <w:rPr>
                <w:rFonts w:hint="eastAsia" w:ascii="宋体" w:hAnsi="宋体" w:cs="宋体"/>
                <w:color w:val="1F1F1F"/>
                <w:kern w:val="0"/>
              </w:rPr>
              <w:t>交流电流谐波（</w:t>
            </w:r>
            <w:r>
              <w:rPr>
                <w:rFonts w:ascii="宋体" w:hAnsi="宋体" w:cs="宋体"/>
                <w:color w:val="1F1F1F"/>
                <w:kern w:val="0"/>
              </w:rPr>
              <w:t>THD</w:t>
            </w:r>
            <w:r>
              <w:rPr>
                <w:rFonts w:hint="eastAsia" w:ascii="宋体" w:hAnsi="宋体" w:cs="宋体"/>
                <w:color w:val="1F1F1F"/>
                <w:kern w:val="0"/>
              </w:rPr>
              <w:t>i</w:t>
            </w:r>
            <w:r>
              <w:rPr>
                <w:rFonts w:ascii="宋体" w:hAnsi="宋体" w:cs="宋体"/>
                <w:color w:val="1F1F1F"/>
                <w:kern w:val="0"/>
              </w:rPr>
              <w:t>）</w:t>
            </w:r>
          </w:p>
        </w:tc>
        <w:tc>
          <w:tcPr>
            <w:tcW w:w="2841" w:type="dxa"/>
          </w:tcPr>
          <w:p w14:paraId="1E635858">
            <w:pPr>
              <w:widowControl/>
              <w:jc w:val="center"/>
              <w:rPr>
                <w:rFonts w:ascii="宋体" w:hAnsi="宋体" w:cs="宋体"/>
                <w:color w:val="1F1F1F"/>
                <w:kern w:val="0"/>
              </w:rPr>
            </w:pPr>
            <w:r>
              <w:rPr>
                <w:rFonts w:hint="eastAsia" w:ascii="宋体" w:hAnsi="宋体" w:cs="宋体"/>
                <w:color w:val="1F1F1F"/>
                <w:kern w:val="0"/>
              </w:rPr>
              <w:t>＜3</w:t>
            </w:r>
            <w:r>
              <w:rPr>
                <w:rFonts w:ascii="宋体" w:hAnsi="宋体" w:cs="宋体"/>
                <w:color w:val="1F1F1F"/>
                <w:kern w:val="0"/>
              </w:rPr>
              <w:t>%</w:t>
            </w:r>
            <w:r>
              <w:rPr>
                <w:rFonts w:hint="eastAsia" w:ascii="宋体" w:hAnsi="宋体" w:cs="宋体"/>
                <w:color w:val="1F1F1F"/>
                <w:kern w:val="0"/>
              </w:rPr>
              <w:t>（额定输出功率）</w:t>
            </w:r>
          </w:p>
        </w:tc>
      </w:tr>
      <w:tr w14:paraId="5222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29883B0F">
            <w:pPr>
              <w:widowControl/>
              <w:jc w:val="left"/>
              <w:rPr>
                <w:rFonts w:ascii="宋体" w:hAnsi="宋体" w:cs="宋体"/>
                <w:color w:val="1F1F1F"/>
                <w:kern w:val="0"/>
              </w:rPr>
            </w:pPr>
          </w:p>
        </w:tc>
        <w:tc>
          <w:tcPr>
            <w:tcW w:w="3163" w:type="dxa"/>
          </w:tcPr>
          <w:p w14:paraId="6A4E7687">
            <w:pPr>
              <w:widowControl/>
              <w:jc w:val="center"/>
              <w:rPr>
                <w:rFonts w:ascii="宋体" w:hAnsi="宋体" w:cs="宋体"/>
                <w:color w:val="1F1F1F"/>
                <w:kern w:val="0"/>
              </w:rPr>
            </w:pPr>
            <w:r>
              <w:rPr>
                <w:rFonts w:hint="eastAsia" w:ascii="宋体" w:hAnsi="宋体" w:cs="宋体"/>
                <w:color w:val="1F1F1F"/>
                <w:kern w:val="0"/>
              </w:rPr>
              <w:t>接入方式</w:t>
            </w:r>
          </w:p>
        </w:tc>
        <w:tc>
          <w:tcPr>
            <w:tcW w:w="2841" w:type="dxa"/>
          </w:tcPr>
          <w:p w14:paraId="5F260F34">
            <w:pPr>
              <w:widowControl/>
              <w:jc w:val="center"/>
              <w:rPr>
                <w:rFonts w:ascii="宋体" w:hAnsi="宋体" w:cs="宋体"/>
                <w:color w:val="1F1F1F"/>
                <w:kern w:val="0"/>
              </w:rPr>
            </w:pPr>
            <w:r>
              <w:rPr>
                <w:rFonts w:hint="eastAsia" w:ascii="宋体" w:hAnsi="宋体" w:cs="宋体"/>
                <w:color w:val="1F1F1F"/>
                <w:kern w:val="0"/>
              </w:rPr>
              <w:t>3</w:t>
            </w:r>
            <w:r>
              <w:rPr>
                <w:rFonts w:ascii="宋体" w:hAnsi="宋体" w:cs="宋体"/>
                <w:color w:val="1F1F1F"/>
                <w:kern w:val="0"/>
              </w:rPr>
              <w:t>PH+N+PE</w:t>
            </w:r>
          </w:p>
        </w:tc>
      </w:tr>
      <w:tr w14:paraId="67AA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4833A596">
            <w:pPr>
              <w:widowControl/>
              <w:jc w:val="left"/>
              <w:rPr>
                <w:rFonts w:ascii="宋体" w:hAnsi="宋体" w:cs="宋体"/>
                <w:color w:val="1F1F1F"/>
                <w:kern w:val="0"/>
              </w:rPr>
            </w:pPr>
          </w:p>
        </w:tc>
        <w:tc>
          <w:tcPr>
            <w:tcW w:w="3163" w:type="dxa"/>
          </w:tcPr>
          <w:p w14:paraId="006449D5">
            <w:pPr>
              <w:widowControl/>
              <w:jc w:val="center"/>
              <w:rPr>
                <w:rFonts w:ascii="宋体" w:hAnsi="宋体" w:cs="宋体"/>
                <w:color w:val="1F1F1F"/>
                <w:kern w:val="0"/>
              </w:rPr>
            </w:pPr>
            <w:r>
              <w:rPr>
                <w:rFonts w:hint="eastAsia" w:ascii="宋体" w:hAnsi="宋体" w:cs="宋体"/>
                <w:color w:val="1F1F1F"/>
                <w:kern w:val="0"/>
              </w:rPr>
              <w:t>过载能力</w:t>
            </w:r>
          </w:p>
        </w:tc>
        <w:tc>
          <w:tcPr>
            <w:tcW w:w="2841" w:type="dxa"/>
          </w:tcPr>
          <w:p w14:paraId="5AE8C86D">
            <w:pPr>
              <w:widowControl/>
              <w:jc w:val="center"/>
              <w:rPr>
                <w:rFonts w:ascii="宋体" w:hAnsi="宋体" w:cs="宋体"/>
                <w:kern w:val="0"/>
              </w:rPr>
            </w:pPr>
            <w:r>
              <w:rPr>
                <w:rFonts w:ascii="宋体" w:hAnsi="宋体" w:cs="宋体"/>
                <w:kern w:val="0"/>
              </w:rPr>
              <w:t>1.1</w:t>
            </w:r>
            <w:r>
              <w:rPr>
                <w:rFonts w:hint="eastAsia" w:ascii="宋体" w:hAnsi="宋体" w:cs="宋体"/>
                <w:kern w:val="0"/>
              </w:rPr>
              <w:t>倍，持续10min</w:t>
            </w:r>
          </w:p>
          <w:p w14:paraId="227117CB">
            <w:pPr>
              <w:widowControl/>
              <w:jc w:val="center"/>
              <w:rPr>
                <w:rFonts w:ascii="宋体" w:hAnsi="宋体" w:cs="宋体"/>
                <w:color w:val="1F1F1F"/>
                <w:kern w:val="0"/>
              </w:rPr>
            </w:pPr>
            <w:r>
              <w:rPr>
                <w:rFonts w:hint="eastAsia" w:ascii="宋体" w:hAnsi="宋体" w:cs="宋体"/>
                <w:color w:val="1F1F1F"/>
                <w:kern w:val="0"/>
              </w:rPr>
              <w:t>1</w:t>
            </w:r>
            <w:r>
              <w:rPr>
                <w:rFonts w:ascii="宋体" w:hAnsi="宋体" w:cs="宋体"/>
                <w:color w:val="1F1F1F"/>
                <w:kern w:val="0"/>
              </w:rPr>
              <w:t>.2</w:t>
            </w:r>
            <w:r>
              <w:rPr>
                <w:rFonts w:hint="eastAsia" w:ascii="宋体" w:hAnsi="宋体" w:cs="宋体"/>
                <w:color w:val="1F1F1F"/>
                <w:kern w:val="0"/>
              </w:rPr>
              <w:t>倍，持续1min</w:t>
            </w:r>
          </w:p>
        </w:tc>
      </w:tr>
      <w:tr w14:paraId="3076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tcPr>
          <w:p w14:paraId="4D5F20A6">
            <w:pPr>
              <w:widowControl/>
              <w:jc w:val="center"/>
              <w:rPr>
                <w:rFonts w:ascii="宋体" w:hAnsi="宋体" w:cs="宋体"/>
                <w:color w:val="1F1F1F"/>
                <w:kern w:val="0"/>
              </w:rPr>
            </w:pPr>
          </w:p>
          <w:p w14:paraId="477E749E">
            <w:pPr>
              <w:widowControl/>
              <w:jc w:val="center"/>
              <w:rPr>
                <w:rFonts w:ascii="宋体" w:hAnsi="宋体" w:cs="宋体"/>
                <w:color w:val="1F1F1F"/>
                <w:kern w:val="0"/>
              </w:rPr>
            </w:pPr>
          </w:p>
          <w:p w14:paraId="038774FE">
            <w:pPr>
              <w:widowControl/>
              <w:ind w:firstLine="210" w:firstLineChars="100"/>
              <w:rPr>
                <w:rFonts w:ascii="宋体" w:hAnsi="宋体" w:cs="宋体"/>
                <w:color w:val="1F1F1F"/>
                <w:kern w:val="0"/>
              </w:rPr>
            </w:pPr>
            <w:r>
              <w:rPr>
                <w:rFonts w:hint="eastAsia" w:ascii="宋体" w:hAnsi="宋体" w:cs="宋体"/>
                <w:color w:val="1F1F1F"/>
                <w:kern w:val="0"/>
              </w:rPr>
              <w:t>交流参数（离网）</w:t>
            </w:r>
          </w:p>
        </w:tc>
        <w:tc>
          <w:tcPr>
            <w:tcW w:w="3163" w:type="dxa"/>
          </w:tcPr>
          <w:p w14:paraId="7E9FF6A8">
            <w:pPr>
              <w:widowControl/>
              <w:jc w:val="center"/>
              <w:rPr>
                <w:rFonts w:ascii="宋体" w:hAnsi="宋体" w:cs="宋体"/>
                <w:color w:val="1F1F1F"/>
                <w:kern w:val="0"/>
              </w:rPr>
            </w:pPr>
            <w:r>
              <w:rPr>
                <w:rFonts w:hint="eastAsia" w:ascii="宋体" w:hAnsi="宋体" w:cs="宋体"/>
                <w:color w:val="1F1F1F"/>
                <w:kern w:val="0"/>
              </w:rPr>
              <w:t>额定输出电压</w:t>
            </w:r>
          </w:p>
        </w:tc>
        <w:tc>
          <w:tcPr>
            <w:tcW w:w="2841" w:type="dxa"/>
          </w:tcPr>
          <w:p w14:paraId="59C688AF">
            <w:pPr>
              <w:widowControl/>
              <w:jc w:val="center"/>
              <w:rPr>
                <w:rFonts w:ascii="宋体" w:hAnsi="宋体" w:cs="宋体"/>
                <w:color w:val="1F1F1F"/>
                <w:kern w:val="0"/>
              </w:rPr>
            </w:pPr>
            <w:r>
              <w:rPr>
                <w:rFonts w:ascii="宋体" w:hAnsi="宋体" w:cs="宋体"/>
                <w:color w:val="1F1F1F"/>
                <w:kern w:val="0"/>
              </w:rPr>
              <w:t>400V AC</w:t>
            </w:r>
          </w:p>
        </w:tc>
      </w:tr>
      <w:tr w14:paraId="39E1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12DC517A">
            <w:pPr>
              <w:widowControl/>
              <w:jc w:val="center"/>
              <w:rPr>
                <w:rFonts w:ascii="宋体" w:hAnsi="宋体" w:cs="宋体"/>
                <w:color w:val="1F1F1F"/>
                <w:kern w:val="0"/>
              </w:rPr>
            </w:pPr>
          </w:p>
        </w:tc>
        <w:tc>
          <w:tcPr>
            <w:tcW w:w="3163" w:type="dxa"/>
          </w:tcPr>
          <w:p w14:paraId="292E7B9B">
            <w:pPr>
              <w:widowControl/>
              <w:jc w:val="center"/>
              <w:rPr>
                <w:rFonts w:ascii="宋体" w:hAnsi="宋体" w:cs="宋体"/>
                <w:color w:val="1F1F1F"/>
                <w:kern w:val="0"/>
              </w:rPr>
            </w:pPr>
            <w:r>
              <w:rPr>
                <w:rFonts w:hint="eastAsia" w:ascii="宋体" w:hAnsi="宋体" w:cs="宋体"/>
                <w:color w:val="1F1F1F"/>
                <w:kern w:val="0"/>
              </w:rPr>
              <w:t>额定输出功率</w:t>
            </w:r>
          </w:p>
        </w:tc>
        <w:tc>
          <w:tcPr>
            <w:tcW w:w="2841" w:type="dxa"/>
          </w:tcPr>
          <w:p w14:paraId="7748AB51">
            <w:pPr>
              <w:widowControl/>
              <w:jc w:val="center"/>
              <w:rPr>
                <w:rFonts w:ascii="宋体" w:hAnsi="宋体" w:cs="宋体"/>
                <w:color w:val="1F1F1F"/>
                <w:kern w:val="0"/>
              </w:rPr>
            </w:pPr>
            <w:r>
              <w:rPr>
                <w:rFonts w:hint="eastAsia" w:ascii="宋体" w:hAnsi="宋体" w:cs="宋体"/>
                <w:color w:val="1F1F1F"/>
                <w:kern w:val="0"/>
              </w:rPr>
              <w:t>1</w:t>
            </w:r>
            <w:r>
              <w:rPr>
                <w:rFonts w:ascii="宋体" w:hAnsi="宋体" w:cs="宋体"/>
                <w:color w:val="1F1F1F"/>
                <w:kern w:val="0"/>
              </w:rPr>
              <w:t>25</w:t>
            </w:r>
            <w:r>
              <w:rPr>
                <w:rFonts w:hint="eastAsia" w:ascii="宋体" w:hAnsi="宋体" w:cs="宋体"/>
                <w:color w:val="1F1F1F"/>
                <w:kern w:val="0"/>
              </w:rPr>
              <w:t>k</w:t>
            </w:r>
            <w:r>
              <w:rPr>
                <w:rFonts w:ascii="宋体" w:hAnsi="宋体" w:cs="宋体"/>
                <w:color w:val="1F1F1F"/>
                <w:kern w:val="0"/>
              </w:rPr>
              <w:t>W</w:t>
            </w:r>
          </w:p>
        </w:tc>
      </w:tr>
      <w:tr w14:paraId="666A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7205B709">
            <w:pPr>
              <w:widowControl/>
              <w:jc w:val="center"/>
              <w:rPr>
                <w:rFonts w:ascii="宋体" w:hAnsi="宋体" w:cs="宋体"/>
                <w:color w:val="1F1F1F"/>
                <w:kern w:val="0"/>
              </w:rPr>
            </w:pPr>
          </w:p>
        </w:tc>
        <w:tc>
          <w:tcPr>
            <w:tcW w:w="3163" w:type="dxa"/>
          </w:tcPr>
          <w:p w14:paraId="604BCB2E">
            <w:pPr>
              <w:widowControl/>
              <w:jc w:val="center"/>
              <w:rPr>
                <w:rFonts w:ascii="宋体" w:hAnsi="宋体" w:cs="宋体"/>
                <w:color w:val="1F1F1F"/>
                <w:kern w:val="0"/>
              </w:rPr>
            </w:pPr>
            <w:r>
              <w:rPr>
                <w:rFonts w:hint="eastAsia" w:ascii="宋体" w:hAnsi="宋体" w:cs="宋体"/>
                <w:color w:val="1F1F1F"/>
                <w:kern w:val="0"/>
              </w:rPr>
              <w:t>额定输出频率</w:t>
            </w:r>
          </w:p>
        </w:tc>
        <w:tc>
          <w:tcPr>
            <w:tcW w:w="2841" w:type="dxa"/>
          </w:tcPr>
          <w:p w14:paraId="56BE87BD">
            <w:pPr>
              <w:widowControl/>
              <w:jc w:val="center"/>
              <w:rPr>
                <w:rFonts w:ascii="宋体" w:hAnsi="宋体" w:cs="宋体"/>
                <w:color w:val="1F1F1F"/>
                <w:kern w:val="0"/>
              </w:rPr>
            </w:pPr>
            <w:r>
              <w:rPr>
                <w:rFonts w:hint="eastAsia" w:ascii="宋体" w:hAnsi="宋体" w:cs="宋体"/>
                <w:color w:val="1F1F1F"/>
                <w:kern w:val="0"/>
              </w:rPr>
              <w:t>5</w:t>
            </w:r>
            <w:r>
              <w:rPr>
                <w:rFonts w:ascii="宋体" w:hAnsi="宋体" w:cs="宋体"/>
                <w:color w:val="1F1F1F"/>
                <w:kern w:val="0"/>
              </w:rPr>
              <w:t>0/60H</w:t>
            </w:r>
            <w:r>
              <w:rPr>
                <w:rFonts w:hint="eastAsia" w:ascii="宋体" w:hAnsi="宋体" w:cs="宋体"/>
                <w:color w:val="1F1F1F"/>
                <w:kern w:val="0"/>
              </w:rPr>
              <w:t>z，±</w:t>
            </w:r>
            <w:r>
              <w:rPr>
                <w:rFonts w:ascii="宋体" w:hAnsi="宋体" w:cs="宋体"/>
                <w:color w:val="1F1F1F"/>
                <w:kern w:val="0"/>
              </w:rPr>
              <w:t>5H</w:t>
            </w:r>
            <w:r>
              <w:rPr>
                <w:rFonts w:hint="eastAsia" w:ascii="宋体" w:hAnsi="宋体" w:cs="宋体"/>
                <w:color w:val="1F1F1F"/>
                <w:kern w:val="0"/>
              </w:rPr>
              <w:t>z</w:t>
            </w:r>
          </w:p>
        </w:tc>
      </w:tr>
      <w:tr w14:paraId="6350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25999FAE">
            <w:pPr>
              <w:widowControl/>
              <w:jc w:val="center"/>
              <w:rPr>
                <w:rFonts w:ascii="宋体" w:hAnsi="宋体" w:cs="宋体"/>
                <w:color w:val="1F1F1F"/>
                <w:kern w:val="0"/>
              </w:rPr>
            </w:pPr>
          </w:p>
        </w:tc>
        <w:tc>
          <w:tcPr>
            <w:tcW w:w="3163" w:type="dxa"/>
          </w:tcPr>
          <w:p w14:paraId="118FA411">
            <w:pPr>
              <w:widowControl/>
              <w:jc w:val="center"/>
              <w:rPr>
                <w:rFonts w:ascii="宋体" w:hAnsi="宋体" w:cs="宋体"/>
                <w:color w:val="1F1F1F"/>
                <w:kern w:val="0"/>
              </w:rPr>
            </w:pPr>
            <w:r>
              <w:rPr>
                <w:rFonts w:hint="eastAsia" w:ascii="宋体" w:hAnsi="宋体" w:cs="宋体"/>
                <w:color w:val="1F1F1F"/>
                <w:kern w:val="0"/>
              </w:rPr>
              <w:t>交流电压谐波（T</w:t>
            </w:r>
            <w:r>
              <w:rPr>
                <w:rFonts w:ascii="宋体" w:hAnsi="宋体" w:cs="宋体"/>
                <w:color w:val="1F1F1F"/>
                <w:kern w:val="0"/>
              </w:rPr>
              <w:t>HD</w:t>
            </w:r>
            <w:r>
              <w:rPr>
                <w:rFonts w:hint="eastAsia" w:ascii="宋体" w:hAnsi="宋体" w:cs="宋体"/>
                <w:color w:val="1F1F1F"/>
                <w:kern w:val="0"/>
              </w:rPr>
              <w:t>u）</w:t>
            </w:r>
          </w:p>
        </w:tc>
        <w:tc>
          <w:tcPr>
            <w:tcW w:w="2841" w:type="dxa"/>
          </w:tcPr>
          <w:p w14:paraId="4E95C916">
            <w:pPr>
              <w:widowControl/>
              <w:jc w:val="center"/>
              <w:rPr>
                <w:rFonts w:ascii="宋体" w:hAnsi="宋体" w:cs="宋体"/>
                <w:color w:val="1F1F1F"/>
                <w:kern w:val="0"/>
              </w:rPr>
            </w:pPr>
            <w:r>
              <w:rPr>
                <w:rFonts w:hint="eastAsia" w:ascii="宋体" w:hAnsi="宋体" w:cs="宋体"/>
                <w:color w:val="1F1F1F"/>
                <w:kern w:val="0"/>
              </w:rPr>
              <w:t>＜3</w:t>
            </w:r>
            <w:r>
              <w:rPr>
                <w:rFonts w:ascii="宋体" w:hAnsi="宋体" w:cs="宋体"/>
                <w:color w:val="1F1F1F"/>
                <w:kern w:val="0"/>
              </w:rPr>
              <w:t>%</w:t>
            </w:r>
            <w:r>
              <w:rPr>
                <w:rFonts w:hint="eastAsia" w:ascii="宋体" w:hAnsi="宋体" w:cs="宋体"/>
                <w:color w:val="1F1F1F"/>
                <w:kern w:val="0"/>
              </w:rPr>
              <w:t>（线性负载）</w:t>
            </w:r>
          </w:p>
        </w:tc>
      </w:tr>
      <w:tr w14:paraId="428F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189CBC1F">
            <w:pPr>
              <w:widowControl/>
              <w:jc w:val="center"/>
              <w:rPr>
                <w:rFonts w:ascii="宋体" w:hAnsi="宋体" w:cs="宋体"/>
                <w:color w:val="1F1F1F"/>
                <w:kern w:val="0"/>
              </w:rPr>
            </w:pPr>
          </w:p>
        </w:tc>
        <w:tc>
          <w:tcPr>
            <w:tcW w:w="3163" w:type="dxa"/>
          </w:tcPr>
          <w:p w14:paraId="4FE9A530">
            <w:pPr>
              <w:widowControl/>
              <w:jc w:val="center"/>
              <w:rPr>
                <w:rFonts w:ascii="宋体" w:hAnsi="宋体" w:cs="宋体"/>
                <w:color w:val="1F1F1F"/>
                <w:kern w:val="0"/>
              </w:rPr>
            </w:pPr>
            <w:r>
              <w:rPr>
                <w:rFonts w:hint="eastAsia" w:ascii="宋体" w:hAnsi="宋体" w:cs="宋体"/>
                <w:color w:val="1F1F1F"/>
                <w:kern w:val="0"/>
              </w:rPr>
              <w:t>过载能力</w:t>
            </w:r>
          </w:p>
        </w:tc>
        <w:tc>
          <w:tcPr>
            <w:tcW w:w="2841" w:type="dxa"/>
          </w:tcPr>
          <w:p w14:paraId="665163B2">
            <w:pPr>
              <w:widowControl/>
              <w:jc w:val="center"/>
              <w:rPr>
                <w:rFonts w:ascii="宋体" w:hAnsi="宋体" w:cs="宋体"/>
                <w:kern w:val="0"/>
              </w:rPr>
            </w:pPr>
            <w:r>
              <w:rPr>
                <w:rFonts w:ascii="宋体" w:hAnsi="宋体" w:cs="宋体"/>
                <w:kern w:val="0"/>
              </w:rPr>
              <w:t>1.1</w:t>
            </w:r>
            <w:r>
              <w:rPr>
                <w:rFonts w:hint="eastAsia" w:ascii="宋体" w:hAnsi="宋体" w:cs="宋体"/>
                <w:kern w:val="0"/>
              </w:rPr>
              <w:t>倍，持续10min</w:t>
            </w:r>
          </w:p>
          <w:p w14:paraId="5172F78E">
            <w:pPr>
              <w:widowControl/>
              <w:jc w:val="center"/>
              <w:rPr>
                <w:rFonts w:ascii="宋体" w:hAnsi="宋体" w:cs="宋体"/>
                <w:color w:val="1F1F1F"/>
                <w:kern w:val="0"/>
              </w:rPr>
            </w:pPr>
            <w:r>
              <w:rPr>
                <w:rFonts w:hint="eastAsia" w:ascii="宋体" w:hAnsi="宋体" w:cs="宋体"/>
                <w:color w:val="1F1F1F"/>
                <w:kern w:val="0"/>
              </w:rPr>
              <w:t>1</w:t>
            </w:r>
            <w:r>
              <w:rPr>
                <w:rFonts w:ascii="宋体" w:hAnsi="宋体" w:cs="宋体"/>
                <w:color w:val="1F1F1F"/>
                <w:kern w:val="0"/>
              </w:rPr>
              <w:t>.2</w:t>
            </w:r>
            <w:r>
              <w:rPr>
                <w:rFonts w:hint="eastAsia" w:ascii="宋体" w:hAnsi="宋体" w:cs="宋体"/>
                <w:color w:val="1F1F1F"/>
                <w:kern w:val="0"/>
              </w:rPr>
              <w:t>倍,持续1min</w:t>
            </w:r>
          </w:p>
        </w:tc>
      </w:tr>
      <w:tr w14:paraId="053C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tcPr>
          <w:p w14:paraId="075A3195">
            <w:pPr>
              <w:widowControl/>
              <w:jc w:val="center"/>
              <w:rPr>
                <w:rFonts w:ascii="宋体" w:hAnsi="宋体" w:cs="宋体"/>
                <w:color w:val="1F1F1F"/>
                <w:kern w:val="0"/>
              </w:rPr>
            </w:pPr>
          </w:p>
          <w:p w14:paraId="684E6C97">
            <w:pPr>
              <w:widowControl/>
              <w:jc w:val="center"/>
              <w:rPr>
                <w:rFonts w:ascii="宋体" w:hAnsi="宋体" w:cs="宋体"/>
                <w:color w:val="1F1F1F"/>
                <w:kern w:val="0"/>
              </w:rPr>
            </w:pPr>
          </w:p>
          <w:p w14:paraId="27FF8F7E">
            <w:pPr>
              <w:widowControl/>
              <w:jc w:val="center"/>
              <w:rPr>
                <w:rFonts w:ascii="宋体" w:hAnsi="宋体" w:cs="宋体"/>
                <w:color w:val="1F1F1F"/>
                <w:kern w:val="0"/>
              </w:rPr>
            </w:pPr>
          </w:p>
          <w:p w14:paraId="07FB354E">
            <w:pPr>
              <w:widowControl/>
              <w:jc w:val="center"/>
              <w:rPr>
                <w:rFonts w:ascii="宋体" w:hAnsi="宋体" w:cs="宋体"/>
                <w:color w:val="1F1F1F"/>
                <w:kern w:val="0"/>
              </w:rPr>
            </w:pPr>
          </w:p>
          <w:p w14:paraId="615CDE1A">
            <w:pPr>
              <w:widowControl/>
              <w:jc w:val="center"/>
              <w:rPr>
                <w:rFonts w:ascii="宋体" w:hAnsi="宋体" w:cs="宋体"/>
                <w:color w:val="1F1F1F"/>
                <w:kern w:val="0"/>
              </w:rPr>
            </w:pPr>
          </w:p>
          <w:p w14:paraId="6D1DD2B4">
            <w:pPr>
              <w:widowControl/>
              <w:jc w:val="center"/>
              <w:rPr>
                <w:rFonts w:ascii="宋体" w:hAnsi="宋体" w:cs="宋体"/>
                <w:color w:val="1F1F1F"/>
                <w:kern w:val="0"/>
              </w:rPr>
            </w:pPr>
          </w:p>
          <w:p w14:paraId="0D343362">
            <w:pPr>
              <w:widowControl/>
              <w:jc w:val="center"/>
              <w:rPr>
                <w:rFonts w:ascii="宋体" w:hAnsi="宋体" w:cs="宋体"/>
                <w:color w:val="1F1F1F"/>
                <w:kern w:val="0"/>
              </w:rPr>
            </w:pPr>
          </w:p>
          <w:p w14:paraId="00B81B72">
            <w:pPr>
              <w:widowControl/>
              <w:jc w:val="center"/>
              <w:rPr>
                <w:rFonts w:ascii="宋体" w:hAnsi="宋体" w:cs="宋体"/>
                <w:color w:val="1F1F1F"/>
                <w:kern w:val="0"/>
              </w:rPr>
            </w:pPr>
            <w:r>
              <w:rPr>
                <w:rFonts w:hint="eastAsia" w:ascii="宋体" w:hAnsi="宋体" w:cs="宋体"/>
                <w:color w:val="1F1F1F"/>
                <w:kern w:val="0"/>
              </w:rPr>
              <w:t>系统参数</w:t>
            </w:r>
          </w:p>
        </w:tc>
        <w:tc>
          <w:tcPr>
            <w:tcW w:w="3163" w:type="dxa"/>
          </w:tcPr>
          <w:p w14:paraId="3201A095">
            <w:pPr>
              <w:widowControl/>
              <w:jc w:val="center"/>
              <w:rPr>
                <w:rFonts w:ascii="宋体" w:hAnsi="宋体" w:cs="宋体"/>
                <w:color w:val="1F1F1F"/>
                <w:kern w:val="0"/>
              </w:rPr>
            </w:pPr>
            <w:r>
              <w:rPr>
                <w:rFonts w:hint="eastAsia" w:ascii="宋体" w:hAnsi="宋体" w:cs="宋体"/>
                <w:color w:val="1F1F1F"/>
                <w:kern w:val="0"/>
              </w:rPr>
              <w:t>最高系统效率</w:t>
            </w:r>
          </w:p>
        </w:tc>
        <w:tc>
          <w:tcPr>
            <w:tcW w:w="2841" w:type="dxa"/>
          </w:tcPr>
          <w:p w14:paraId="037A4881">
            <w:pPr>
              <w:widowControl/>
              <w:jc w:val="center"/>
              <w:rPr>
                <w:rFonts w:ascii="宋体" w:hAnsi="宋体" w:cs="宋体"/>
                <w:color w:val="1F1F1F"/>
                <w:kern w:val="0"/>
              </w:rPr>
            </w:pPr>
            <w:r>
              <w:rPr>
                <w:rFonts w:ascii="宋体" w:hAnsi="宋体" w:cs="宋体"/>
                <w:color w:val="1F1F1F"/>
                <w:kern w:val="0"/>
              </w:rPr>
              <w:t>90%</w:t>
            </w:r>
          </w:p>
        </w:tc>
      </w:tr>
      <w:tr w14:paraId="4D42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271D5065">
            <w:pPr>
              <w:jc w:val="center"/>
              <w:rPr>
                <w:rFonts w:ascii="宋体" w:hAnsi="宋体" w:cs="宋体"/>
                <w:color w:val="1F1F1F"/>
                <w:kern w:val="0"/>
              </w:rPr>
            </w:pPr>
          </w:p>
        </w:tc>
        <w:tc>
          <w:tcPr>
            <w:tcW w:w="3163" w:type="dxa"/>
          </w:tcPr>
          <w:p w14:paraId="2AA1EA11">
            <w:pPr>
              <w:widowControl/>
              <w:jc w:val="center"/>
              <w:rPr>
                <w:rFonts w:ascii="宋体" w:hAnsi="宋体" w:cs="宋体"/>
                <w:color w:val="1F1F1F"/>
                <w:kern w:val="0"/>
              </w:rPr>
            </w:pPr>
            <w:r>
              <w:rPr>
                <w:rFonts w:hint="eastAsia" w:ascii="宋体" w:hAnsi="宋体" w:cs="宋体"/>
                <w:color w:val="1F1F1F"/>
                <w:kern w:val="0"/>
              </w:rPr>
              <w:t>过流保护</w:t>
            </w:r>
          </w:p>
        </w:tc>
        <w:tc>
          <w:tcPr>
            <w:tcW w:w="2841" w:type="dxa"/>
          </w:tcPr>
          <w:p w14:paraId="209D4A92">
            <w:pPr>
              <w:widowControl/>
              <w:jc w:val="center"/>
              <w:rPr>
                <w:rFonts w:ascii="宋体" w:hAnsi="宋体" w:cs="宋体"/>
                <w:color w:val="1F1F1F"/>
                <w:kern w:val="0"/>
              </w:rPr>
            </w:pPr>
            <w:r>
              <w:rPr>
                <w:rFonts w:hint="eastAsia" w:ascii="宋体" w:hAnsi="宋体" w:cs="宋体"/>
                <w:color w:val="1F1F1F"/>
                <w:kern w:val="0"/>
              </w:rPr>
              <w:t>具备</w:t>
            </w:r>
          </w:p>
        </w:tc>
      </w:tr>
      <w:tr w14:paraId="5CE4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05E6AB47">
            <w:pPr>
              <w:jc w:val="center"/>
              <w:rPr>
                <w:rFonts w:ascii="宋体" w:hAnsi="宋体" w:cs="宋体"/>
                <w:color w:val="1F1F1F"/>
                <w:kern w:val="0"/>
              </w:rPr>
            </w:pPr>
          </w:p>
        </w:tc>
        <w:tc>
          <w:tcPr>
            <w:tcW w:w="3163" w:type="dxa"/>
          </w:tcPr>
          <w:p w14:paraId="7D457930">
            <w:pPr>
              <w:widowControl/>
              <w:jc w:val="center"/>
              <w:rPr>
                <w:rFonts w:ascii="宋体" w:hAnsi="宋体" w:cs="宋体"/>
                <w:color w:val="1F1F1F"/>
                <w:kern w:val="0"/>
              </w:rPr>
            </w:pPr>
            <w:r>
              <w:rPr>
                <w:rFonts w:hint="eastAsia" w:ascii="宋体" w:hAnsi="宋体" w:cs="宋体"/>
                <w:color w:val="1F1F1F"/>
                <w:kern w:val="0"/>
              </w:rPr>
              <w:t>过压保护</w:t>
            </w:r>
          </w:p>
        </w:tc>
        <w:tc>
          <w:tcPr>
            <w:tcW w:w="2841" w:type="dxa"/>
          </w:tcPr>
          <w:p w14:paraId="6D4721B1">
            <w:pPr>
              <w:widowControl/>
              <w:jc w:val="center"/>
              <w:rPr>
                <w:rFonts w:ascii="宋体" w:hAnsi="宋体" w:cs="宋体"/>
                <w:color w:val="1F1F1F"/>
                <w:kern w:val="0"/>
              </w:rPr>
            </w:pPr>
            <w:r>
              <w:rPr>
                <w:rFonts w:hint="eastAsia" w:ascii="宋体" w:hAnsi="宋体" w:cs="宋体"/>
                <w:color w:val="1F1F1F"/>
                <w:kern w:val="0"/>
              </w:rPr>
              <w:t>具备</w:t>
            </w:r>
          </w:p>
        </w:tc>
      </w:tr>
      <w:tr w14:paraId="77BD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5255D448">
            <w:pPr>
              <w:jc w:val="center"/>
              <w:rPr>
                <w:rFonts w:ascii="宋体" w:hAnsi="宋体" w:cs="宋体"/>
                <w:color w:val="1F1F1F"/>
                <w:kern w:val="0"/>
              </w:rPr>
            </w:pPr>
          </w:p>
        </w:tc>
        <w:tc>
          <w:tcPr>
            <w:tcW w:w="3163" w:type="dxa"/>
          </w:tcPr>
          <w:p w14:paraId="41BDBF13">
            <w:pPr>
              <w:widowControl/>
              <w:jc w:val="center"/>
              <w:rPr>
                <w:rFonts w:ascii="宋体" w:hAnsi="宋体" w:cs="宋体"/>
                <w:color w:val="1F1F1F"/>
                <w:kern w:val="0"/>
              </w:rPr>
            </w:pPr>
            <w:r>
              <w:rPr>
                <w:rFonts w:hint="eastAsia" w:ascii="宋体" w:hAnsi="宋体" w:cs="宋体"/>
                <w:color w:val="1F1F1F"/>
                <w:kern w:val="0"/>
              </w:rPr>
              <w:t>消防系统(</w:t>
            </w:r>
            <w:r>
              <w:rPr>
                <w:rFonts w:ascii="宋体" w:hAnsi="宋体" w:cs="宋体"/>
                <w:color w:val="1F1F1F"/>
                <w:kern w:val="0"/>
              </w:rPr>
              <w:t>PACK</w:t>
            </w:r>
            <w:r>
              <w:rPr>
                <w:rFonts w:hint="eastAsia" w:ascii="宋体" w:hAnsi="宋体" w:cs="宋体"/>
                <w:color w:val="1F1F1F"/>
                <w:kern w:val="0"/>
              </w:rPr>
              <w:t>级)</w:t>
            </w:r>
          </w:p>
        </w:tc>
        <w:tc>
          <w:tcPr>
            <w:tcW w:w="2841" w:type="dxa"/>
          </w:tcPr>
          <w:p w14:paraId="27580B7A">
            <w:pPr>
              <w:widowControl/>
              <w:jc w:val="center"/>
              <w:rPr>
                <w:rFonts w:ascii="宋体" w:hAnsi="宋体" w:cs="宋体"/>
                <w:color w:val="1F1F1F"/>
                <w:kern w:val="0"/>
              </w:rPr>
            </w:pPr>
            <w:r>
              <w:rPr>
                <w:rFonts w:hint="eastAsia" w:ascii="宋体" w:hAnsi="宋体" w:cs="宋体"/>
                <w:color w:val="1F1F1F"/>
                <w:kern w:val="0"/>
              </w:rPr>
              <w:t>气溶胶</w:t>
            </w:r>
            <w:r>
              <w:rPr>
                <w:rFonts w:ascii="宋体" w:hAnsi="宋体" w:cs="宋体"/>
                <w:color w:val="1F1F1F"/>
                <w:kern w:val="0"/>
              </w:rPr>
              <w:t xml:space="preserve"> </w:t>
            </w:r>
          </w:p>
        </w:tc>
      </w:tr>
      <w:tr w14:paraId="5C94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092286B6">
            <w:pPr>
              <w:jc w:val="center"/>
              <w:rPr>
                <w:rFonts w:ascii="宋体" w:hAnsi="宋体" w:cs="宋体"/>
                <w:color w:val="1F1F1F"/>
                <w:kern w:val="0"/>
              </w:rPr>
            </w:pPr>
          </w:p>
        </w:tc>
        <w:tc>
          <w:tcPr>
            <w:tcW w:w="3163" w:type="dxa"/>
          </w:tcPr>
          <w:p w14:paraId="0C96A952">
            <w:pPr>
              <w:widowControl/>
              <w:jc w:val="center"/>
              <w:rPr>
                <w:rFonts w:ascii="宋体" w:hAnsi="宋体" w:cs="宋体"/>
                <w:color w:val="1F1F1F"/>
                <w:kern w:val="0"/>
              </w:rPr>
            </w:pPr>
            <w:r>
              <w:rPr>
                <w:rFonts w:hint="eastAsia" w:ascii="宋体" w:hAnsi="宋体" w:cs="宋体"/>
                <w:color w:val="1F1F1F"/>
                <w:kern w:val="0"/>
              </w:rPr>
              <w:t>进线方式</w:t>
            </w:r>
          </w:p>
        </w:tc>
        <w:tc>
          <w:tcPr>
            <w:tcW w:w="2841" w:type="dxa"/>
          </w:tcPr>
          <w:p w14:paraId="0AEA60EB">
            <w:pPr>
              <w:widowControl/>
              <w:jc w:val="center"/>
              <w:rPr>
                <w:rFonts w:ascii="宋体" w:hAnsi="宋体" w:cs="宋体"/>
                <w:color w:val="1F1F1F"/>
                <w:kern w:val="0"/>
              </w:rPr>
            </w:pPr>
            <w:r>
              <w:rPr>
                <w:rFonts w:hint="eastAsia" w:ascii="宋体" w:hAnsi="宋体" w:cs="宋体"/>
                <w:color w:val="1F1F1F"/>
                <w:kern w:val="0"/>
              </w:rPr>
              <w:t>交流底部进线</w:t>
            </w:r>
          </w:p>
        </w:tc>
      </w:tr>
      <w:tr w14:paraId="61D3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67811ABC">
            <w:pPr>
              <w:widowControl/>
              <w:jc w:val="center"/>
              <w:rPr>
                <w:rFonts w:ascii="宋体" w:hAnsi="宋体" w:cs="宋体"/>
                <w:color w:val="1F1F1F"/>
                <w:kern w:val="0"/>
              </w:rPr>
            </w:pPr>
          </w:p>
        </w:tc>
        <w:tc>
          <w:tcPr>
            <w:tcW w:w="3163" w:type="dxa"/>
          </w:tcPr>
          <w:p w14:paraId="5EEB8206">
            <w:pPr>
              <w:widowControl/>
              <w:jc w:val="center"/>
              <w:rPr>
                <w:rFonts w:ascii="宋体" w:hAnsi="宋体" w:cs="宋体"/>
                <w:color w:val="1F1F1F"/>
                <w:kern w:val="0"/>
              </w:rPr>
            </w:pPr>
            <w:r>
              <w:rPr>
                <w:rFonts w:hint="eastAsia" w:ascii="宋体" w:hAnsi="宋体" w:cs="宋体"/>
                <w:color w:val="1F1F1F"/>
                <w:kern w:val="0"/>
              </w:rPr>
              <w:t>允许环境温度</w:t>
            </w:r>
          </w:p>
        </w:tc>
        <w:tc>
          <w:tcPr>
            <w:tcW w:w="2841" w:type="dxa"/>
          </w:tcPr>
          <w:p w14:paraId="0BE81752">
            <w:pPr>
              <w:widowControl/>
              <w:jc w:val="center"/>
              <w:rPr>
                <w:rFonts w:ascii="宋体" w:hAnsi="宋体" w:cs="宋体"/>
                <w:color w:val="1F1F1F"/>
                <w:kern w:val="0"/>
              </w:rPr>
            </w:pPr>
            <w:r>
              <w:rPr>
                <w:rFonts w:hint="eastAsia" w:ascii="宋体" w:hAnsi="宋体" w:cs="宋体"/>
                <w:color w:val="1F1F1F"/>
                <w:kern w:val="0"/>
              </w:rPr>
              <w:t>-20℃</w:t>
            </w:r>
            <w:r>
              <w:t>~</w:t>
            </w:r>
            <w:r>
              <w:rPr>
                <w:rFonts w:hint="eastAsia" w:ascii="宋体" w:hAnsi="宋体" w:cs="宋体"/>
                <w:color w:val="1F1F1F"/>
                <w:kern w:val="0"/>
              </w:rPr>
              <w:t>50℃（＞4</w:t>
            </w:r>
            <w:r>
              <w:rPr>
                <w:rFonts w:ascii="宋体" w:hAnsi="宋体" w:cs="宋体"/>
                <w:color w:val="1F1F1F"/>
                <w:kern w:val="0"/>
              </w:rPr>
              <w:t>5</w:t>
            </w:r>
            <w:r>
              <w:rPr>
                <w:rFonts w:hint="eastAsia" w:ascii="宋体" w:hAnsi="宋体" w:cs="宋体"/>
                <w:color w:val="1F1F1F"/>
                <w:kern w:val="0"/>
              </w:rPr>
              <w:t>℃降额）</w:t>
            </w:r>
          </w:p>
        </w:tc>
      </w:tr>
      <w:tr w14:paraId="5D87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7122C2ED">
            <w:pPr>
              <w:widowControl/>
              <w:jc w:val="center"/>
              <w:rPr>
                <w:rFonts w:ascii="宋体" w:hAnsi="宋体" w:cs="宋体"/>
                <w:color w:val="1F1F1F"/>
                <w:kern w:val="0"/>
              </w:rPr>
            </w:pPr>
          </w:p>
        </w:tc>
        <w:tc>
          <w:tcPr>
            <w:tcW w:w="3163" w:type="dxa"/>
          </w:tcPr>
          <w:p w14:paraId="5D9CDF94">
            <w:pPr>
              <w:widowControl/>
              <w:jc w:val="center"/>
              <w:rPr>
                <w:rFonts w:ascii="宋体" w:hAnsi="宋体" w:cs="宋体"/>
                <w:color w:val="1F1F1F"/>
                <w:kern w:val="0"/>
              </w:rPr>
            </w:pPr>
            <w:r>
              <w:rPr>
                <w:rFonts w:hint="eastAsia" w:ascii="宋体" w:hAnsi="宋体" w:cs="宋体"/>
                <w:color w:val="1F1F1F"/>
                <w:kern w:val="0"/>
              </w:rPr>
              <w:t>允许环境湿度</w:t>
            </w:r>
          </w:p>
        </w:tc>
        <w:tc>
          <w:tcPr>
            <w:tcW w:w="2841" w:type="dxa"/>
          </w:tcPr>
          <w:p w14:paraId="663A16BE">
            <w:pPr>
              <w:widowControl/>
              <w:jc w:val="center"/>
              <w:rPr>
                <w:rFonts w:ascii="宋体" w:hAnsi="宋体" w:cs="宋体"/>
                <w:color w:val="1F1F1F"/>
                <w:kern w:val="0"/>
              </w:rPr>
            </w:pPr>
            <w:r>
              <w:rPr>
                <w:rFonts w:hint="eastAsia" w:ascii="宋体" w:hAnsi="宋体" w:cs="宋体"/>
                <w:color w:val="1F1F1F"/>
                <w:kern w:val="0"/>
              </w:rPr>
              <w:t>≤95%RH,无凝露</w:t>
            </w:r>
          </w:p>
        </w:tc>
      </w:tr>
      <w:tr w14:paraId="77AD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47C0BB04">
            <w:pPr>
              <w:widowControl/>
              <w:jc w:val="center"/>
              <w:rPr>
                <w:rFonts w:ascii="宋体" w:hAnsi="宋体" w:cs="宋体"/>
                <w:color w:val="1F1F1F"/>
                <w:kern w:val="0"/>
              </w:rPr>
            </w:pPr>
          </w:p>
        </w:tc>
        <w:tc>
          <w:tcPr>
            <w:tcW w:w="3163" w:type="dxa"/>
          </w:tcPr>
          <w:p w14:paraId="47D367D6">
            <w:pPr>
              <w:widowControl/>
              <w:jc w:val="center"/>
              <w:rPr>
                <w:rFonts w:ascii="宋体" w:hAnsi="宋体" w:cs="宋体"/>
                <w:color w:val="1F1F1F"/>
                <w:kern w:val="0"/>
              </w:rPr>
            </w:pPr>
            <w:r>
              <w:rPr>
                <w:rFonts w:hint="eastAsia" w:ascii="宋体" w:hAnsi="宋体" w:cs="宋体"/>
                <w:color w:val="1F1F1F"/>
                <w:kern w:val="0"/>
              </w:rPr>
              <w:t>最大工作海拔</w:t>
            </w:r>
          </w:p>
        </w:tc>
        <w:tc>
          <w:tcPr>
            <w:tcW w:w="2841" w:type="dxa"/>
          </w:tcPr>
          <w:p w14:paraId="14435F5A">
            <w:pPr>
              <w:widowControl/>
              <w:jc w:val="center"/>
              <w:rPr>
                <w:rFonts w:ascii="宋体" w:hAnsi="宋体" w:cs="宋体"/>
                <w:color w:val="1F1F1F"/>
                <w:kern w:val="0"/>
              </w:rPr>
            </w:pPr>
            <w:r>
              <w:rPr>
                <w:rFonts w:hint="eastAsia" w:ascii="宋体" w:hAnsi="宋体" w:cs="宋体"/>
                <w:kern w:val="0"/>
              </w:rPr>
              <w:t>≤2000m</w:t>
            </w:r>
          </w:p>
        </w:tc>
      </w:tr>
      <w:tr w14:paraId="4589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14FC51DA">
            <w:pPr>
              <w:widowControl/>
              <w:jc w:val="center"/>
              <w:rPr>
                <w:rFonts w:ascii="宋体" w:hAnsi="宋体" w:cs="宋体"/>
                <w:color w:val="1F1F1F"/>
                <w:kern w:val="0"/>
              </w:rPr>
            </w:pPr>
          </w:p>
        </w:tc>
        <w:tc>
          <w:tcPr>
            <w:tcW w:w="3163" w:type="dxa"/>
          </w:tcPr>
          <w:p w14:paraId="2EDCCF1E">
            <w:pPr>
              <w:widowControl/>
              <w:jc w:val="center"/>
              <w:rPr>
                <w:rFonts w:ascii="宋体" w:hAnsi="宋体" w:cs="宋体"/>
                <w:color w:val="1F1F1F"/>
                <w:kern w:val="0"/>
              </w:rPr>
            </w:pPr>
            <w:r>
              <w:rPr>
                <w:rFonts w:hint="eastAsia" w:ascii="宋体" w:hAnsi="宋体" w:cs="宋体"/>
                <w:color w:val="1F1F1F"/>
                <w:kern w:val="0"/>
              </w:rPr>
              <w:t>防护等级</w:t>
            </w:r>
          </w:p>
        </w:tc>
        <w:tc>
          <w:tcPr>
            <w:tcW w:w="2841" w:type="dxa"/>
          </w:tcPr>
          <w:p w14:paraId="68029135">
            <w:pPr>
              <w:widowControl/>
              <w:jc w:val="center"/>
              <w:rPr>
                <w:rFonts w:ascii="宋体" w:hAnsi="宋体" w:cs="宋体"/>
                <w:color w:val="1F1F1F"/>
                <w:kern w:val="0"/>
              </w:rPr>
            </w:pPr>
            <w:r>
              <w:rPr>
                <w:rFonts w:ascii="宋体" w:hAnsi="宋体" w:cs="宋体"/>
                <w:color w:val="1F1F1F"/>
                <w:kern w:val="0"/>
              </w:rPr>
              <w:t>IP54</w:t>
            </w:r>
          </w:p>
        </w:tc>
      </w:tr>
      <w:tr w14:paraId="1ED2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20722F47">
            <w:pPr>
              <w:widowControl/>
              <w:jc w:val="center"/>
              <w:rPr>
                <w:rFonts w:ascii="宋体" w:hAnsi="宋体" w:cs="宋体"/>
                <w:color w:val="1F1F1F"/>
                <w:kern w:val="0"/>
              </w:rPr>
            </w:pPr>
          </w:p>
        </w:tc>
        <w:tc>
          <w:tcPr>
            <w:tcW w:w="3163" w:type="dxa"/>
          </w:tcPr>
          <w:p w14:paraId="578C72A9">
            <w:pPr>
              <w:widowControl/>
              <w:jc w:val="center"/>
              <w:rPr>
                <w:rFonts w:ascii="宋体" w:hAnsi="宋体" w:cs="宋体"/>
                <w:color w:val="1F1F1F"/>
                <w:kern w:val="0"/>
              </w:rPr>
            </w:pPr>
            <w:r>
              <w:rPr>
                <w:rFonts w:hint="eastAsia" w:ascii="宋体" w:hAnsi="宋体" w:cs="宋体"/>
                <w:color w:val="1F1F1F"/>
                <w:kern w:val="0"/>
              </w:rPr>
              <w:t>温控方式</w:t>
            </w:r>
          </w:p>
        </w:tc>
        <w:tc>
          <w:tcPr>
            <w:tcW w:w="2841" w:type="dxa"/>
          </w:tcPr>
          <w:p w14:paraId="28FBB21A">
            <w:pPr>
              <w:widowControl/>
              <w:jc w:val="center"/>
              <w:rPr>
                <w:rFonts w:ascii="宋体" w:hAnsi="宋体" w:cs="宋体"/>
                <w:color w:val="1F1F1F"/>
                <w:kern w:val="0"/>
              </w:rPr>
            </w:pPr>
            <w:r>
              <w:rPr>
                <w:rFonts w:hint="eastAsia" w:ascii="宋体" w:hAnsi="宋体" w:cs="宋体"/>
                <w:color w:val="1F1F1F"/>
                <w:kern w:val="0"/>
              </w:rPr>
              <w:t>智能液冷（电池）</w:t>
            </w:r>
          </w:p>
          <w:p w14:paraId="42179C41">
            <w:pPr>
              <w:widowControl/>
              <w:jc w:val="center"/>
              <w:rPr>
                <w:rFonts w:ascii="宋体" w:hAnsi="宋体" w:cs="宋体"/>
                <w:color w:val="1F1F1F"/>
                <w:kern w:val="0"/>
              </w:rPr>
            </w:pPr>
            <w:r>
              <w:rPr>
                <w:rFonts w:hint="eastAsia" w:ascii="宋体" w:hAnsi="宋体" w:cs="宋体"/>
                <w:color w:val="1F1F1F"/>
                <w:kern w:val="0"/>
              </w:rPr>
              <w:t>智能风冷（P</w:t>
            </w:r>
            <w:r>
              <w:rPr>
                <w:rFonts w:ascii="宋体" w:hAnsi="宋体" w:cs="宋体"/>
                <w:color w:val="1F1F1F"/>
                <w:kern w:val="0"/>
              </w:rPr>
              <w:t>CS）</w:t>
            </w:r>
          </w:p>
        </w:tc>
      </w:tr>
      <w:tr w14:paraId="399A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5E1B61DF">
            <w:pPr>
              <w:widowControl/>
              <w:jc w:val="center"/>
              <w:rPr>
                <w:rFonts w:ascii="宋体" w:hAnsi="宋体" w:cs="宋体"/>
                <w:color w:val="1F1F1F"/>
                <w:kern w:val="0"/>
              </w:rPr>
            </w:pPr>
          </w:p>
        </w:tc>
        <w:tc>
          <w:tcPr>
            <w:tcW w:w="3163" w:type="dxa"/>
          </w:tcPr>
          <w:p w14:paraId="5B86824D">
            <w:pPr>
              <w:widowControl/>
              <w:jc w:val="center"/>
              <w:rPr>
                <w:rFonts w:ascii="宋体" w:hAnsi="宋体" w:cs="宋体"/>
                <w:color w:val="1F1F1F"/>
                <w:kern w:val="0"/>
              </w:rPr>
            </w:pPr>
            <w:r>
              <w:rPr>
                <w:rFonts w:hint="eastAsia" w:ascii="宋体" w:hAnsi="宋体" w:cs="宋体"/>
                <w:color w:val="1F1F1F"/>
                <w:kern w:val="0"/>
              </w:rPr>
              <w:t>通讯方式</w:t>
            </w:r>
          </w:p>
        </w:tc>
        <w:tc>
          <w:tcPr>
            <w:tcW w:w="2841" w:type="dxa"/>
          </w:tcPr>
          <w:p w14:paraId="52419917">
            <w:pPr>
              <w:widowControl/>
              <w:jc w:val="center"/>
              <w:rPr>
                <w:rFonts w:ascii="宋体" w:hAnsi="宋体" w:cs="宋体"/>
                <w:color w:val="1F1F1F"/>
                <w:kern w:val="0"/>
              </w:rPr>
            </w:pPr>
            <w:r>
              <w:rPr>
                <w:rFonts w:hint="eastAsia" w:ascii="宋体" w:hAnsi="宋体" w:cs="宋体"/>
                <w:color w:val="1F1F1F"/>
                <w:kern w:val="0"/>
              </w:rPr>
              <w:t>RS485/CAN/以太网</w:t>
            </w:r>
          </w:p>
        </w:tc>
      </w:tr>
      <w:tr w14:paraId="4465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0EF1380B">
            <w:pPr>
              <w:widowControl/>
              <w:jc w:val="center"/>
              <w:rPr>
                <w:rFonts w:ascii="宋体" w:hAnsi="宋体" w:cs="宋体"/>
                <w:color w:val="1F1F1F"/>
                <w:kern w:val="0"/>
              </w:rPr>
            </w:pPr>
          </w:p>
        </w:tc>
        <w:tc>
          <w:tcPr>
            <w:tcW w:w="3163" w:type="dxa"/>
          </w:tcPr>
          <w:p w14:paraId="56FFB8F7">
            <w:pPr>
              <w:widowControl/>
              <w:jc w:val="center"/>
              <w:rPr>
                <w:rFonts w:ascii="宋体" w:hAnsi="宋体" w:cs="宋体"/>
                <w:color w:val="1F1F1F"/>
                <w:kern w:val="0"/>
              </w:rPr>
            </w:pPr>
            <w:r>
              <w:rPr>
                <w:rFonts w:hint="eastAsia" w:ascii="宋体" w:hAnsi="宋体" w:cs="宋体"/>
                <w:color w:val="1F1F1F"/>
                <w:kern w:val="0"/>
              </w:rPr>
              <w:t>尺寸（长*深*高）</w:t>
            </w:r>
          </w:p>
        </w:tc>
        <w:tc>
          <w:tcPr>
            <w:tcW w:w="2841" w:type="dxa"/>
          </w:tcPr>
          <w:p w14:paraId="2B67B3B3">
            <w:pPr>
              <w:widowControl/>
              <w:jc w:val="center"/>
              <w:rPr>
                <w:rFonts w:ascii="宋体" w:hAnsi="宋体" w:cs="宋体"/>
                <w:color w:val="1F1F1F"/>
                <w:kern w:val="0"/>
              </w:rPr>
            </w:pPr>
            <w:r>
              <w:rPr>
                <w:rFonts w:ascii="宋体" w:hAnsi="宋体" w:cs="宋体"/>
                <w:color w:val="1F1F1F"/>
                <w:kern w:val="0"/>
              </w:rPr>
              <w:t>1410*1</w:t>
            </w:r>
            <w:r>
              <w:rPr>
                <w:rFonts w:hint="eastAsia" w:ascii="宋体" w:hAnsi="宋体" w:cs="宋体"/>
                <w:color w:val="1F1F1F"/>
                <w:kern w:val="0"/>
              </w:rPr>
              <w:t>53</w:t>
            </w:r>
            <w:r>
              <w:rPr>
                <w:rFonts w:ascii="宋体" w:hAnsi="宋体" w:cs="宋体"/>
                <w:color w:val="1F1F1F"/>
                <w:kern w:val="0"/>
              </w:rPr>
              <w:t>0*2300mm</w:t>
            </w:r>
          </w:p>
        </w:tc>
      </w:tr>
      <w:tr w14:paraId="068E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445C4E5D">
            <w:pPr>
              <w:widowControl/>
              <w:jc w:val="center"/>
              <w:rPr>
                <w:rFonts w:ascii="宋体" w:hAnsi="宋体" w:cs="宋体"/>
                <w:color w:val="1F1F1F"/>
                <w:kern w:val="0"/>
              </w:rPr>
            </w:pPr>
          </w:p>
        </w:tc>
        <w:tc>
          <w:tcPr>
            <w:tcW w:w="3163" w:type="dxa"/>
          </w:tcPr>
          <w:p w14:paraId="24371C8E">
            <w:pPr>
              <w:widowControl/>
              <w:jc w:val="center"/>
              <w:rPr>
                <w:rFonts w:ascii="宋体" w:hAnsi="宋体" w:cs="宋体"/>
                <w:color w:val="1F1F1F"/>
                <w:kern w:val="0"/>
              </w:rPr>
            </w:pPr>
            <w:r>
              <w:rPr>
                <w:rFonts w:hint="eastAsia" w:ascii="宋体" w:hAnsi="宋体" w:cs="宋体"/>
                <w:color w:val="1F1F1F"/>
                <w:kern w:val="0"/>
              </w:rPr>
              <w:t>重量</w:t>
            </w:r>
          </w:p>
        </w:tc>
        <w:tc>
          <w:tcPr>
            <w:tcW w:w="2841" w:type="dxa"/>
          </w:tcPr>
          <w:p w14:paraId="714F3419">
            <w:pPr>
              <w:widowControl/>
              <w:jc w:val="center"/>
              <w:rPr>
                <w:rFonts w:ascii="宋体" w:hAnsi="宋体" w:cs="宋体"/>
                <w:color w:val="1F1F1F"/>
                <w:kern w:val="0"/>
              </w:rPr>
            </w:pPr>
            <w:r>
              <w:rPr>
                <w:rFonts w:ascii="宋体" w:hAnsi="宋体" w:cs="宋体"/>
                <w:color w:val="1F1F1F"/>
                <w:kern w:val="0"/>
              </w:rPr>
              <w:t>2850kg</w:t>
            </w:r>
          </w:p>
        </w:tc>
      </w:tr>
    </w:tbl>
    <w:p w14:paraId="3A888E4B">
      <w:pPr>
        <w:jc w:val="center"/>
      </w:pPr>
      <w:r>
        <w:rPr>
          <w:rFonts w:hint="eastAsia"/>
        </w:rPr>
        <w:t>储能部件说明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6004"/>
      </w:tblGrid>
      <w:tr w14:paraId="57ED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770D7FE">
            <w:pPr>
              <w:jc w:val="center"/>
            </w:pPr>
            <w:r>
              <w:rPr>
                <w:rFonts w:hint="eastAsia"/>
              </w:rPr>
              <w:t>序号</w:t>
            </w:r>
          </w:p>
        </w:tc>
        <w:tc>
          <w:tcPr>
            <w:tcW w:w="1701" w:type="dxa"/>
          </w:tcPr>
          <w:p w14:paraId="6F1B22EE">
            <w:pPr>
              <w:jc w:val="center"/>
            </w:pPr>
            <w:r>
              <w:rPr>
                <w:rFonts w:hint="eastAsia"/>
              </w:rPr>
              <w:t>名称</w:t>
            </w:r>
          </w:p>
        </w:tc>
        <w:tc>
          <w:tcPr>
            <w:tcW w:w="6004" w:type="dxa"/>
          </w:tcPr>
          <w:p w14:paraId="7F1807BB">
            <w:r>
              <w:rPr>
                <w:rFonts w:hint="eastAsia"/>
              </w:rPr>
              <w:t>说明</w:t>
            </w:r>
          </w:p>
        </w:tc>
      </w:tr>
      <w:tr w14:paraId="1B3E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13EADF1">
            <w:pPr>
              <w:jc w:val="center"/>
            </w:pPr>
            <w:r>
              <w:rPr>
                <w:rFonts w:hint="eastAsia"/>
              </w:rPr>
              <w:t>1</w:t>
            </w:r>
          </w:p>
        </w:tc>
        <w:tc>
          <w:tcPr>
            <w:tcW w:w="1701" w:type="dxa"/>
          </w:tcPr>
          <w:p w14:paraId="6CA3DB1A">
            <w:pPr>
              <w:jc w:val="center"/>
            </w:pPr>
            <w:r>
              <w:rPr>
                <w:rFonts w:hint="eastAsia"/>
              </w:rPr>
              <w:t>B</w:t>
            </w:r>
            <w:r>
              <w:t>MS</w:t>
            </w:r>
          </w:p>
        </w:tc>
        <w:tc>
          <w:tcPr>
            <w:tcW w:w="6004" w:type="dxa"/>
          </w:tcPr>
          <w:p w14:paraId="65196B81">
            <w:r>
              <w:rPr>
                <w:rFonts w:hint="eastAsia"/>
              </w:rPr>
              <w:t>电池管理系统，负责电池组的管理、保护及监控。</w:t>
            </w:r>
          </w:p>
        </w:tc>
      </w:tr>
      <w:tr w14:paraId="1C4F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A3E1A6C">
            <w:pPr>
              <w:jc w:val="center"/>
            </w:pPr>
            <w:r>
              <w:rPr>
                <w:rFonts w:hint="eastAsia"/>
              </w:rPr>
              <w:t>2</w:t>
            </w:r>
          </w:p>
        </w:tc>
        <w:tc>
          <w:tcPr>
            <w:tcW w:w="1701" w:type="dxa"/>
          </w:tcPr>
          <w:p w14:paraId="7B8863FE">
            <w:pPr>
              <w:jc w:val="center"/>
            </w:pPr>
            <w:r>
              <w:rPr>
                <w:rFonts w:hint="eastAsia"/>
              </w:rPr>
              <w:t>电池组</w:t>
            </w:r>
          </w:p>
        </w:tc>
        <w:tc>
          <w:tcPr>
            <w:tcW w:w="6004" w:type="dxa"/>
          </w:tcPr>
          <w:p w14:paraId="3A710168">
            <w:r>
              <w:rPr>
                <w:rFonts w:hint="eastAsia"/>
              </w:rPr>
              <w:t>各类锂离子电池。</w:t>
            </w:r>
          </w:p>
        </w:tc>
      </w:tr>
      <w:tr w14:paraId="2D4F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CDCBC43">
            <w:pPr>
              <w:jc w:val="center"/>
            </w:pPr>
            <w:r>
              <w:rPr>
                <w:rFonts w:hint="eastAsia"/>
              </w:rPr>
              <w:t>3</w:t>
            </w:r>
          </w:p>
        </w:tc>
        <w:tc>
          <w:tcPr>
            <w:tcW w:w="1701" w:type="dxa"/>
          </w:tcPr>
          <w:p w14:paraId="7B2F2456">
            <w:pPr>
              <w:jc w:val="center"/>
            </w:pPr>
            <w:r>
              <w:rPr>
                <w:rFonts w:hint="eastAsia"/>
              </w:rPr>
              <w:t>E</w:t>
            </w:r>
            <w:r>
              <w:t>MS</w:t>
            </w:r>
          </w:p>
        </w:tc>
        <w:tc>
          <w:tcPr>
            <w:tcW w:w="6004" w:type="dxa"/>
          </w:tcPr>
          <w:p w14:paraId="5A91FAD1">
            <w:r>
              <w:rPr>
                <w:rFonts w:hint="eastAsia"/>
              </w:rPr>
              <w:t>能量管理系统，负责整个系统的能量调度和监控。</w:t>
            </w:r>
          </w:p>
        </w:tc>
      </w:tr>
      <w:tr w14:paraId="43AE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08D9C75">
            <w:pPr>
              <w:jc w:val="center"/>
            </w:pPr>
            <w:r>
              <w:rPr>
                <w:rFonts w:hint="eastAsia"/>
              </w:rPr>
              <w:t>4</w:t>
            </w:r>
          </w:p>
        </w:tc>
        <w:tc>
          <w:tcPr>
            <w:tcW w:w="1701" w:type="dxa"/>
          </w:tcPr>
          <w:p w14:paraId="03B839F5">
            <w:pPr>
              <w:jc w:val="center"/>
            </w:pPr>
            <w:r>
              <w:rPr>
                <w:rFonts w:hint="eastAsia"/>
              </w:rPr>
              <w:t>储能变流器</w:t>
            </w:r>
          </w:p>
        </w:tc>
        <w:tc>
          <w:tcPr>
            <w:tcW w:w="6004" w:type="dxa"/>
          </w:tcPr>
          <w:p w14:paraId="4D940C73">
            <w:r>
              <w:rPr>
                <w:rFonts w:hint="eastAsia"/>
              </w:rPr>
              <w:t>负责电池与电网之间的能量转换。</w:t>
            </w:r>
          </w:p>
        </w:tc>
      </w:tr>
      <w:tr w14:paraId="41BF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4470339">
            <w:pPr>
              <w:jc w:val="center"/>
            </w:pPr>
            <w:r>
              <w:rPr>
                <w:rFonts w:hint="eastAsia"/>
              </w:rPr>
              <w:t>5</w:t>
            </w:r>
          </w:p>
        </w:tc>
        <w:tc>
          <w:tcPr>
            <w:tcW w:w="1701" w:type="dxa"/>
          </w:tcPr>
          <w:p w14:paraId="03535D81">
            <w:pPr>
              <w:jc w:val="center"/>
            </w:pPr>
            <w:r>
              <w:rPr>
                <w:rFonts w:hint="eastAsia"/>
              </w:rPr>
              <w:t>S</w:t>
            </w:r>
            <w:r>
              <w:t>TS</w:t>
            </w:r>
          </w:p>
        </w:tc>
        <w:tc>
          <w:tcPr>
            <w:tcW w:w="6004" w:type="dxa"/>
          </w:tcPr>
          <w:p w14:paraId="3036CF64">
            <w:r>
              <w:rPr>
                <w:rFonts w:hint="eastAsia"/>
              </w:rPr>
              <w:t>并离网控制盒，用于并离网自动切换。</w:t>
            </w:r>
          </w:p>
        </w:tc>
      </w:tr>
      <w:tr w14:paraId="3C1B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92E7B07">
            <w:pPr>
              <w:jc w:val="center"/>
            </w:pPr>
            <w:r>
              <w:rPr>
                <w:rFonts w:hint="eastAsia"/>
              </w:rPr>
              <w:t>6</w:t>
            </w:r>
          </w:p>
        </w:tc>
        <w:tc>
          <w:tcPr>
            <w:tcW w:w="1701" w:type="dxa"/>
          </w:tcPr>
          <w:p w14:paraId="67329D53">
            <w:pPr>
              <w:jc w:val="center"/>
            </w:pPr>
            <w:r>
              <w:rPr>
                <w:rFonts w:hint="eastAsia"/>
              </w:rPr>
              <w:t>重要负载</w:t>
            </w:r>
          </w:p>
        </w:tc>
        <w:tc>
          <w:tcPr>
            <w:tcW w:w="6004" w:type="dxa"/>
          </w:tcPr>
          <w:p w14:paraId="1BCA5491">
            <w:r>
              <w:rPr>
                <w:rFonts w:hint="eastAsia"/>
              </w:rPr>
              <w:t>需要在电网停电时运行的负载。</w:t>
            </w:r>
          </w:p>
        </w:tc>
      </w:tr>
      <w:tr w14:paraId="42E8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A96F14A">
            <w:pPr>
              <w:jc w:val="center"/>
            </w:pPr>
            <w:r>
              <w:t>7</w:t>
            </w:r>
          </w:p>
        </w:tc>
        <w:tc>
          <w:tcPr>
            <w:tcW w:w="1701" w:type="dxa"/>
          </w:tcPr>
          <w:p w14:paraId="7BB35E79">
            <w:pPr>
              <w:jc w:val="center"/>
            </w:pPr>
            <w:r>
              <w:rPr>
                <w:rFonts w:hint="eastAsia"/>
              </w:rPr>
              <w:t>普通负载</w:t>
            </w:r>
          </w:p>
        </w:tc>
        <w:tc>
          <w:tcPr>
            <w:tcW w:w="6004" w:type="dxa"/>
          </w:tcPr>
          <w:p w14:paraId="2B3C49CF">
            <w:r>
              <w:rPr>
                <w:rFonts w:hint="eastAsia"/>
              </w:rPr>
              <w:t>风机泵类等在电网停电时可停止运行的负载。</w:t>
            </w:r>
          </w:p>
        </w:tc>
      </w:tr>
      <w:tr w14:paraId="78BC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14:paraId="5F2F3CC1">
            <w:pPr>
              <w:jc w:val="center"/>
            </w:pPr>
            <w:r>
              <w:t>8</w:t>
            </w:r>
          </w:p>
        </w:tc>
        <w:tc>
          <w:tcPr>
            <w:tcW w:w="1701" w:type="dxa"/>
          </w:tcPr>
          <w:p w14:paraId="323AAD3A">
            <w:pPr>
              <w:jc w:val="center"/>
            </w:pPr>
            <w:r>
              <w:rPr>
                <w:rFonts w:hint="eastAsia"/>
              </w:rPr>
              <w:t>云平台</w:t>
            </w:r>
          </w:p>
        </w:tc>
        <w:tc>
          <w:tcPr>
            <w:tcW w:w="6004" w:type="dxa"/>
          </w:tcPr>
          <w:p w14:paraId="1014603E">
            <w:r>
              <w:rPr>
                <w:rFonts w:hint="eastAsia"/>
              </w:rPr>
              <w:t>远程监控平台。</w:t>
            </w:r>
          </w:p>
        </w:tc>
      </w:tr>
      <w:tr w14:paraId="6F69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FF6BF2B">
            <w:pPr>
              <w:jc w:val="center"/>
            </w:pPr>
            <w:r>
              <w:t>9</w:t>
            </w:r>
          </w:p>
        </w:tc>
        <w:tc>
          <w:tcPr>
            <w:tcW w:w="1701" w:type="dxa"/>
          </w:tcPr>
          <w:p w14:paraId="3810DD37">
            <w:pPr>
              <w:jc w:val="center"/>
            </w:pPr>
            <w:r>
              <w:rPr>
                <w:rFonts w:hint="eastAsia"/>
              </w:rPr>
              <w:t>客户端</w:t>
            </w:r>
          </w:p>
        </w:tc>
        <w:tc>
          <w:tcPr>
            <w:tcW w:w="6004" w:type="dxa"/>
          </w:tcPr>
          <w:p w14:paraId="7A0365E9">
            <w:r>
              <w:rPr>
                <w:rFonts w:hint="eastAsia"/>
              </w:rPr>
              <w:t>可通过手机A</w:t>
            </w:r>
            <w:r>
              <w:t>PP</w:t>
            </w:r>
            <w:r>
              <w:rPr>
                <w:rFonts w:hint="eastAsia"/>
              </w:rPr>
              <w:t>、P</w:t>
            </w:r>
            <w:r>
              <w:t>C</w:t>
            </w:r>
            <w:r>
              <w:rPr>
                <w:rFonts w:hint="eastAsia"/>
              </w:rPr>
              <w:t>访问云平台，监控储能系统。</w:t>
            </w:r>
          </w:p>
        </w:tc>
      </w:tr>
      <w:tr w14:paraId="19BB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F0E0D14">
            <w:pPr>
              <w:jc w:val="center"/>
            </w:pPr>
            <w:r>
              <w:t>10</w:t>
            </w:r>
          </w:p>
        </w:tc>
        <w:tc>
          <w:tcPr>
            <w:tcW w:w="1701" w:type="dxa"/>
          </w:tcPr>
          <w:p w14:paraId="5918B40C">
            <w:pPr>
              <w:jc w:val="center"/>
            </w:pPr>
            <w:r>
              <w:rPr>
                <w:rFonts w:hint="eastAsia"/>
              </w:rPr>
              <w:t>电网</w:t>
            </w:r>
          </w:p>
        </w:tc>
        <w:tc>
          <w:tcPr>
            <w:tcW w:w="6004" w:type="dxa"/>
          </w:tcPr>
          <w:p w14:paraId="23C00CE6">
            <w:r>
              <w:rPr>
                <w:rFonts w:hint="eastAsia"/>
              </w:rPr>
              <w:t>在并网模式下，交流测必须连接电网。</w:t>
            </w:r>
          </w:p>
        </w:tc>
      </w:tr>
      <w:tr w14:paraId="205C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654EBD2">
            <w:pPr>
              <w:jc w:val="both"/>
            </w:pPr>
          </w:p>
        </w:tc>
        <w:tc>
          <w:tcPr>
            <w:tcW w:w="1701" w:type="dxa"/>
          </w:tcPr>
          <w:p w14:paraId="777139F4">
            <w:pPr>
              <w:jc w:val="center"/>
              <w:rPr>
                <w:rFonts w:hint="eastAsia"/>
              </w:rPr>
            </w:pPr>
          </w:p>
        </w:tc>
        <w:tc>
          <w:tcPr>
            <w:tcW w:w="6004" w:type="dxa"/>
          </w:tcPr>
          <w:p w14:paraId="24334CB4">
            <w:pPr>
              <w:rPr>
                <w:rFonts w:hint="eastAsia"/>
              </w:rPr>
            </w:pPr>
          </w:p>
        </w:tc>
      </w:tr>
    </w:tbl>
    <w:p w14:paraId="4767CE69">
      <w:pPr>
        <w:pStyle w:val="29"/>
        <w:spacing w:line="360" w:lineRule="auto"/>
        <w:ind w:left="0" w:leftChars="0" w:firstLine="0" w:firstLineChars="0"/>
        <w:jc w:val="center"/>
        <w:rPr>
          <w:rFonts w:hint="default" w:hAnsi="宋体" w:eastAsiaTheme="minorEastAsia"/>
          <w:sz w:val="24"/>
          <w:szCs w:val="24"/>
          <w:lang w:val="en-US" w:eastAsia="zh-CN"/>
        </w:rPr>
      </w:pPr>
      <w:r>
        <w:rPr>
          <w:rFonts w:hint="eastAsia" w:hAnsi="宋体"/>
          <w:sz w:val="24"/>
          <w:szCs w:val="24"/>
          <w:lang w:val="en-US" w:eastAsia="zh-CN"/>
        </w:rPr>
        <w:t>储能电池包说明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663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1" w:type="dxa"/>
            <w:gridSpan w:val="2"/>
          </w:tcPr>
          <w:p w14:paraId="152FBCD1">
            <w:pPr>
              <w:jc w:val="center"/>
            </w:pPr>
            <w:r>
              <w:rPr>
                <w:rFonts w:hint="eastAsia"/>
              </w:rPr>
              <w:t>项目</w:t>
            </w:r>
          </w:p>
        </w:tc>
        <w:tc>
          <w:tcPr>
            <w:tcW w:w="2841" w:type="dxa"/>
          </w:tcPr>
          <w:p w14:paraId="636B4C88">
            <w:pPr>
              <w:jc w:val="center"/>
            </w:pPr>
            <w:r>
              <w:rPr>
                <w:rFonts w:hint="eastAsia"/>
              </w:rPr>
              <w:t>规格</w:t>
            </w:r>
          </w:p>
        </w:tc>
      </w:tr>
      <w:tr w14:paraId="5088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14:paraId="61428F9A">
            <w:pPr>
              <w:jc w:val="center"/>
            </w:pPr>
          </w:p>
          <w:p w14:paraId="79B97AF4">
            <w:pPr>
              <w:jc w:val="center"/>
            </w:pPr>
          </w:p>
          <w:p w14:paraId="4FEBEE3D">
            <w:pPr>
              <w:jc w:val="center"/>
            </w:pPr>
          </w:p>
          <w:p w14:paraId="10001387">
            <w:pPr>
              <w:jc w:val="center"/>
            </w:pPr>
          </w:p>
          <w:p w14:paraId="56103700">
            <w:pPr>
              <w:jc w:val="center"/>
            </w:pPr>
          </w:p>
          <w:p w14:paraId="5F289EDA">
            <w:pPr>
              <w:jc w:val="center"/>
            </w:pPr>
            <w:r>
              <w:rPr>
                <w:rFonts w:hint="eastAsia"/>
              </w:rPr>
              <w:t>基本参数</w:t>
            </w:r>
          </w:p>
        </w:tc>
        <w:tc>
          <w:tcPr>
            <w:tcW w:w="2841" w:type="dxa"/>
          </w:tcPr>
          <w:p w14:paraId="3462ED6F">
            <w:pPr>
              <w:jc w:val="center"/>
            </w:pPr>
            <w:r>
              <w:rPr>
                <w:rFonts w:hint="eastAsia"/>
              </w:rPr>
              <w:t>标称电量</w:t>
            </w:r>
          </w:p>
        </w:tc>
        <w:tc>
          <w:tcPr>
            <w:tcW w:w="2841" w:type="dxa"/>
          </w:tcPr>
          <w:p w14:paraId="523B85CD">
            <w:pPr>
              <w:jc w:val="center"/>
            </w:pPr>
            <w:r>
              <w:rPr>
                <w:rFonts w:hint="eastAsia"/>
              </w:rPr>
              <w:t>52.24k</w:t>
            </w:r>
            <w:r>
              <w:t>W</w:t>
            </w:r>
            <w:r>
              <w:rPr>
                <w:rFonts w:hint="eastAsia"/>
              </w:rPr>
              <w:t>h</w:t>
            </w:r>
          </w:p>
        </w:tc>
      </w:tr>
      <w:tr w14:paraId="52B8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31AFE144">
            <w:pPr>
              <w:jc w:val="center"/>
            </w:pPr>
          </w:p>
        </w:tc>
        <w:tc>
          <w:tcPr>
            <w:tcW w:w="2841" w:type="dxa"/>
          </w:tcPr>
          <w:p w14:paraId="4361BBDA">
            <w:pPr>
              <w:jc w:val="center"/>
            </w:pPr>
            <w:r>
              <w:rPr>
                <w:rFonts w:hint="eastAsia"/>
              </w:rPr>
              <w:t>成组方式</w:t>
            </w:r>
          </w:p>
        </w:tc>
        <w:tc>
          <w:tcPr>
            <w:tcW w:w="2841" w:type="dxa"/>
          </w:tcPr>
          <w:p w14:paraId="17708558">
            <w:pPr>
              <w:jc w:val="center"/>
            </w:pPr>
            <w:r>
              <w:rPr>
                <w:rFonts w:hint="eastAsia"/>
              </w:rPr>
              <w:t>1</w:t>
            </w:r>
            <w:r>
              <w:t>P52S</w:t>
            </w:r>
          </w:p>
        </w:tc>
      </w:tr>
      <w:tr w14:paraId="7B13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02CB533A">
            <w:pPr>
              <w:jc w:val="center"/>
            </w:pPr>
          </w:p>
        </w:tc>
        <w:tc>
          <w:tcPr>
            <w:tcW w:w="2841" w:type="dxa"/>
          </w:tcPr>
          <w:p w14:paraId="4D4489E6">
            <w:pPr>
              <w:jc w:val="center"/>
            </w:pPr>
            <w:r>
              <w:rPr>
                <w:rFonts w:hint="eastAsia"/>
              </w:rPr>
              <w:t>额定电压</w:t>
            </w:r>
          </w:p>
        </w:tc>
        <w:tc>
          <w:tcPr>
            <w:tcW w:w="2841" w:type="dxa"/>
          </w:tcPr>
          <w:p w14:paraId="596B0E61">
            <w:pPr>
              <w:jc w:val="center"/>
            </w:pPr>
            <w:r>
              <w:rPr>
                <w:rFonts w:hint="eastAsia"/>
              </w:rPr>
              <w:t>1</w:t>
            </w:r>
            <w:r>
              <w:t>66.4V DC</w:t>
            </w:r>
          </w:p>
        </w:tc>
      </w:tr>
      <w:tr w14:paraId="7BD7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5D60E041">
            <w:pPr>
              <w:jc w:val="center"/>
            </w:pPr>
          </w:p>
        </w:tc>
        <w:tc>
          <w:tcPr>
            <w:tcW w:w="2841" w:type="dxa"/>
          </w:tcPr>
          <w:p w14:paraId="6888156C">
            <w:pPr>
              <w:jc w:val="center"/>
            </w:pPr>
            <w:r>
              <w:rPr>
                <w:rFonts w:hint="eastAsia"/>
              </w:rPr>
              <w:t>电压范围</w:t>
            </w:r>
          </w:p>
        </w:tc>
        <w:tc>
          <w:tcPr>
            <w:tcW w:w="2841" w:type="dxa"/>
          </w:tcPr>
          <w:p w14:paraId="47AABB15">
            <w:pPr>
              <w:jc w:val="center"/>
            </w:pPr>
            <w:r>
              <w:t>130V DC~189.8V DC</w:t>
            </w:r>
          </w:p>
        </w:tc>
      </w:tr>
      <w:tr w14:paraId="4FC4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4F913120">
            <w:pPr>
              <w:jc w:val="center"/>
            </w:pPr>
          </w:p>
        </w:tc>
        <w:tc>
          <w:tcPr>
            <w:tcW w:w="2841" w:type="dxa"/>
          </w:tcPr>
          <w:p w14:paraId="10166A4D">
            <w:pPr>
              <w:jc w:val="center"/>
            </w:pPr>
            <w:r>
              <w:rPr>
                <w:rFonts w:hint="eastAsia"/>
              </w:rPr>
              <w:t>额定充放电倍率</w:t>
            </w:r>
          </w:p>
        </w:tc>
        <w:tc>
          <w:tcPr>
            <w:tcW w:w="2841" w:type="dxa"/>
          </w:tcPr>
          <w:p w14:paraId="46F8BF00">
            <w:pPr>
              <w:jc w:val="center"/>
            </w:pPr>
            <w:r>
              <w:rPr>
                <w:rFonts w:hint="eastAsia"/>
              </w:rPr>
              <w:t>0</w:t>
            </w:r>
            <w:r>
              <w:t>.5P</w:t>
            </w:r>
          </w:p>
        </w:tc>
      </w:tr>
      <w:tr w14:paraId="5F02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34A149D3">
            <w:pPr>
              <w:jc w:val="center"/>
            </w:pPr>
          </w:p>
        </w:tc>
        <w:tc>
          <w:tcPr>
            <w:tcW w:w="2841" w:type="dxa"/>
          </w:tcPr>
          <w:p w14:paraId="2A99EFA2">
            <w:pPr>
              <w:jc w:val="center"/>
            </w:pPr>
            <w:r>
              <w:rPr>
                <w:rFonts w:hint="eastAsia"/>
              </w:rPr>
              <w:t>工作温度范围</w:t>
            </w:r>
          </w:p>
        </w:tc>
        <w:tc>
          <w:tcPr>
            <w:tcW w:w="2841" w:type="dxa"/>
          </w:tcPr>
          <w:p w14:paraId="10F97A1C">
            <w:pPr>
              <w:jc w:val="center"/>
            </w:pPr>
            <w:r>
              <w:rPr>
                <w:rFonts w:hint="eastAsia"/>
              </w:rPr>
              <w:t>充电：0~50℃</w:t>
            </w:r>
          </w:p>
          <w:p w14:paraId="6E8AD45E">
            <w:pPr>
              <w:jc w:val="center"/>
            </w:pPr>
            <w:r>
              <w:rPr>
                <w:rFonts w:hint="eastAsia"/>
              </w:rPr>
              <w:t>放电：-20~50℃</w:t>
            </w:r>
          </w:p>
        </w:tc>
      </w:tr>
      <w:tr w14:paraId="674C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29E2EFD0">
            <w:pPr>
              <w:jc w:val="center"/>
            </w:pPr>
          </w:p>
        </w:tc>
        <w:tc>
          <w:tcPr>
            <w:tcW w:w="2841" w:type="dxa"/>
          </w:tcPr>
          <w:p w14:paraId="0216CCF1">
            <w:pPr>
              <w:jc w:val="center"/>
            </w:pPr>
            <w:r>
              <w:rPr>
                <w:rFonts w:hint="eastAsia"/>
              </w:rPr>
              <w:t>通讯方式</w:t>
            </w:r>
          </w:p>
        </w:tc>
        <w:tc>
          <w:tcPr>
            <w:tcW w:w="2841" w:type="dxa"/>
          </w:tcPr>
          <w:p w14:paraId="3FC0ECE1">
            <w:pPr>
              <w:jc w:val="center"/>
            </w:pPr>
            <w:r>
              <w:t>CAN</w:t>
            </w:r>
          </w:p>
        </w:tc>
      </w:tr>
      <w:tr w14:paraId="7A8E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5934A2EF">
            <w:pPr>
              <w:jc w:val="center"/>
            </w:pPr>
          </w:p>
        </w:tc>
        <w:tc>
          <w:tcPr>
            <w:tcW w:w="2841" w:type="dxa"/>
          </w:tcPr>
          <w:p w14:paraId="535B9C1D">
            <w:pPr>
              <w:jc w:val="center"/>
            </w:pPr>
            <w:r>
              <w:rPr>
                <w:rFonts w:hint="eastAsia"/>
              </w:rPr>
              <w:t>冷却方式</w:t>
            </w:r>
          </w:p>
        </w:tc>
        <w:tc>
          <w:tcPr>
            <w:tcW w:w="2841" w:type="dxa"/>
          </w:tcPr>
          <w:p w14:paraId="7C80F6F3">
            <w:pPr>
              <w:jc w:val="center"/>
            </w:pPr>
            <w:r>
              <w:rPr>
                <w:rFonts w:hint="eastAsia"/>
              </w:rPr>
              <w:t>液冷</w:t>
            </w:r>
          </w:p>
        </w:tc>
      </w:tr>
      <w:tr w14:paraId="34EC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7FA8578D">
            <w:pPr>
              <w:jc w:val="center"/>
            </w:pPr>
          </w:p>
        </w:tc>
        <w:tc>
          <w:tcPr>
            <w:tcW w:w="2841" w:type="dxa"/>
          </w:tcPr>
          <w:p w14:paraId="7833AE43">
            <w:pPr>
              <w:jc w:val="center"/>
            </w:pPr>
            <w:r>
              <w:rPr>
                <w:rFonts w:hint="eastAsia"/>
              </w:rPr>
              <w:t>尺寸</w:t>
            </w:r>
          </w:p>
        </w:tc>
        <w:tc>
          <w:tcPr>
            <w:tcW w:w="2841" w:type="dxa"/>
          </w:tcPr>
          <w:p w14:paraId="71B12BDC">
            <w:pPr>
              <w:jc w:val="center"/>
            </w:pPr>
            <w:r>
              <w:t>1130*790*</w:t>
            </w:r>
            <w:r>
              <w:rPr>
                <w:rFonts w:hint="eastAsia"/>
              </w:rPr>
              <w:t>2</w:t>
            </w:r>
            <w:r>
              <w:t>45</w:t>
            </w:r>
            <w:r>
              <w:rPr>
                <w:rFonts w:hint="eastAsia"/>
              </w:rPr>
              <w:t>mm</w:t>
            </w:r>
          </w:p>
        </w:tc>
      </w:tr>
      <w:tr w14:paraId="69C0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4A74C492">
            <w:pPr>
              <w:jc w:val="center"/>
            </w:pPr>
          </w:p>
        </w:tc>
        <w:tc>
          <w:tcPr>
            <w:tcW w:w="2841" w:type="dxa"/>
          </w:tcPr>
          <w:p w14:paraId="7CA5F911">
            <w:pPr>
              <w:jc w:val="center"/>
            </w:pPr>
            <w:r>
              <w:rPr>
                <w:rFonts w:hint="eastAsia"/>
              </w:rPr>
              <w:t>重量</w:t>
            </w:r>
          </w:p>
        </w:tc>
        <w:tc>
          <w:tcPr>
            <w:tcW w:w="2841" w:type="dxa"/>
          </w:tcPr>
          <w:p w14:paraId="0650EDD3">
            <w:pPr>
              <w:jc w:val="center"/>
            </w:pPr>
            <w:r>
              <w:rPr>
                <w:rFonts w:hint="eastAsia"/>
              </w:rPr>
              <w:t>3</w:t>
            </w:r>
            <w:r>
              <w:t>25</w:t>
            </w:r>
            <w:r>
              <w:rPr>
                <w:rFonts w:hint="eastAsia"/>
              </w:rPr>
              <w:t>kg</w:t>
            </w:r>
          </w:p>
        </w:tc>
      </w:tr>
    </w:tbl>
    <w:p w14:paraId="15838BDC">
      <w:pPr>
        <w:pStyle w:val="29"/>
        <w:spacing w:line="360" w:lineRule="auto"/>
        <w:ind w:left="0" w:leftChars="0" w:firstLine="0" w:firstLineChars="0"/>
        <w:jc w:val="center"/>
        <w:rPr>
          <w:rFonts w:hint="default" w:hAnsi="宋体" w:eastAsiaTheme="minorEastAsia"/>
          <w:sz w:val="24"/>
          <w:szCs w:val="24"/>
          <w:lang w:val="en-US" w:eastAsia="zh-CN"/>
        </w:rPr>
      </w:pPr>
    </w:p>
    <w:p w14:paraId="416BCC22">
      <w:pPr>
        <w:pStyle w:val="29"/>
        <w:spacing w:line="360" w:lineRule="auto"/>
        <w:rPr>
          <w:rFonts w:hint="eastAsia" w:hAnsi="宋体"/>
          <w:sz w:val="24"/>
          <w:szCs w:val="24"/>
        </w:rPr>
      </w:pPr>
      <w:bookmarkStart w:id="0" w:name="_Toc435086159"/>
      <w:bookmarkStart w:id="1" w:name="_Toc436654854"/>
      <w:bookmarkStart w:id="2" w:name="_Toc452047386"/>
      <w:bookmarkStart w:id="3" w:name="_Toc436641135"/>
      <w:r>
        <w:rPr>
          <w:rFonts w:hint="eastAsia"/>
          <w:lang w:val="en-US" w:eastAsia="zh-CN"/>
        </w:rPr>
        <w:t>四</w:t>
      </w:r>
      <w:r>
        <w:rPr>
          <w:rFonts w:hint="eastAsia"/>
        </w:rPr>
        <w:t>、</w:t>
      </w:r>
      <w:r>
        <w:rPr>
          <w:rFonts w:hint="eastAsia" w:hAnsi="宋体"/>
          <w:sz w:val="24"/>
          <w:szCs w:val="24"/>
        </w:rPr>
        <w:t>主要工作内容</w:t>
      </w:r>
    </w:p>
    <w:p w14:paraId="3FC4D5C4">
      <w:pPr>
        <w:pStyle w:val="29"/>
        <w:spacing w:line="360" w:lineRule="auto"/>
        <w:ind w:firstLine="480"/>
        <w:rPr>
          <w:rFonts w:hint="eastAsia" w:hAnsi="宋体"/>
          <w:sz w:val="24"/>
          <w:szCs w:val="24"/>
        </w:rPr>
      </w:pPr>
      <w:r>
        <w:rPr>
          <w:rFonts w:hint="eastAsia" w:hAnsi="宋体"/>
          <w:sz w:val="24"/>
          <w:szCs w:val="24"/>
        </w:rPr>
        <w:t>1）投标单位负责向</w:t>
      </w:r>
      <w:r>
        <w:rPr>
          <w:rFonts w:hint="eastAsia" w:hAnsi="宋体"/>
          <w:sz w:val="24"/>
          <w:szCs w:val="24"/>
          <w:lang w:val="en-US" w:eastAsia="zh-CN"/>
        </w:rPr>
        <w:t>南京创源动力科技有限公司</w:t>
      </w:r>
      <w:r>
        <w:rPr>
          <w:rFonts w:hint="eastAsia" w:hAnsi="宋体"/>
          <w:sz w:val="24"/>
          <w:szCs w:val="24"/>
        </w:rPr>
        <w:t>提供认证、法规的咨询；</w:t>
      </w:r>
    </w:p>
    <w:p w14:paraId="241ACCE5">
      <w:pPr>
        <w:pStyle w:val="29"/>
        <w:spacing w:line="360" w:lineRule="auto"/>
        <w:ind w:firstLine="480"/>
        <w:rPr>
          <w:rFonts w:hint="eastAsia" w:hAnsi="宋体"/>
          <w:sz w:val="24"/>
          <w:szCs w:val="24"/>
        </w:rPr>
      </w:pPr>
      <w:r>
        <w:rPr>
          <w:rFonts w:hint="eastAsia" w:hAnsi="宋体"/>
          <w:sz w:val="24"/>
          <w:szCs w:val="24"/>
        </w:rPr>
        <w:t>2）投标单位负责向</w:t>
      </w:r>
      <w:r>
        <w:rPr>
          <w:rFonts w:hint="eastAsia" w:hAnsi="宋体"/>
          <w:sz w:val="24"/>
          <w:szCs w:val="24"/>
          <w:lang w:val="en-US" w:eastAsia="zh-CN"/>
        </w:rPr>
        <w:t>南京创源动力科技有限公司</w:t>
      </w:r>
      <w:r>
        <w:rPr>
          <w:rFonts w:hint="eastAsia" w:hAnsi="宋体"/>
          <w:sz w:val="24"/>
          <w:szCs w:val="24"/>
        </w:rPr>
        <w:t>提供最新版欧盟准入法规清单及文本，如有法规更新，需及时告知并提供新旧法规对比</w:t>
      </w:r>
      <w:r>
        <w:rPr>
          <w:rFonts w:hint="eastAsia" w:hAnsi="宋体"/>
          <w:sz w:val="24"/>
          <w:szCs w:val="24"/>
          <w:lang w:val="en-US" w:eastAsia="zh-CN"/>
        </w:rPr>
        <w:t>与解决方案</w:t>
      </w:r>
      <w:r>
        <w:rPr>
          <w:rFonts w:hint="eastAsia" w:hAnsi="宋体"/>
          <w:sz w:val="24"/>
          <w:szCs w:val="24"/>
        </w:rPr>
        <w:t>；</w:t>
      </w:r>
    </w:p>
    <w:p w14:paraId="0B3CCBC5">
      <w:pPr>
        <w:pStyle w:val="29"/>
        <w:spacing w:line="360" w:lineRule="auto"/>
        <w:ind w:firstLine="480"/>
        <w:rPr>
          <w:rFonts w:hint="eastAsia" w:hAnsi="宋体"/>
          <w:sz w:val="24"/>
          <w:szCs w:val="24"/>
        </w:rPr>
      </w:pPr>
      <w:r>
        <w:rPr>
          <w:rFonts w:hint="eastAsia" w:hAnsi="宋体"/>
          <w:sz w:val="24"/>
          <w:szCs w:val="24"/>
        </w:rPr>
        <w:t>3）投标单位负责对出口</w:t>
      </w:r>
      <w:r>
        <w:rPr>
          <w:rFonts w:hint="eastAsia" w:hAnsi="宋体"/>
          <w:sz w:val="24"/>
          <w:szCs w:val="24"/>
          <w:lang w:val="en-US" w:eastAsia="zh-CN"/>
        </w:rPr>
        <w:t>储能产品</w:t>
      </w:r>
      <w:r>
        <w:rPr>
          <w:rFonts w:hint="eastAsia" w:hAnsi="宋体"/>
          <w:sz w:val="24"/>
          <w:szCs w:val="24"/>
        </w:rPr>
        <w:t>进行评估，提出出口国家认证风险及建议；</w:t>
      </w:r>
    </w:p>
    <w:p w14:paraId="3A1984A8">
      <w:pPr>
        <w:pStyle w:val="29"/>
        <w:spacing w:line="360" w:lineRule="auto"/>
        <w:ind w:firstLine="480"/>
        <w:rPr>
          <w:rFonts w:hint="eastAsia" w:hAnsi="宋体"/>
          <w:sz w:val="24"/>
          <w:szCs w:val="24"/>
        </w:rPr>
      </w:pPr>
      <w:r>
        <w:rPr>
          <w:rFonts w:hint="eastAsia" w:hAnsi="宋体"/>
          <w:sz w:val="24"/>
          <w:szCs w:val="24"/>
        </w:rPr>
        <w:t>4）投标单位负责制定欧盟认证计划及方案、实施认证方案；</w:t>
      </w:r>
    </w:p>
    <w:p w14:paraId="181C020F">
      <w:pPr>
        <w:pStyle w:val="29"/>
        <w:spacing w:line="360" w:lineRule="auto"/>
        <w:ind w:firstLine="480"/>
        <w:rPr>
          <w:rFonts w:hint="eastAsia" w:hAnsi="宋体"/>
          <w:sz w:val="24"/>
          <w:szCs w:val="24"/>
        </w:rPr>
      </w:pPr>
      <w:r>
        <w:rPr>
          <w:rFonts w:hAnsi="宋体"/>
          <w:sz w:val="24"/>
          <w:szCs w:val="24"/>
        </w:rPr>
        <w:t>5</w:t>
      </w:r>
      <w:r>
        <w:rPr>
          <w:rFonts w:hint="eastAsia" w:hAnsi="宋体"/>
          <w:sz w:val="24"/>
          <w:szCs w:val="24"/>
        </w:rPr>
        <w:t>）投标单位负责协助样品预检查和问题整改；</w:t>
      </w:r>
    </w:p>
    <w:p w14:paraId="75927705">
      <w:pPr>
        <w:pStyle w:val="29"/>
        <w:spacing w:line="360" w:lineRule="auto"/>
        <w:ind w:firstLine="480"/>
        <w:rPr>
          <w:rFonts w:hint="eastAsia" w:hAnsi="宋体"/>
          <w:sz w:val="24"/>
          <w:szCs w:val="24"/>
        </w:rPr>
      </w:pPr>
      <w:r>
        <w:rPr>
          <w:rFonts w:hAnsi="宋体"/>
          <w:sz w:val="24"/>
          <w:szCs w:val="24"/>
        </w:rPr>
        <w:t>6</w:t>
      </w:r>
      <w:r>
        <w:rPr>
          <w:rFonts w:hint="eastAsia" w:hAnsi="宋体"/>
          <w:sz w:val="24"/>
          <w:szCs w:val="24"/>
        </w:rPr>
        <w:t>）投标单位负责进行认证、试验、目击（要求全部在中国国内进行认证试验）；</w:t>
      </w:r>
    </w:p>
    <w:p w14:paraId="0A831635">
      <w:pPr>
        <w:pStyle w:val="29"/>
        <w:spacing w:line="360" w:lineRule="auto"/>
        <w:ind w:firstLine="480"/>
        <w:rPr>
          <w:rFonts w:hint="eastAsia" w:hAnsi="宋体"/>
          <w:sz w:val="24"/>
          <w:szCs w:val="24"/>
        </w:rPr>
      </w:pPr>
      <w:r>
        <w:rPr>
          <w:rFonts w:hAnsi="宋体"/>
          <w:sz w:val="24"/>
          <w:szCs w:val="24"/>
        </w:rPr>
        <w:t>7</w:t>
      </w:r>
      <w:r>
        <w:rPr>
          <w:rFonts w:hint="eastAsia" w:hAnsi="宋体"/>
          <w:sz w:val="24"/>
          <w:szCs w:val="24"/>
        </w:rPr>
        <w:t>）投标单位负责对工厂审核；</w:t>
      </w:r>
    </w:p>
    <w:p w14:paraId="46080420">
      <w:pPr>
        <w:pStyle w:val="29"/>
        <w:spacing w:line="360" w:lineRule="auto"/>
        <w:ind w:firstLine="480"/>
        <w:rPr>
          <w:rFonts w:hint="eastAsia" w:hAnsi="宋体"/>
          <w:sz w:val="24"/>
          <w:szCs w:val="24"/>
        </w:rPr>
      </w:pPr>
      <w:r>
        <w:rPr>
          <w:rFonts w:hAnsi="宋体"/>
          <w:sz w:val="24"/>
          <w:szCs w:val="24"/>
        </w:rPr>
        <w:t>8</w:t>
      </w:r>
      <w:r>
        <w:rPr>
          <w:rFonts w:hint="eastAsia" w:hAnsi="宋体"/>
          <w:sz w:val="24"/>
          <w:szCs w:val="24"/>
        </w:rPr>
        <w:t>）投标单位负责对所有认证材料审核并指导修改；</w:t>
      </w:r>
    </w:p>
    <w:p w14:paraId="465FE026">
      <w:pPr>
        <w:pStyle w:val="29"/>
        <w:spacing w:line="360" w:lineRule="auto"/>
        <w:ind w:firstLine="480"/>
        <w:rPr>
          <w:rFonts w:hint="eastAsia" w:hAnsi="宋体"/>
          <w:sz w:val="24"/>
          <w:szCs w:val="24"/>
        </w:rPr>
      </w:pPr>
      <w:r>
        <w:rPr>
          <w:rFonts w:hAnsi="宋体"/>
          <w:sz w:val="24"/>
          <w:szCs w:val="24"/>
        </w:rPr>
        <w:t>9</w:t>
      </w:r>
      <w:r>
        <w:rPr>
          <w:rFonts w:hint="eastAsia" w:hAnsi="宋体"/>
          <w:sz w:val="24"/>
          <w:szCs w:val="24"/>
        </w:rPr>
        <w:t>）包含且不限于以上工作内容，最终以按时取得</w:t>
      </w:r>
      <w:r>
        <w:rPr>
          <w:rFonts w:hint="eastAsia" w:hAnsi="宋体"/>
          <w:sz w:val="24"/>
          <w:szCs w:val="24"/>
          <w:lang w:val="en-US" w:eastAsia="zh-CN"/>
        </w:rPr>
        <w:t>相关</w:t>
      </w:r>
      <w:r>
        <w:rPr>
          <w:rFonts w:hint="eastAsia" w:hAnsi="宋体"/>
          <w:sz w:val="24"/>
          <w:szCs w:val="24"/>
        </w:rPr>
        <w:t>证书为准。</w:t>
      </w:r>
    </w:p>
    <w:bookmarkEnd w:id="0"/>
    <w:bookmarkEnd w:id="1"/>
    <w:bookmarkEnd w:id="2"/>
    <w:bookmarkEnd w:id="3"/>
    <w:p w14:paraId="3935E867">
      <w:pPr>
        <w:pStyle w:val="4"/>
        <w:spacing w:before="156" w:after="156"/>
      </w:pPr>
    </w:p>
    <w:p w14:paraId="3DC04171">
      <w:r>
        <w:rPr>
          <w:rFonts w:hint="eastAsia"/>
        </w:rPr>
        <w:br w:type="page"/>
      </w:r>
    </w:p>
    <w:p w14:paraId="39E738D6">
      <w:pPr>
        <w:numPr>
          <w:ilvl w:val="0"/>
          <w:numId w:val="0"/>
        </w:numPr>
        <w:ind w:left="1260" w:leftChars="0"/>
        <w:rPr>
          <w:rFonts w:hint="default" w:ascii="宋体" w:hAnsi="宋体" w:cs="宋体" w:eastAsiaTheme="minorEastAsia"/>
          <w:b/>
          <w:bCs/>
          <w:color w:val="000000"/>
          <w:kern w:val="0"/>
          <w:sz w:val="24"/>
          <w:szCs w:val="24"/>
          <w:lang w:val="en-US" w:eastAsia="zh-CN"/>
        </w:rPr>
      </w:pPr>
      <w:r>
        <w:rPr>
          <w:rFonts w:hint="eastAsia" w:ascii="宋体" w:hAnsi="宋体" w:cs="宋体"/>
          <w:b/>
          <w:bCs/>
          <w:color w:val="000000"/>
          <w:kern w:val="0"/>
          <w:sz w:val="24"/>
          <w:szCs w:val="24"/>
          <w:lang w:val="en-US" w:eastAsia="zh-CN"/>
        </w:rPr>
        <w:t>五、</w:t>
      </w:r>
      <w:r>
        <w:rPr>
          <w:rFonts w:hint="eastAsia" w:ascii="宋体" w:hAnsi="宋体" w:cs="宋体"/>
          <w:b/>
          <w:bCs/>
          <w:color w:val="000000"/>
          <w:kern w:val="0"/>
          <w:sz w:val="24"/>
          <w:szCs w:val="24"/>
        </w:rPr>
        <w:t>认证报价明细表</w:t>
      </w:r>
      <w:r>
        <w:rPr>
          <w:rFonts w:hint="eastAsia" w:ascii="宋体" w:hAnsi="宋体" w:cs="宋体"/>
          <w:b/>
          <w:bCs/>
          <w:color w:val="000000"/>
          <w:kern w:val="0"/>
          <w:sz w:val="40"/>
          <w:szCs w:val="40"/>
          <w:highlight w:val="yellow"/>
          <w:lang w:eastAsia="zh-CN"/>
        </w:rPr>
        <w:t>（</w:t>
      </w:r>
      <w:r>
        <w:rPr>
          <w:rFonts w:hint="eastAsia" w:ascii="宋体" w:hAnsi="宋体" w:cs="宋体"/>
          <w:b/>
          <w:bCs/>
          <w:color w:val="000000"/>
          <w:kern w:val="0"/>
          <w:sz w:val="40"/>
          <w:szCs w:val="40"/>
          <w:highlight w:val="yellow"/>
          <w:lang w:val="en-US" w:eastAsia="zh-CN"/>
        </w:rPr>
        <w:t>8月4日答疑会上暂不用提供报价）</w:t>
      </w:r>
    </w:p>
    <w:tbl>
      <w:tblPr>
        <w:tblStyle w:val="10"/>
        <w:tblW w:w="518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9"/>
        <w:gridCol w:w="1019"/>
        <w:gridCol w:w="2700"/>
        <w:gridCol w:w="1778"/>
        <w:gridCol w:w="1261"/>
        <w:gridCol w:w="2155"/>
      </w:tblGrid>
      <w:tr w14:paraId="17C4F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86"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438CEC3">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样品类型</w:t>
            </w:r>
          </w:p>
        </w:tc>
        <w:tc>
          <w:tcPr>
            <w:tcW w:w="493"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54D457D0">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产品型号</w:t>
            </w:r>
          </w:p>
        </w:tc>
        <w:tc>
          <w:tcPr>
            <w:tcW w:w="1306"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4AD2C089">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标准</w:t>
            </w:r>
          </w:p>
        </w:tc>
        <w:tc>
          <w:tcPr>
            <w:tcW w:w="860"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C868B67">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报告、</w:t>
            </w:r>
            <w:r>
              <w:rPr>
                <w:rFonts w:hint="default" w:ascii="等线" w:hAnsi="等线" w:eastAsia="等线" w:cs="等线"/>
                <w:b/>
                <w:bCs/>
                <w:i w:val="0"/>
                <w:iCs w:val="0"/>
                <w:color w:val="000000"/>
                <w:kern w:val="0"/>
                <w:sz w:val="22"/>
                <w:szCs w:val="22"/>
                <w:u w:val="none"/>
                <w:lang w:val="en-US" w:eastAsia="zh-CN" w:bidi="ar"/>
              </w:rPr>
              <w:t>证书费用（含实验）无税价格</w:t>
            </w:r>
          </w:p>
        </w:tc>
        <w:tc>
          <w:tcPr>
            <w:tcW w:w="610"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0476145">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报告、</w:t>
            </w:r>
            <w:r>
              <w:rPr>
                <w:rFonts w:hint="default" w:ascii="等线" w:hAnsi="等线" w:eastAsia="等线" w:cs="等线"/>
                <w:b/>
                <w:bCs/>
                <w:i w:val="0"/>
                <w:iCs w:val="0"/>
                <w:color w:val="000000"/>
                <w:kern w:val="0"/>
                <w:sz w:val="22"/>
                <w:szCs w:val="22"/>
                <w:u w:val="none"/>
                <w:lang w:val="en-US" w:eastAsia="zh-CN" w:bidi="ar"/>
              </w:rPr>
              <w:t>证书费用（含实验）</w:t>
            </w:r>
            <w:r>
              <w:rPr>
                <w:rFonts w:hint="eastAsia" w:ascii="等线" w:hAnsi="等线" w:eastAsia="等线" w:cs="等线"/>
                <w:b/>
                <w:bCs/>
                <w:i w:val="0"/>
                <w:iCs w:val="0"/>
                <w:color w:val="000000"/>
                <w:kern w:val="0"/>
                <w:sz w:val="22"/>
                <w:szCs w:val="22"/>
                <w:u w:val="none"/>
                <w:lang w:val="en-US" w:eastAsia="zh-CN" w:bidi="ar"/>
              </w:rPr>
              <w:t>含</w:t>
            </w:r>
            <w:r>
              <w:rPr>
                <w:rFonts w:hint="default" w:ascii="等线" w:hAnsi="等线" w:eastAsia="等线" w:cs="等线"/>
                <w:b/>
                <w:bCs/>
                <w:i w:val="0"/>
                <w:iCs w:val="0"/>
                <w:color w:val="000000"/>
                <w:kern w:val="0"/>
                <w:sz w:val="22"/>
                <w:szCs w:val="22"/>
                <w:u w:val="none"/>
                <w:lang w:val="en-US" w:eastAsia="zh-CN" w:bidi="ar"/>
              </w:rPr>
              <w:t>税价格</w:t>
            </w:r>
          </w:p>
        </w:tc>
        <w:tc>
          <w:tcPr>
            <w:tcW w:w="1042" w:type="pct"/>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2B5C726F">
            <w:pPr>
              <w:keepNext w:val="0"/>
              <w:keepLines w:val="0"/>
              <w:widowControl/>
              <w:suppressLineNumbers w:val="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备注</w:t>
            </w:r>
          </w:p>
        </w:tc>
      </w:tr>
      <w:tr w14:paraId="457AD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0CF5">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电芯</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32AE">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314Ah</w:t>
            </w: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C573">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IEC62619</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2CBB">
            <w:pPr>
              <w:jc w:val="center"/>
              <w:rPr>
                <w:rFonts w:hint="default" w:ascii="等线" w:hAnsi="等线" w:eastAsia="等线" w:cs="等线"/>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28C53">
            <w:pPr>
              <w:rPr>
                <w:rFonts w:hint="default" w:ascii="等线" w:hAnsi="等线" w:eastAsia="等线" w:cs="等线"/>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363AB">
            <w:pPr>
              <w:rPr>
                <w:rFonts w:hint="default" w:ascii="等线" w:hAnsi="等线" w:eastAsia="等线" w:cs="等线"/>
                <w:i w:val="0"/>
                <w:iCs w:val="0"/>
                <w:color w:val="000000"/>
                <w:sz w:val="22"/>
                <w:szCs w:val="22"/>
                <w:u w:val="none"/>
              </w:rPr>
            </w:pPr>
          </w:p>
        </w:tc>
      </w:tr>
      <w:tr w14:paraId="34D7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86" w:type="pct"/>
            <w:vMerge w:val="restart"/>
            <w:tcBorders>
              <w:top w:val="single" w:color="000000" w:sz="4" w:space="0"/>
              <w:left w:val="single" w:color="000000" w:sz="4" w:space="0"/>
              <w:bottom w:val="nil"/>
              <w:right w:val="single" w:color="000000" w:sz="4" w:space="0"/>
            </w:tcBorders>
            <w:shd w:val="clear" w:color="auto" w:fill="auto"/>
            <w:noWrap/>
            <w:vAlign w:val="center"/>
          </w:tcPr>
          <w:p w14:paraId="11E072F6">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Pack</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DCDB">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1P52S</w:t>
            </w: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8BB1">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IEC62619</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359C">
            <w:pPr>
              <w:jc w:val="center"/>
              <w:rPr>
                <w:rFonts w:hint="default" w:ascii="等线" w:hAnsi="等线" w:eastAsia="等线" w:cs="等线"/>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DB5D2">
            <w:pPr>
              <w:rPr>
                <w:rFonts w:hint="default" w:ascii="等线" w:hAnsi="等线" w:eastAsia="等线" w:cs="等线"/>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90A62">
            <w:pPr>
              <w:rPr>
                <w:rFonts w:hint="default" w:ascii="等线" w:hAnsi="等线" w:eastAsia="等线" w:cs="等线"/>
                <w:i w:val="0"/>
                <w:iCs w:val="0"/>
                <w:color w:val="000000"/>
                <w:sz w:val="22"/>
                <w:szCs w:val="22"/>
                <w:u w:val="none"/>
              </w:rPr>
            </w:pPr>
          </w:p>
        </w:tc>
      </w:tr>
      <w:tr w14:paraId="15ED3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jc w:val="center"/>
        </w:trPr>
        <w:tc>
          <w:tcPr>
            <w:tcW w:w="68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F30A1BA">
            <w:pPr>
              <w:jc w:val="center"/>
              <w:rPr>
                <w:rFonts w:hint="default" w:ascii="等线" w:hAnsi="等线" w:eastAsia="等线" w:cs="等线"/>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E2A7">
            <w:pPr>
              <w:jc w:val="center"/>
              <w:rPr>
                <w:rFonts w:hint="default" w:ascii="等线" w:hAnsi="等线" w:eastAsia="等线" w:cs="等线"/>
                <w:i w:val="0"/>
                <w:iCs w:val="0"/>
                <w:color w:val="000000"/>
                <w:sz w:val="22"/>
                <w:szCs w:val="22"/>
                <w:u w:val="none"/>
              </w:rPr>
            </w:pP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AB06">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IEC61000</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7AD5">
            <w:pPr>
              <w:jc w:val="center"/>
              <w:rPr>
                <w:rFonts w:hint="default" w:ascii="等线" w:hAnsi="等线" w:eastAsia="等线" w:cs="等线"/>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AC985">
            <w:pPr>
              <w:rPr>
                <w:rFonts w:hint="default" w:ascii="等线" w:hAnsi="等线" w:eastAsia="等线" w:cs="等线"/>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ADB72">
            <w:pPr>
              <w:rPr>
                <w:rFonts w:hint="default" w:ascii="等线" w:hAnsi="等线" w:eastAsia="等线" w:cs="等线"/>
                <w:i w:val="0"/>
                <w:iCs w:val="0"/>
                <w:color w:val="000000"/>
                <w:sz w:val="22"/>
                <w:szCs w:val="22"/>
                <w:u w:val="none"/>
              </w:rPr>
            </w:pPr>
          </w:p>
        </w:tc>
      </w:tr>
      <w:tr w14:paraId="2360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D91B">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工商储能系统</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36120">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261Kwh</w:t>
            </w: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DAA3">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IEC63056</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CAAF">
            <w:pPr>
              <w:jc w:val="center"/>
              <w:rPr>
                <w:rFonts w:hint="default" w:ascii="等线" w:hAnsi="等线" w:eastAsia="等线" w:cs="等线"/>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BCFC2">
            <w:pPr>
              <w:rPr>
                <w:rFonts w:hint="default" w:ascii="等线" w:hAnsi="等线" w:eastAsia="等线" w:cs="等线"/>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7004A">
            <w:pPr>
              <w:rPr>
                <w:rFonts w:hint="default" w:ascii="等线" w:hAnsi="等线" w:eastAsia="等线" w:cs="等线"/>
                <w:i w:val="0"/>
                <w:iCs w:val="0"/>
                <w:color w:val="000000"/>
                <w:sz w:val="22"/>
                <w:szCs w:val="22"/>
                <w:u w:val="none"/>
              </w:rPr>
            </w:pPr>
          </w:p>
        </w:tc>
      </w:tr>
      <w:tr w14:paraId="1334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873F">
            <w:pPr>
              <w:jc w:val="center"/>
              <w:rPr>
                <w:rFonts w:hint="default" w:ascii="等线" w:hAnsi="等线" w:eastAsia="等线" w:cs="等线"/>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64607">
            <w:pPr>
              <w:jc w:val="center"/>
              <w:rPr>
                <w:rFonts w:hint="default" w:ascii="等线" w:hAnsi="等线" w:eastAsia="等线" w:cs="等线"/>
                <w:i w:val="0"/>
                <w:iCs w:val="0"/>
                <w:color w:val="000000"/>
                <w:sz w:val="22"/>
                <w:szCs w:val="22"/>
                <w:u w:val="none"/>
              </w:rPr>
            </w:pP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2A31">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IEC60730</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E307">
            <w:pPr>
              <w:jc w:val="center"/>
              <w:rPr>
                <w:rFonts w:hint="default" w:ascii="等线" w:hAnsi="等线" w:eastAsia="等线" w:cs="等线"/>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933AF">
            <w:pPr>
              <w:rPr>
                <w:rFonts w:hint="default" w:ascii="等线" w:hAnsi="等线" w:eastAsia="等线" w:cs="等线"/>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5E6EF">
            <w:pPr>
              <w:rPr>
                <w:rFonts w:hint="default" w:ascii="等线" w:hAnsi="等线" w:eastAsia="等线" w:cs="等线"/>
                <w:i w:val="0"/>
                <w:iCs w:val="0"/>
                <w:color w:val="000000"/>
                <w:sz w:val="22"/>
                <w:szCs w:val="22"/>
                <w:u w:val="none"/>
              </w:rPr>
            </w:pPr>
          </w:p>
        </w:tc>
      </w:tr>
      <w:tr w14:paraId="23437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507F">
            <w:pPr>
              <w:jc w:val="center"/>
              <w:rPr>
                <w:rFonts w:hint="default" w:ascii="等线" w:hAnsi="等线" w:eastAsia="等线" w:cs="等线"/>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2B770">
            <w:pPr>
              <w:jc w:val="center"/>
              <w:rPr>
                <w:rFonts w:hint="default" w:ascii="等线" w:hAnsi="等线" w:eastAsia="等线" w:cs="等线"/>
                <w:i w:val="0"/>
                <w:iCs w:val="0"/>
                <w:color w:val="000000"/>
                <w:sz w:val="22"/>
                <w:szCs w:val="22"/>
                <w:u w:val="none"/>
              </w:rPr>
            </w:pP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B75B">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IEC62619</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B5E0">
            <w:pPr>
              <w:jc w:val="center"/>
              <w:rPr>
                <w:rFonts w:hint="default" w:ascii="等线" w:hAnsi="等线" w:eastAsia="等线" w:cs="等线"/>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2E643">
            <w:pPr>
              <w:rPr>
                <w:rFonts w:hint="default" w:ascii="等线" w:hAnsi="等线" w:eastAsia="等线" w:cs="等线"/>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AFD13">
            <w:pPr>
              <w:rPr>
                <w:rFonts w:hint="default" w:ascii="等线" w:hAnsi="等线" w:eastAsia="等线" w:cs="等线"/>
                <w:i w:val="0"/>
                <w:iCs w:val="0"/>
                <w:color w:val="000000"/>
                <w:sz w:val="22"/>
                <w:szCs w:val="22"/>
                <w:u w:val="none"/>
              </w:rPr>
            </w:pPr>
          </w:p>
        </w:tc>
      </w:tr>
      <w:tr w14:paraId="744AD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CE9D">
            <w:pPr>
              <w:jc w:val="center"/>
              <w:rPr>
                <w:rFonts w:hint="default" w:ascii="等线" w:hAnsi="等线" w:eastAsia="等线" w:cs="等线"/>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7AE2F">
            <w:pPr>
              <w:jc w:val="center"/>
              <w:rPr>
                <w:rFonts w:hint="default" w:ascii="等线" w:hAnsi="等线" w:eastAsia="等线" w:cs="等线"/>
                <w:i w:val="0"/>
                <w:iCs w:val="0"/>
                <w:color w:val="000000"/>
                <w:sz w:val="22"/>
                <w:szCs w:val="22"/>
                <w:u w:val="none"/>
              </w:rPr>
            </w:pP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4F0F">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IEC62477</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4EC0">
            <w:pPr>
              <w:jc w:val="center"/>
              <w:rPr>
                <w:rFonts w:hint="default" w:ascii="等线" w:hAnsi="等线" w:eastAsia="等线" w:cs="等线"/>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C929B">
            <w:pPr>
              <w:rPr>
                <w:rFonts w:hint="default" w:ascii="等线" w:hAnsi="等线" w:eastAsia="等线" w:cs="等线"/>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850BA">
            <w:pPr>
              <w:rPr>
                <w:rFonts w:hint="default" w:ascii="等线" w:hAnsi="等线" w:eastAsia="等线" w:cs="等线"/>
                <w:i w:val="0"/>
                <w:iCs w:val="0"/>
                <w:color w:val="000000"/>
                <w:sz w:val="22"/>
                <w:szCs w:val="22"/>
                <w:u w:val="none"/>
              </w:rPr>
            </w:pPr>
          </w:p>
        </w:tc>
      </w:tr>
      <w:tr w14:paraId="376AA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9429">
            <w:pPr>
              <w:jc w:val="center"/>
              <w:rPr>
                <w:rFonts w:hint="default" w:ascii="等线" w:hAnsi="等线" w:eastAsia="等线" w:cs="等线"/>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80361">
            <w:pPr>
              <w:jc w:val="center"/>
              <w:rPr>
                <w:rFonts w:hint="default" w:ascii="等线" w:hAnsi="等线" w:eastAsia="等线" w:cs="等线"/>
                <w:i w:val="0"/>
                <w:iCs w:val="0"/>
                <w:color w:val="000000"/>
                <w:sz w:val="22"/>
                <w:szCs w:val="22"/>
                <w:u w:val="none"/>
              </w:rPr>
            </w:pP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D623">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IP测试</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5202">
            <w:pPr>
              <w:jc w:val="center"/>
              <w:rPr>
                <w:rFonts w:hint="default" w:ascii="等线" w:hAnsi="等线" w:eastAsia="等线" w:cs="等线"/>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04BDC">
            <w:pPr>
              <w:rPr>
                <w:rFonts w:hint="default" w:ascii="等线" w:hAnsi="等线" w:eastAsia="等线" w:cs="等线"/>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BE2CC">
            <w:pPr>
              <w:rPr>
                <w:rFonts w:hint="default" w:ascii="等线" w:hAnsi="等线" w:eastAsia="等线" w:cs="等线"/>
                <w:i w:val="0"/>
                <w:iCs w:val="0"/>
                <w:color w:val="000000"/>
                <w:sz w:val="22"/>
                <w:szCs w:val="22"/>
                <w:u w:val="none"/>
              </w:rPr>
            </w:pPr>
          </w:p>
        </w:tc>
      </w:tr>
      <w:tr w14:paraId="1B78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DEBC">
            <w:pPr>
              <w:jc w:val="center"/>
              <w:rPr>
                <w:rFonts w:hint="default" w:ascii="等线" w:hAnsi="等线" w:eastAsia="等线" w:cs="等线"/>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078DB">
            <w:pPr>
              <w:jc w:val="center"/>
              <w:rPr>
                <w:rFonts w:hint="default" w:ascii="等线" w:hAnsi="等线" w:eastAsia="等线" w:cs="等线"/>
                <w:i w:val="0"/>
                <w:iCs w:val="0"/>
                <w:color w:val="000000"/>
                <w:sz w:val="22"/>
                <w:szCs w:val="22"/>
                <w:u w:val="none"/>
              </w:rPr>
            </w:pP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2D0B">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EN 61000-6-2/-4</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F189">
            <w:pPr>
              <w:jc w:val="center"/>
              <w:rPr>
                <w:rFonts w:hint="default" w:ascii="等线" w:hAnsi="等线" w:eastAsia="等线" w:cs="等线"/>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17AAE">
            <w:pPr>
              <w:rPr>
                <w:rFonts w:hint="default" w:ascii="等线" w:hAnsi="等线" w:eastAsia="等线" w:cs="等线"/>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5C337">
            <w:pPr>
              <w:rPr>
                <w:rFonts w:hint="default" w:ascii="等线" w:hAnsi="等线" w:eastAsia="等线" w:cs="等线"/>
                <w:i w:val="0"/>
                <w:iCs w:val="0"/>
                <w:color w:val="000000"/>
                <w:sz w:val="22"/>
                <w:szCs w:val="22"/>
                <w:u w:val="none"/>
              </w:rPr>
            </w:pPr>
          </w:p>
        </w:tc>
      </w:tr>
      <w:tr w14:paraId="4132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0E6B">
            <w:pPr>
              <w:jc w:val="center"/>
              <w:rPr>
                <w:rFonts w:hint="default" w:ascii="等线" w:hAnsi="等线" w:eastAsia="等线" w:cs="等线"/>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4F348">
            <w:pPr>
              <w:jc w:val="center"/>
              <w:rPr>
                <w:rFonts w:hint="default" w:ascii="等线" w:hAnsi="等线" w:eastAsia="等线" w:cs="等线"/>
                <w:i w:val="0"/>
                <w:iCs w:val="0"/>
                <w:color w:val="000000"/>
                <w:sz w:val="22"/>
                <w:szCs w:val="22"/>
                <w:u w:val="none"/>
              </w:rPr>
            </w:pP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4924">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IEC62933</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1295">
            <w:pPr>
              <w:jc w:val="center"/>
              <w:rPr>
                <w:rFonts w:hint="default" w:ascii="等线" w:hAnsi="等线" w:eastAsia="等线" w:cs="等线"/>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ADB0C">
            <w:pPr>
              <w:rPr>
                <w:rFonts w:hint="default" w:ascii="等线" w:hAnsi="等线" w:eastAsia="等线" w:cs="等线"/>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FB9DF">
            <w:pPr>
              <w:rPr>
                <w:rFonts w:hint="default" w:ascii="等线" w:hAnsi="等线" w:eastAsia="等线" w:cs="等线"/>
                <w:i w:val="0"/>
                <w:iCs w:val="0"/>
                <w:color w:val="000000"/>
                <w:sz w:val="22"/>
                <w:szCs w:val="22"/>
                <w:u w:val="none"/>
              </w:rPr>
            </w:pPr>
          </w:p>
        </w:tc>
      </w:tr>
      <w:tr w14:paraId="14A31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A3E4">
            <w:pPr>
              <w:jc w:val="center"/>
              <w:rPr>
                <w:rFonts w:hint="default" w:ascii="等线" w:hAnsi="等线" w:eastAsia="等线" w:cs="等线"/>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40F79">
            <w:pPr>
              <w:jc w:val="center"/>
              <w:rPr>
                <w:rFonts w:hint="default" w:ascii="等线" w:hAnsi="等线" w:eastAsia="等线" w:cs="等线"/>
                <w:i w:val="0"/>
                <w:iCs w:val="0"/>
                <w:color w:val="000000"/>
                <w:sz w:val="22"/>
                <w:szCs w:val="22"/>
                <w:u w:val="none"/>
              </w:rPr>
            </w:pP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55F3">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highlight w:val="yellow"/>
                <w:u w:val="none"/>
                <w:lang w:val="en-US" w:eastAsia="zh-CN" w:bidi="ar"/>
              </w:rPr>
              <w:t>禁限用物质（物质限定）</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E8EA">
            <w:pPr>
              <w:jc w:val="center"/>
              <w:rPr>
                <w:rFonts w:hint="default" w:ascii="等线" w:hAnsi="等线" w:eastAsia="等线" w:cs="等线"/>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893EA">
            <w:pPr>
              <w:rPr>
                <w:rFonts w:hint="default" w:ascii="等线" w:hAnsi="等线" w:eastAsia="等线" w:cs="等线"/>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B226A">
            <w:pPr>
              <w:rPr>
                <w:rFonts w:hint="default" w:ascii="等线" w:hAnsi="等线" w:eastAsia="等线" w:cs="等线"/>
                <w:i w:val="0"/>
                <w:iCs w:val="0"/>
                <w:color w:val="000000"/>
                <w:sz w:val="22"/>
                <w:szCs w:val="22"/>
                <w:u w:val="none"/>
              </w:rPr>
            </w:pPr>
          </w:p>
        </w:tc>
      </w:tr>
      <w:tr w14:paraId="3B3E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5026">
            <w:pPr>
              <w:jc w:val="center"/>
              <w:rPr>
                <w:rFonts w:hint="default" w:ascii="等线" w:hAnsi="等线" w:eastAsia="等线" w:cs="等线"/>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9934E">
            <w:pPr>
              <w:jc w:val="center"/>
              <w:rPr>
                <w:rFonts w:hint="default" w:ascii="等线" w:hAnsi="等线" w:eastAsia="等线" w:cs="等线"/>
                <w:i w:val="0"/>
                <w:iCs w:val="0"/>
                <w:color w:val="000000"/>
                <w:sz w:val="22"/>
                <w:szCs w:val="22"/>
                <w:u w:val="none"/>
              </w:rPr>
            </w:pP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95CD7">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性能与耐久评估</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DF5A">
            <w:pPr>
              <w:jc w:val="center"/>
              <w:rPr>
                <w:rFonts w:hint="default" w:ascii="等线" w:hAnsi="等线" w:eastAsia="等线" w:cs="等线"/>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F895D">
            <w:pPr>
              <w:rPr>
                <w:rFonts w:hint="default" w:ascii="等线" w:hAnsi="等线" w:eastAsia="等线" w:cs="等线"/>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7AEDB">
            <w:pPr>
              <w:rPr>
                <w:rFonts w:hint="default" w:ascii="等线" w:hAnsi="等线" w:eastAsia="等线" w:cs="等线"/>
                <w:i w:val="0"/>
                <w:iCs w:val="0"/>
                <w:color w:val="000000"/>
                <w:sz w:val="22"/>
                <w:szCs w:val="22"/>
                <w:u w:val="none"/>
              </w:rPr>
            </w:pPr>
          </w:p>
        </w:tc>
      </w:tr>
      <w:tr w14:paraId="21B25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DD16">
            <w:pPr>
              <w:jc w:val="center"/>
              <w:rPr>
                <w:rFonts w:hint="default" w:ascii="等线" w:hAnsi="等线" w:eastAsia="等线" w:cs="等线"/>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89FD8">
            <w:pPr>
              <w:jc w:val="center"/>
              <w:rPr>
                <w:rFonts w:hint="default" w:ascii="等线" w:hAnsi="等线" w:eastAsia="等线" w:cs="等线"/>
                <w:i w:val="0"/>
                <w:iCs w:val="0"/>
                <w:color w:val="000000"/>
                <w:sz w:val="22"/>
                <w:szCs w:val="22"/>
                <w:u w:val="none"/>
              </w:rPr>
            </w:pP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2C0CF">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固定式储能电池的安全评估</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1B90">
            <w:pPr>
              <w:jc w:val="center"/>
              <w:rPr>
                <w:rFonts w:hint="default" w:ascii="等线" w:hAnsi="等线" w:eastAsia="等线" w:cs="等线"/>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2D199">
            <w:pPr>
              <w:rPr>
                <w:rFonts w:hint="default" w:ascii="等线" w:hAnsi="等线" w:eastAsia="等线" w:cs="等线"/>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3FD813">
            <w:pPr>
              <w:rPr>
                <w:rFonts w:hint="default" w:ascii="等线" w:hAnsi="等线" w:eastAsia="等线" w:cs="等线"/>
                <w:i w:val="0"/>
                <w:iCs w:val="0"/>
                <w:color w:val="000000"/>
                <w:sz w:val="22"/>
                <w:szCs w:val="22"/>
                <w:u w:val="none"/>
              </w:rPr>
            </w:pPr>
          </w:p>
        </w:tc>
      </w:tr>
      <w:tr w14:paraId="5759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A9F2">
            <w:pPr>
              <w:jc w:val="center"/>
              <w:rPr>
                <w:rFonts w:hint="default" w:ascii="等线" w:hAnsi="等线" w:eastAsia="等线" w:cs="等线"/>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B8912">
            <w:pPr>
              <w:jc w:val="center"/>
              <w:rPr>
                <w:rFonts w:hint="default" w:ascii="等线" w:hAnsi="等线" w:eastAsia="等线" w:cs="等线"/>
                <w:i w:val="0"/>
                <w:iCs w:val="0"/>
                <w:color w:val="000000"/>
                <w:sz w:val="22"/>
                <w:szCs w:val="22"/>
                <w:u w:val="none"/>
              </w:rPr>
            </w:pP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B8000">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BMS SOH信息和预期寿命</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298C">
            <w:pPr>
              <w:jc w:val="center"/>
              <w:rPr>
                <w:rFonts w:hint="default" w:ascii="等线" w:hAnsi="等线" w:eastAsia="等线" w:cs="等线"/>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BB8A0">
            <w:pPr>
              <w:rPr>
                <w:rFonts w:hint="default" w:ascii="等线" w:hAnsi="等线" w:eastAsia="等线" w:cs="等线"/>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0533E">
            <w:pPr>
              <w:rPr>
                <w:rFonts w:hint="default" w:ascii="等线" w:hAnsi="等线" w:eastAsia="等线" w:cs="等线"/>
                <w:i w:val="0"/>
                <w:iCs w:val="0"/>
                <w:color w:val="000000"/>
                <w:sz w:val="22"/>
                <w:szCs w:val="22"/>
                <w:u w:val="none"/>
              </w:rPr>
            </w:pPr>
          </w:p>
        </w:tc>
      </w:tr>
      <w:tr w14:paraId="40F1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A8C2">
            <w:pPr>
              <w:jc w:val="center"/>
              <w:rPr>
                <w:rFonts w:hint="default" w:ascii="等线" w:hAnsi="等线" w:eastAsia="等线" w:cs="等线"/>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2F5A7">
            <w:pPr>
              <w:jc w:val="center"/>
              <w:rPr>
                <w:rFonts w:hint="default" w:ascii="等线" w:hAnsi="等线" w:eastAsia="等线" w:cs="等线"/>
                <w:i w:val="0"/>
                <w:iCs w:val="0"/>
                <w:color w:val="000000"/>
                <w:sz w:val="22"/>
                <w:szCs w:val="22"/>
                <w:u w:val="none"/>
              </w:rPr>
            </w:pP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B3A52">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default" w:ascii="微软雅黑" w:hAnsi="微软雅黑" w:eastAsia="微软雅黑" w:cs="微软雅黑"/>
                <w:i w:val="0"/>
                <w:iCs w:val="0"/>
                <w:color w:val="000000"/>
                <w:kern w:val="0"/>
                <w:sz w:val="20"/>
                <w:szCs w:val="20"/>
                <w:highlight w:val="yellow"/>
                <w:u w:val="none"/>
                <w:lang w:val="en-US" w:eastAsia="zh-CN" w:bidi="ar"/>
              </w:rPr>
              <w:t>碳足迹</w:t>
            </w:r>
            <w:r>
              <w:rPr>
                <w:rFonts w:hint="eastAsia" w:ascii="微软雅黑" w:hAnsi="微软雅黑" w:eastAsia="微软雅黑" w:cs="微软雅黑"/>
                <w:i w:val="0"/>
                <w:iCs w:val="0"/>
                <w:color w:val="000000"/>
                <w:kern w:val="0"/>
                <w:sz w:val="20"/>
                <w:szCs w:val="20"/>
                <w:highlight w:val="yellow"/>
                <w:u w:val="none"/>
                <w:lang w:val="en-US" w:eastAsia="zh-CN" w:bidi="ar"/>
              </w:rPr>
              <w:t>（暂未实施）</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A0BB">
            <w:pPr>
              <w:jc w:val="center"/>
              <w:rPr>
                <w:rFonts w:hint="default" w:ascii="等线" w:hAnsi="等线" w:eastAsia="等线" w:cs="等线"/>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B7732">
            <w:pPr>
              <w:rPr>
                <w:rFonts w:hint="default" w:ascii="等线" w:hAnsi="等线" w:eastAsia="等线" w:cs="等线"/>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30043">
            <w:pPr>
              <w:rPr>
                <w:rFonts w:hint="default" w:ascii="等线" w:hAnsi="等线" w:eastAsia="等线" w:cs="等线"/>
                <w:i w:val="0"/>
                <w:iCs w:val="0"/>
                <w:color w:val="000000"/>
                <w:sz w:val="22"/>
                <w:szCs w:val="22"/>
                <w:u w:val="none"/>
              </w:rPr>
            </w:pPr>
          </w:p>
        </w:tc>
      </w:tr>
      <w:tr w14:paraId="14AB7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42A5">
            <w:pPr>
              <w:jc w:val="center"/>
              <w:rPr>
                <w:rFonts w:hint="default" w:ascii="等线" w:hAnsi="等线" w:eastAsia="等线" w:cs="等线"/>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648A9">
            <w:pPr>
              <w:jc w:val="center"/>
              <w:rPr>
                <w:rFonts w:hint="default" w:ascii="等线" w:hAnsi="等线" w:eastAsia="等线" w:cs="等线"/>
                <w:i w:val="0"/>
                <w:iCs w:val="0"/>
                <w:color w:val="000000"/>
                <w:sz w:val="22"/>
                <w:szCs w:val="22"/>
                <w:u w:val="none"/>
              </w:rPr>
            </w:pP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91A28">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AK Certificate符合性评估（针对article 6, 10, 12, 13，14已生效部分）</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C35D">
            <w:pPr>
              <w:jc w:val="center"/>
              <w:rPr>
                <w:rFonts w:hint="default" w:ascii="等线" w:hAnsi="等线" w:eastAsia="等线" w:cs="等线"/>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FFCB7">
            <w:pPr>
              <w:rPr>
                <w:rFonts w:hint="default" w:ascii="等线" w:hAnsi="等线" w:eastAsia="等线" w:cs="等线"/>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D5B8D">
            <w:pPr>
              <w:rPr>
                <w:rFonts w:hint="default" w:ascii="等线" w:hAnsi="等线" w:eastAsia="等线" w:cs="等线"/>
                <w:i w:val="0"/>
                <w:iCs w:val="0"/>
                <w:color w:val="000000"/>
                <w:sz w:val="22"/>
                <w:szCs w:val="22"/>
                <w:u w:val="none"/>
              </w:rPr>
            </w:pPr>
          </w:p>
        </w:tc>
      </w:tr>
      <w:tr w14:paraId="4CDC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86" w:type="pct"/>
            <w:tcBorders>
              <w:top w:val="single" w:color="000000" w:sz="4" w:space="0"/>
              <w:left w:val="single" w:color="000000" w:sz="4" w:space="0"/>
              <w:bottom w:val="nil"/>
              <w:right w:val="single" w:color="000000" w:sz="4" w:space="0"/>
            </w:tcBorders>
            <w:shd w:val="clear" w:color="auto" w:fill="auto"/>
            <w:noWrap/>
            <w:vAlign w:val="center"/>
          </w:tcPr>
          <w:p w14:paraId="3110095A">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Pack</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40FE">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1P52S</w:t>
            </w: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9A1A">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UN38.3</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6534">
            <w:pPr>
              <w:jc w:val="center"/>
              <w:rPr>
                <w:rFonts w:hint="default" w:ascii="等线" w:hAnsi="等线" w:eastAsia="等线" w:cs="等线"/>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4BED4">
            <w:pPr>
              <w:rPr>
                <w:rFonts w:hint="default" w:ascii="等线" w:hAnsi="等线" w:eastAsia="等线" w:cs="等线"/>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A3485">
            <w:pPr>
              <w:rPr>
                <w:rFonts w:hint="default" w:ascii="等线" w:hAnsi="等线" w:eastAsia="等线" w:cs="等线"/>
                <w:i w:val="0"/>
                <w:iCs w:val="0"/>
                <w:color w:val="000000"/>
                <w:sz w:val="22"/>
                <w:szCs w:val="22"/>
                <w:u w:val="none"/>
              </w:rPr>
            </w:pPr>
          </w:p>
        </w:tc>
      </w:tr>
      <w:tr w14:paraId="4FF4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914E">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工商储能系统</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49CA9">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261Kwh</w:t>
            </w:r>
          </w:p>
        </w:tc>
        <w:tc>
          <w:tcPr>
            <w:tcW w:w="1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07CF">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UN38.3</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7FFC">
            <w:pPr>
              <w:jc w:val="center"/>
              <w:rPr>
                <w:rFonts w:hint="default" w:ascii="等线" w:hAnsi="等线" w:eastAsia="等线" w:cs="等线"/>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D4472">
            <w:pPr>
              <w:rPr>
                <w:rFonts w:hint="default" w:ascii="等线" w:hAnsi="等线" w:eastAsia="等线" w:cs="等线"/>
                <w:i w:val="0"/>
                <w:iCs w:val="0"/>
                <w:color w:val="000000"/>
                <w:sz w:val="22"/>
                <w:szCs w:val="22"/>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6FC95">
            <w:pPr>
              <w:rPr>
                <w:rFonts w:hint="default" w:ascii="等线" w:hAnsi="等线" w:eastAsia="等线" w:cs="等线"/>
                <w:i w:val="0"/>
                <w:iCs w:val="0"/>
                <w:color w:val="000000"/>
                <w:sz w:val="22"/>
                <w:szCs w:val="22"/>
                <w:u w:val="none"/>
              </w:rPr>
            </w:pPr>
          </w:p>
        </w:tc>
      </w:tr>
      <w:tr w14:paraId="19196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5DA2">
            <w:pPr>
              <w:tabs>
                <w:tab w:val="left" w:pos="3274"/>
              </w:tabs>
              <w:rPr>
                <w:rFonts w:hint="eastAsia" w:ascii="等线" w:hAnsi="等线" w:eastAsia="等线" w:cs="等线"/>
                <w:i w:val="0"/>
                <w:iCs w:val="0"/>
                <w:color w:val="000000"/>
                <w:sz w:val="22"/>
                <w:szCs w:val="22"/>
                <w:u w:val="none"/>
                <w:lang w:eastAsia="zh-CN"/>
              </w:rPr>
            </w:pPr>
            <w:r>
              <w:rPr>
                <w:rFonts w:hint="eastAsia" w:ascii="等线" w:hAnsi="等线" w:eastAsia="等线" w:cs="等线"/>
                <w:i w:val="0"/>
                <w:iCs w:val="0"/>
                <w:color w:val="000000"/>
                <w:sz w:val="22"/>
                <w:szCs w:val="22"/>
                <w:u w:val="none"/>
                <w:lang w:eastAsia="zh-CN"/>
              </w:rPr>
              <w:tab/>
            </w:r>
          </w:p>
          <w:p w14:paraId="5787D065">
            <w:pPr>
              <w:tabs>
                <w:tab w:val="left" w:pos="3274"/>
              </w:tabs>
              <w:rPr>
                <w:rFonts w:hint="eastAsia" w:ascii="等线" w:hAnsi="等线" w:eastAsia="等线" w:cs="等线"/>
                <w:i w:val="0"/>
                <w:iCs w:val="0"/>
                <w:color w:val="000000"/>
                <w:sz w:val="22"/>
                <w:szCs w:val="22"/>
                <w:u w:val="none"/>
                <w:lang w:eastAsia="zh-CN"/>
              </w:rPr>
            </w:pPr>
            <w:r>
              <w:rPr>
                <w:rFonts w:hint="eastAsia" w:ascii="宋体" w:hAnsi="宋体" w:cs="宋体"/>
                <w:b/>
                <w:bCs/>
                <w:color w:val="000000"/>
                <w:kern w:val="0"/>
                <w:sz w:val="24"/>
                <w:szCs w:val="24"/>
              </w:rPr>
              <w:t>认证报价明细表（</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szCs w:val="24"/>
              </w:rPr>
              <w:t>元，含</w:t>
            </w:r>
            <w:r>
              <w:rPr>
                <w:rFonts w:hint="eastAsia" w:ascii="宋体" w:hAnsi="宋体" w:cs="宋体"/>
                <w:b/>
                <w:bCs/>
                <w:color w:val="000000"/>
                <w:kern w:val="0"/>
                <w:sz w:val="24"/>
                <w:szCs w:val="24"/>
                <w:u w:val="single"/>
              </w:rPr>
              <w:t xml:space="preserve"> </w:t>
            </w:r>
            <w:r>
              <w:rPr>
                <w:rFonts w:ascii="宋体" w:hAnsi="宋体" w:cs="宋体"/>
                <w:b/>
                <w:bCs/>
                <w:color w:val="000000"/>
                <w:kern w:val="0"/>
                <w:sz w:val="24"/>
                <w:szCs w:val="24"/>
                <w:u w:val="single"/>
              </w:rPr>
              <w:t xml:space="preserve">  </w:t>
            </w:r>
            <w:r>
              <w:rPr>
                <w:rFonts w:hint="eastAsia" w:ascii="宋体" w:hAnsi="宋体" w:cs="宋体"/>
                <w:b/>
                <w:bCs/>
                <w:color w:val="000000"/>
                <w:kern w:val="0"/>
                <w:sz w:val="24"/>
                <w:szCs w:val="24"/>
                <w:u w:val="single"/>
              </w:rPr>
              <w:t>%增值税专用发票</w:t>
            </w:r>
            <w:r>
              <w:rPr>
                <w:rFonts w:hint="eastAsia" w:ascii="宋体" w:hAnsi="宋体" w:cs="宋体"/>
                <w:b/>
                <w:bCs/>
                <w:color w:val="000000"/>
                <w:kern w:val="0"/>
                <w:sz w:val="24"/>
                <w:szCs w:val="24"/>
              </w:rPr>
              <w:t>）</w:t>
            </w:r>
          </w:p>
        </w:tc>
      </w:tr>
      <w:tr w14:paraId="3FF4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14:paraId="07F15206">
            <w:pPr>
              <w:widowControl/>
              <w:spacing w:line="280" w:lineRule="exact"/>
              <w:jc w:val="left"/>
              <w:rPr>
                <w:rFonts w:hint="eastAsia" w:ascii="宋体" w:hAnsi="宋体" w:cs="宋体"/>
                <w:color w:val="000000"/>
                <w:kern w:val="0"/>
                <w:szCs w:val="18"/>
              </w:rPr>
            </w:pPr>
            <w:r>
              <w:rPr>
                <w:rFonts w:hint="eastAsia" w:ascii="宋体" w:hAnsi="宋体" w:cs="宋体"/>
                <w:color w:val="000000"/>
                <w:kern w:val="0"/>
                <w:szCs w:val="18"/>
              </w:rPr>
              <w:t>备注：</w:t>
            </w:r>
          </w:p>
          <w:p w14:paraId="74C34D34">
            <w:pPr>
              <w:widowControl/>
              <w:spacing w:line="280" w:lineRule="exact"/>
              <w:jc w:val="left"/>
              <w:rPr>
                <w:rFonts w:hint="eastAsia" w:ascii="宋体" w:hAnsi="宋体" w:cs="宋体"/>
                <w:color w:val="000000"/>
                <w:kern w:val="0"/>
                <w:szCs w:val="18"/>
              </w:rPr>
            </w:pPr>
            <w:r>
              <w:rPr>
                <w:rFonts w:hint="eastAsia" w:ascii="宋体" w:hAnsi="宋体" w:cs="宋体"/>
                <w:color w:val="000000"/>
                <w:kern w:val="0"/>
                <w:szCs w:val="18"/>
                <w:lang w:val="en-US" w:eastAsia="zh-CN"/>
              </w:rPr>
              <w:t>1、</w:t>
            </w:r>
            <w:r>
              <w:rPr>
                <w:rFonts w:hint="eastAsia" w:ascii="宋体" w:hAnsi="宋体" w:cs="宋体"/>
                <w:color w:val="000000"/>
                <w:kern w:val="0"/>
                <w:szCs w:val="18"/>
              </w:rPr>
              <w:t>本项目属于交钥匙工程，投标单位须</w:t>
            </w:r>
            <w:r>
              <w:rPr>
                <w:rFonts w:hint="eastAsia" w:ascii="宋体" w:hAnsi="宋体" w:cs="宋体"/>
                <w:color w:val="000000"/>
                <w:kern w:val="0"/>
                <w:szCs w:val="18"/>
                <w:lang w:val="en-US" w:eastAsia="zh-CN"/>
              </w:rPr>
              <w:t>提供报告、</w:t>
            </w:r>
            <w:r>
              <w:rPr>
                <w:rFonts w:hint="eastAsia" w:ascii="宋体" w:hAnsi="宋体" w:cs="宋体"/>
                <w:color w:val="000000"/>
                <w:kern w:val="0"/>
                <w:szCs w:val="18"/>
              </w:rPr>
              <w:t>证书作为最终交付物，在合同履行中如有未发生的明细项目，则相应的费用在支付尾款时对应扣除。</w:t>
            </w:r>
          </w:p>
          <w:p w14:paraId="37CC0E87">
            <w:pPr>
              <w:widowControl/>
              <w:spacing w:line="280" w:lineRule="exact"/>
              <w:jc w:val="left"/>
              <w:rPr>
                <w:rFonts w:hint="eastAsia" w:ascii="宋体" w:hAnsi="宋体" w:cs="宋体" w:eastAsiaTheme="minorEastAsia"/>
                <w:color w:val="000000"/>
                <w:kern w:val="0"/>
                <w:sz w:val="21"/>
                <w:szCs w:val="18"/>
                <w:lang w:val="en-US" w:eastAsia="zh-CN" w:bidi="ar-SA"/>
              </w:rPr>
            </w:pPr>
            <w:r>
              <w:rPr>
                <w:rFonts w:hint="eastAsia" w:ascii="宋体" w:hAnsi="宋体" w:cs="宋体"/>
                <w:color w:val="000000"/>
                <w:kern w:val="0"/>
                <w:szCs w:val="18"/>
                <w:lang w:val="en-US" w:eastAsia="zh-CN"/>
              </w:rPr>
              <w:t>2、</w:t>
            </w:r>
            <w:r>
              <w:rPr>
                <w:rFonts w:hint="eastAsia" w:ascii="宋体" w:hAnsi="宋体" w:cs="宋体"/>
                <w:color w:val="000000"/>
                <w:kern w:val="0"/>
                <w:szCs w:val="18"/>
              </w:rPr>
              <w:t>付款节点：</w:t>
            </w:r>
            <w:r>
              <w:rPr>
                <w:rFonts w:hint="eastAsia" w:ascii="宋体" w:hAnsi="宋体" w:cs="宋体"/>
                <w:color w:val="000000"/>
                <w:kern w:val="0"/>
                <w:szCs w:val="18"/>
                <w:lang w:val="en-US" w:eastAsia="zh-CN"/>
              </w:rPr>
              <w:t>首付款30%；</w:t>
            </w:r>
            <w:r>
              <w:rPr>
                <w:rFonts w:hint="eastAsia" w:ascii="宋体" w:hAnsi="宋体" w:cs="宋体"/>
                <w:color w:val="000000"/>
                <w:kern w:val="0"/>
                <w:szCs w:val="18"/>
              </w:rPr>
              <w:t>所有报告和证书下发并收到乙方向甲方出具全部款项增值税专用发票后，甲方核对无误后的</w:t>
            </w:r>
            <w:r>
              <w:rPr>
                <w:rFonts w:ascii="宋体" w:hAnsi="宋体" w:cs="宋体"/>
                <w:color w:val="000000"/>
                <w:kern w:val="0"/>
                <w:szCs w:val="18"/>
              </w:rPr>
              <w:t>1</w:t>
            </w:r>
            <w:r>
              <w:rPr>
                <w:rFonts w:hint="eastAsia" w:ascii="宋体" w:hAnsi="宋体" w:cs="宋体"/>
                <w:color w:val="000000"/>
                <w:kern w:val="0"/>
                <w:szCs w:val="18"/>
              </w:rPr>
              <w:t>个月内支付</w:t>
            </w:r>
            <w:r>
              <w:rPr>
                <w:rFonts w:hint="eastAsia" w:ascii="宋体" w:hAnsi="宋体" w:cs="宋体"/>
                <w:color w:val="000000"/>
                <w:kern w:val="0"/>
                <w:szCs w:val="18"/>
                <w:lang w:val="en-US" w:eastAsia="zh-CN"/>
              </w:rPr>
              <w:t>剩余</w:t>
            </w:r>
            <w:r>
              <w:rPr>
                <w:rFonts w:hint="eastAsia" w:ascii="宋体" w:hAnsi="宋体" w:cs="宋体"/>
                <w:color w:val="000000"/>
                <w:kern w:val="0"/>
                <w:szCs w:val="18"/>
              </w:rPr>
              <w:t>全部项目款项。（履约保证金同步电汇退还）付款方式：电汇/银行承兑，增值税率：</w:t>
            </w:r>
            <w:r>
              <w:rPr>
                <w:rFonts w:ascii="宋体" w:hAnsi="宋体" w:cs="宋体"/>
                <w:color w:val="000000"/>
                <w:kern w:val="0"/>
                <w:szCs w:val="18"/>
                <w:u w:val="single"/>
              </w:rPr>
              <w:t xml:space="preserve">   </w:t>
            </w:r>
            <w:r>
              <w:rPr>
                <w:rFonts w:hint="eastAsia" w:ascii="宋体" w:hAnsi="宋体" w:cs="宋体"/>
                <w:color w:val="000000"/>
                <w:kern w:val="0"/>
                <w:szCs w:val="18"/>
              </w:rPr>
              <w:t>%</w:t>
            </w:r>
          </w:p>
        </w:tc>
      </w:tr>
      <w:tr w14:paraId="3EAB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gridSpan w:val="6"/>
            <w:shd w:val="clear" w:color="auto" w:fill="auto"/>
            <w:vAlign w:val="top"/>
          </w:tcPr>
          <w:p w14:paraId="0B0B8523">
            <w:pPr>
              <w:widowControl/>
              <w:spacing w:line="480" w:lineRule="auto"/>
              <w:jc w:val="left"/>
              <w:rPr>
                <w:rFonts w:hint="eastAsia" w:ascii="宋体" w:hAnsi="宋体" w:cs="宋体" w:eastAsiaTheme="minorEastAsia"/>
                <w:color w:val="000000"/>
                <w:kern w:val="0"/>
                <w:sz w:val="21"/>
                <w:szCs w:val="18"/>
                <w:lang w:val="en-US" w:eastAsia="zh-CN" w:bidi="ar-SA"/>
              </w:rPr>
            </w:pPr>
            <w:r>
              <w:rPr>
                <w:rFonts w:hint="eastAsia" w:ascii="宋体" w:hAnsi="宋体" w:cs="宋体"/>
                <w:b/>
                <w:bCs/>
                <w:color w:val="000000"/>
                <w:kern w:val="0"/>
                <w:sz w:val="21"/>
                <w:szCs w:val="21"/>
              </w:rPr>
              <w:t xml:space="preserve">报价人（盖章）： </w:t>
            </w:r>
            <w:r>
              <w:rPr>
                <w:rFonts w:ascii="宋体" w:hAnsi="宋体" w:cs="宋体"/>
                <w:b/>
                <w:bCs/>
                <w:color w:val="000000"/>
                <w:kern w:val="0"/>
                <w:sz w:val="21"/>
                <w:szCs w:val="21"/>
              </w:rPr>
              <w:t xml:space="preserve">                  </w:t>
            </w:r>
            <w:r>
              <w:rPr>
                <w:rFonts w:hint="eastAsia" w:ascii="宋体" w:hAnsi="宋体" w:cs="宋体"/>
                <w:b/>
                <w:bCs/>
                <w:color w:val="000000"/>
                <w:kern w:val="0"/>
                <w:sz w:val="21"/>
                <w:szCs w:val="21"/>
              </w:rPr>
              <w:t xml:space="preserve">投标代表姓名： </w:t>
            </w:r>
            <w:r>
              <w:rPr>
                <w:rFonts w:ascii="宋体" w:hAnsi="宋体" w:cs="宋体"/>
                <w:b/>
                <w:bCs/>
                <w:color w:val="000000"/>
                <w:kern w:val="0"/>
                <w:sz w:val="21"/>
                <w:szCs w:val="21"/>
              </w:rPr>
              <w:t xml:space="preserve">          </w:t>
            </w:r>
            <w:r>
              <w:rPr>
                <w:rFonts w:hint="eastAsia" w:ascii="宋体" w:hAnsi="宋体" w:cs="宋体"/>
                <w:b/>
                <w:bCs/>
                <w:color w:val="000000"/>
                <w:kern w:val="0"/>
                <w:sz w:val="21"/>
                <w:szCs w:val="21"/>
              </w:rPr>
              <w:t>电话：       报价时间：</w:t>
            </w:r>
          </w:p>
        </w:tc>
      </w:tr>
    </w:tbl>
    <w:p w14:paraId="76160659">
      <w:r>
        <w:br w:type="page"/>
      </w:r>
    </w:p>
    <w:p w14:paraId="0183EF08">
      <w:pPr>
        <w:pStyle w:val="4"/>
        <w:spacing w:before="156" w:after="156"/>
        <w:rPr>
          <w:rFonts w:hint="default" w:eastAsiaTheme="minorEastAsia"/>
          <w:sz w:val="112"/>
          <w:szCs w:val="144"/>
          <w:highlight w:val="none"/>
          <w:lang w:val="en-US" w:eastAsia="zh-CN"/>
        </w:rPr>
      </w:pPr>
      <w:r>
        <w:rPr>
          <w:rFonts w:hint="eastAsia"/>
          <w:sz w:val="112"/>
          <w:szCs w:val="144"/>
          <w:highlight w:val="none"/>
          <w:lang w:val="en-US" w:eastAsia="zh-CN"/>
        </w:rPr>
        <w:t>答疑主要内容如下：</w:t>
      </w:r>
    </w:p>
    <w:p w14:paraId="0AC9DA54">
      <w:pPr>
        <w:numPr>
          <w:ilvl w:val="0"/>
          <w:numId w:val="7"/>
        </w:numPr>
        <w:spacing w:line="360" w:lineRule="auto"/>
        <w:jc w:val="left"/>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宋体" w:hAnsi="宋体"/>
          <w:bCs/>
          <w:spacing w:val="-2"/>
          <w:kern w:val="0"/>
          <w:sz w:val="24"/>
          <w:szCs w:val="24"/>
          <w:highlight w:val="none"/>
          <w:lang w:val="en-US" w:eastAsia="zh-CN"/>
        </w:rPr>
        <w:t>请各专业机构支持提供：此次申请欧洲认证项目的</w:t>
      </w:r>
      <w:r>
        <w:rPr>
          <w:rFonts w:hint="default" w:ascii="微软雅黑" w:hAnsi="微软雅黑" w:eastAsia="微软雅黑" w:cs="微软雅黑"/>
          <w:i w:val="0"/>
          <w:iCs w:val="0"/>
          <w:color w:val="000000"/>
          <w:kern w:val="0"/>
          <w:sz w:val="20"/>
          <w:szCs w:val="20"/>
          <w:highlight w:val="none"/>
          <w:u w:val="none"/>
          <w:lang w:val="en-US" w:eastAsia="zh-CN" w:bidi="ar"/>
        </w:rPr>
        <w:t>禁限用物质（物质限定）</w:t>
      </w:r>
      <w:r>
        <w:rPr>
          <w:rFonts w:hint="eastAsia" w:ascii="微软雅黑" w:hAnsi="微软雅黑" w:eastAsia="微软雅黑" w:cs="微软雅黑"/>
          <w:i w:val="0"/>
          <w:iCs w:val="0"/>
          <w:color w:val="000000"/>
          <w:kern w:val="0"/>
          <w:sz w:val="20"/>
          <w:szCs w:val="20"/>
          <w:highlight w:val="none"/>
          <w:u w:val="none"/>
          <w:lang w:val="en-US" w:eastAsia="zh-CN" w:bidi="ar"/>
        </w:rPr>
        <w:t>包括哪些明细项？</w:t>
      </w:r>
    </w:p>
    <w:p w14:paraId="1F300782">
      <w:pPr>
        <w:numPr>
          <w:ilvl w:val="0"/>
          <w:numId w:val="7"/>
        </w:numPr>
        <w:spacing w:line="360" w:lineRule="auto"/>
        <w:jc w:val="left"/>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宋体" w:hAnsi="宋体"/>
          <w:bCs/>
          <w:spacing w:val="-2"/>
          <w:kern w:val="0"/>
          <w:sz w:val="24"/>
          <w:szCs w:val="24"/>
          <w:highlight w:val="none"/>
          <w:lang w:val="en-US" w:eastAsia="zh-CN"/>
        </w:rPr>
        <w:t>请各家明确提供：此次申请欧洲认证项目的法规规定的入门必须的强制准入项（门槛项）</w:t>
      </w:r>
      <w:r>
        <w:rPr>
          <w:rFonts w:hint="eastAsia" w:ascii="微软雅黑" w:hAnsi="微软雅黑" w:eastAsia="微软雅黑" w:cs="微软雅黑"/>
          <w:i w:val="0"/>
          <w:iCs w:val="0"/>
          <w:color w:val="000000"/>
          <w:kern w:val="0"/>
          <w:sz w:val="20"/>
          <w:szCs w:val="20"/>
          <w:highlight w:val="none"/>
          <w:u w:val="none"/>
          <w:lang w:val="en-US" w:eastAsia="zh-CN" w:bidi="ar"/>
        </w:rPr>
        <w:t>包括哪些明细项，以及哪些项目可后续分步实施的申请。</w:t>
      </w:r>
    </w:p>
    <w:p w14:paraId="477C5DB0">
      <w:pPr>
        <w:numPr>
          <w:ilvl w:val="0"/>
          <w:numId w:val="7"/>
        </w:numPr>
        <w:spacing w:line="360" w:lineRule="auto"/>
        <w:jc w:val="left"/>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宋体" w:hAnsi="宋体"/>
          <w:bCs/>
          <w:spacing w:val="-2"/>
          <w:kern w:val="0"/>
          <w:sz w:val="24"/>
          <w:szCs w:val="24"/>
          <w:highlight w:val="none"/>
          <w:lang w:val="en-US" w:eastAsia="zh-CN"/>
        </w:rPr>
        <w:t>请各家明确提供：此次申请欧洲认证项目的其他需要注意事项及对策</w:t>
      </w:r>
      <w:r>
        <w:rPr>
          <w:rFonts w:hint="eastAsia" w:ascii="微软雅黑" w:hAnsi="微软雅黑" w:eastAsia="微软雅黑" w:cs="微软雅黑"/>
          <w:i w:val="0"/>
          <w:iCs w:val="0"/>
          <w:color w:val="000000"/>
          <w:kern w:val="0"/>
          <w:sz w:val="20"/>
          <w:szCs w:val="20"/>
          <w:highlight w:val="none"/>
          <w:u w:val="none"/>
          <w:lang w:val="en-US" w:eastAsia="zh-CN" w:bidi="ar"/>
        </w:rPr>
        <w:t>方案。</w:t>
      </w:r>
    </w:p>
    <w:p w14:paraId="7913C75A">
      <w:pPr>
        <w:numPr>
          <w:ilvl w:val="0"/>
          <w:numId w:val="7"/>
        </w:numPr>
        <w:spacing w:line="360" w:lineRule="auto"/>
        <w:jc w:val="left"/>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答疑会时间2025.8.4下午14：00，招标联系人张辉19951653258（加此微信接收答疑会的“腾讯会员号”，并发“参加答疑会”到此微信便于统计）</w:t>
      </w:r>
      <w:bookmarkStart w:id="4" w:name="_GoBack"/>
      <w:bookmarkEnd w:id="4"/>
      <w:r>
        <w:rPr>
          <w:rFonts w:hint="eastAsia" w:ascii="微软雅黑" w:hAnsi="微软雅黑" w:eastAsia="微软雅黑" w:cs="微软雅黑"/>
          <w:i w:val="0"/>
          <w:iCs w:val="0"/>
          <w:color w:val="000000"/>
          <w:kern w:val="0"/>
          <w:sz w:val="20"/>
          <w:szCs w:val="20"/>
          <w:highlight w:val="none"/>
          <w:u w:val="none"/>
          <w:lang w:val="en-US" w:eastAsia="zh-CN" w:bidi="ar"/>
        </w:rPr>
        <w:t>，技术咨询人：宋文昌15150608898。</w:t>
      </w:r>
    </w:p>
    <w:sectPr>
      <w:footerReference r:id="rId3" w:type="default"/>
      <w:pgSz w:w="11906" w:h="16838"/>
      <w:pgMar w:top="820" w:right="1080" w:bottom="757" w:left="1080" w:header="851" w:footer="3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WinCharSetFFFF-H">
    <w:altName w:val="方正仿宋_GBK"/>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14:paraId="4EEB89AB">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D72F2"/>
    <w:multiLevelType w:val="singleLevel"/>
    <w:tmpl w:val="B7AD72F2"/>
    <w:lvl w:ilvl="0" w:tentative="0">
      <w:start w:val="1"/>
      <w:numFmt w:val="chineseCounting"/>
      <w:suff w:val="nothing"/>
      <w:lvlText w:val="%1、"/>
      <w:lvlJc w:val="left"/>
      <w:rPr>
        <w:rFonts w:hint="eastAsia"/>
      </w:rPr>
    </w:lvl>
  </w:abstractNum>
  <w:abstractNum w:abstractNumId="1">
    <w:nsid w:val="BFAB1BAB"/>
    <w:multiLevelType w:val="singleLevel"/>
    <w:tmpl w:val="BFAB1BAB"/>
    <w:lvl w:ilvl="0" w:tentative="0">
      <w:start w:val="3"/>
      <w:numFmt w:val="decimal"/>
      <w:suff w:val="nothing"/>
      <w:lvlText w:val="（%1）"/>
      <w:lvlJc w:val="left"/>
    </w:lvl>
  </w:abstractNum>
  <w:abstractNum w:abstractNumId="2">
    <w:nsid w:val="D0B080E0"/>
    <w:multiLevelType w:val="singleLevel"/>
    <w:tmpl w:val="D0B080E0"/>
    <w:lvl w:ilvl="0" w:tentative="0">
      <w:start w:val="1"/>
      <w:numFmt w:val="decimal"/>
      <w:lvlText w:val="%1."/>
      <w:lvlJc w:val="left"/>
      <w:pPr>
        <w:tabs>
          <w:tab w:val="left" w:pos="312"/>
        </w:tabs>
      </w:pPr>
    </w:lvl>
  </w:abstractNum>
  <w:abstractNum w:abstractNumId="3">
    <w:nsid w:val="EBE4BA01"/>
    <w:multiLevelType w:val="singleLevel"/>
    <w:tmpl w:val="EBE4BA01"/>
    <w:lvl w:ilvl="0" w:tentative="0">
      <w:start w:val="1"/>
      <w:numFmt w:val="decimal"/>
      <w:suff w:val="nothing"/>
      <w:lvlText w:val="%1、"/>
      <w:lvlJc w:val="left"/>
    </w:lvl>
  </w:abstractNum>
  <w:abstractNum w:abstractNumId="4">
    <w:nsid w:val="1FC91163"/>
    <w:multiLevelType w:val="multilevel"/>
    <w:tmpl w:val="1FC91163"/>
    <w:lvl w:ilvl="0" w:tentative="0">
      <w:start w:val="1"/>
      <w:numFmt w:val="decimal"/>
      <w:pStyle w:val="3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284" w:hanging="284"/>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5AA0CF7F"/>
    <w:multiLevelType w:val="singleLevel"/>
    <w:tmpl w:val="5AA0CF7F"/>
    <w:lvl w:ilvl="0" w:tentative="0">
      <w:start w:val="1"/>
      <w:numFmt w:val="chineseCounting"/>
      <w:suff w:val="nothing"/>
      <w:lvlText w:val="%1、"/>
      <w:lvlJc w:val="left"/>
      <w:rPr>
        <w:b/>
      </w:rPr>
    </w:lvl>
  </w:abstractNum>
  <w:abstractNum w:abstractNumId="6">
    <w:nsid w:val="684906E4"/>
    <w:multiLevelType w:val="multilevel"/>
    <w:tmpl w:val="684906E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32"/>
    <w:rsid w:val="00004FF4"/>
    <w:rsid w:val="000065F3"/>
    <w:rsid w:val="000112D7"/>
    <w:rsid w:val="00014A6D"/>
    <w:rsid w:val="00015870"/>
    <w:rsid w:val="000306DC"/>
    <w:rsid w:val="000341D2"/>
    <w:rsid w:val="00037690"/>
    <w:rsid w:val="000415F4"/>
    <w:rsid w:val="00045400"/>
    <w:rsid w:val="00050DC5"/>
    <w:rsid w:val="000636D9"/>
    <w:rsid w:val="00073171"/>
    <w:rsid w:val="000754B0"/>
    <w:rsid w:val="00076A9B"/>
    <w:rsid w:val="0008474B"/>
    <w:rsid w:val="00086D0F"/>
    <w:rsid w:val="0009363E"/>
    <w:rsid w:val="00093AE6"/>
    <w:rsid w:val="000959C5"/>
    <w:rsid w:val="000A75FB"/>
    <w:rsid w:val="000B1DBC"/>
    <w:rsid w:val="000B372F"/>
    <w:rsid w:val="000B65EC"/>
    <w:rsid w:val="000B7102"/>
    <w:rsid w:val="000C2BE5"/>
    <w:rsid w:val="000D2B97"/>
    <w:rsid w:val="000F2B3C"/>
    <w:rsid w:val="000F3A9C"/>
    <w:rsid w:val="00104CE6"/>
    <w:rsid w:val="00107ED2"/>
    <w:rsid w:val="00113D94"/>
    <w:rsid w:val="001143CC"/>
    <w:rsid w:val="00117101"/>
    <w:rsid w:val="00117A1C"/>
    <w:rsid w:val="00120051"/>
    <w:rsid w:val="00123263"/>
    <w:rsid w:val="001235DB"/>
    <w:rsid w:val="001257CB"/>
    <w:rsid w:val="00126AE5"/>
    <w:rsid w:val="00136DB1"/>
    <w:rsid w:val="00137C30"/>
    <w:rsid w:val="0014047C"/>
    <w:rsid w:val="0014315B"/>
    <w:rsid w:val="001456C9"/>
    <w:rsid w:val="00155B8B"/>
    <w:rsid w:val="00155EB2"/>
    <w:rsid w:val="00156717"/>
    <w:rsid w:val="00160E10"/>
    <w:rsid w:val="00162716"/>
    <w:rsid w:val="00163369"/>
    <w:rsid w:val="001713DC"/>
    <w:rsid w:val="0017153E"/>
    <w:rsid w:val="001736B6"/>
    <w:rsid w:val="0018163C"/>
    <w:rsid w:val="0018219A"/>
    <w:rsid w:val="00193591"/>
    <w:rsid w:val="00196F5B"/>
    <w:rsid w:val="001A1491"/>
    <w:rsid w:val="001A4F93"/>
    <w:rsid w:val="001B10C4"/>
    <w:rsid w:val="001B5642"/>
    <w:rsid w:val="001C414D"/>
    <w:rsid w:val="001C6630"/>
    <w:rsid w:val="001C6CC8"/>
    <w:rsid w:val="001C7732"/>
    <w:rsid w:val="001D0BAD"/>
    <w:rsid w:val="001D329D"/>
    <w:rsid w:val="001D4212"/>
    <w:rsid w:val="001D51B9"/>
    <w:rsid w:val="001E540D"/>
    <w:rsid w:val="001E6DB6"/>
    <w:rsid w:val="001F0A5E"/>
    <w:rsid w:val="001F3FD6"/>
    <w:rsid w:val="001F5759"/>
    <w:rsid w:val="001F5F2C"/>
    <w:rsid w:val="001F7D58"/>
    <w:rsid w:val="00213BBB"/>
    <w:rsid w:val="002145AC"/>
    <w:rsid w:val="00223EAC"/>
    <w:rsid w:val="00231840"/>
    <w:rsid w:val="00241572"/>
    <w:rsid w:val="002452B7"/>
    <w:rsid w:val="00245F0F"/>
    <w:rsid w:val="00246269"/>
    <w:rsid w:val="0024699D"/>
    <w:rsid w:val="00247D03"/>
    <w:rsid w:val="00250E6D"/>
    <w:rsid w:val="00255713"/>
    <w:rsid w:val="002630F6"/>
    <w:rsid w:val="00267A61"/>
    <w:rsid w:val="00273CDC"/>
    <w:rsid w:val="00280E6C"/>
    <w:rsid w:val="00281E3D"/>
    <w:rsid w:val="00285A52"/>
    <w:rsid w:val="00286A5D"/>
    <w:rsid w:val="00293686"/>
    <w:rsid w:val="00293E45"/>
    <w:rsid w:val="00294D77"/>
    <w:rsid w:val="00297346"/>
    <w:rsid w:val="00297546"/>
    <w:rsid w:val="00297C61"/>
    <w:rsid w:val="002A12CE"/>
    <w:rsid w:val="002A5C82"/>
    <w:rsid w:val="002B1E93"/>
    <w:rsid w:val="002B4CAA"/>
    <w:rsid w:val="002B5842"/>
    <w:rsid w:val="002B7FAA"/>
    <w:rsid w:val="002C44EF"/>
    <w:rsid w:val="002C67B2"/>
    <w:rsid w:val="002D0A9D"/>
    <w:rsid w:val="002D4234"/>
    <w:rsid w:val="002D6F62"/>
    <w:rsid w:val="002E6C2E"/>
    <w:rsid w:val="002E6C72"/>
    <w:rsid w:val="002F16B6"/>
    <w:rsid w:val="002F5455"/>
    <w:rsid w:val="002F6C5A"/>
    <w:rsid w:val="003007A1"/>
    <w:rsid w:val="003008C0"/>
    <w:rsid w:val="00306D1A"/>
    <w:rsid w:val="00307301"/>
    <w:rsid w:val="00311720"/>
    <w:rsid w:val="00317A25"/>
    <w:rsid w:val="003333B6"/>
    <w:rsid w:val="00334E01"/>
    <w:rsid w:val="003413DD"/>
    <w:rsid w:val="00341597"/>
    <w:rsid w:val="00344378"/>
    <w:rsid w:val="00350B28"/>
    <w:rsid w:val="003513DF"/>
    <w:rsid w:val="0035542F"/>
    <w:rsid w:val="00355B54"/>
    <w:rsid w:val="00360EB5"/>
    <w:rsid w:val="00363693"/>
    <w:rsid w:val="0036574E"/>
    <w:rsid w:val="00367F0D"/>
    <w:rsid w:val="00376C58"/>
    <w:rsid w:val="00377859"/>
    <w:rsid w:val="003779DA"/>
    <w:rsid w:val="0038009A"/>
    <w:rsid w:val="003A0DD9"/>
    <w:rsid w:val="003A0FB9"/>
    <w:rsid w:val="003A2F8E"/>
    <w:rsid w:val="003A5519"/>
    <w:rsid w:val="003B248C"/>
    <w:rsid w:val="003E47E5"/>
    <w:rsid w:val="003E7FAC"/>
    <w:rsid w:val="003F124F"/>
    <w:rsid w:val="003F1DA7"/>
    <w:rsid w:val="00425829"/>
    <w:rsid w:val="004267A8"/>
    <w:rsid w:val="00432B07"/>
    <w:rsid w:val="0044371D"/>
    <w:rsid w:val="00445EDF"/>
    <w:rsid w:val="00450BA9"/>
    <w:rsid w:val="0045538B"/>
    <w:rsid w:val="0046469F"/>
    <w:rsid w:val="00467000"/>
    <w:rsid w:val="00467772"/>
    <w:rsid w:val="00473E3E"/>
    <w:rsid w:val="00475BD4"/>
    <w:rsid w:val="00483527"/>
    <w:rsid w:val="00485DE6"/>
    <w:rsid w:val="00495CC3"/>
    <w:rsid w:val="004A143B"/>
    <w:rsid w:val="004A34B2"/>
    <w:rsid w:val="004A4CBD"/>
    <w:rsid w:val="004B250C"/>
    <w:rsid w:val="004B2CE5"/>
    <w:rsid w:val="004B31FB"/>
    <w:rsid w:val="004B3414"/>
    <w:rsid w:val="004B43A1"/>
    <w:rsid w:val="004C1F9D"/>
    <w:rsid w:val="004C4350"/>
    <w:rsid w:val="004C476A"/>
    <w:rsid w:val="004C67A6"/>
    <w:rsid w:val="004C73CC"/>
    <w:rsid w:val="004D37A0"/>
    <w:rsid w:val="004D547E"/>
    <w:rsid w:val="004D75FC"/>
    <w:rsid w:val="004E08A4"/>
    <w:rsid w:val="004E15EF"/>
    <w:rsid w:val="004E38FA"/>
    <w:rsid w:val="004F0A05"/>
    <w:rsid w:val="004F3811"/>
    <w:rsid w:val="00511787"/>
    <w:rsid w:val="00512C43"/>
    <w:rsid w:val="005137C4"/>
    <w:rsid w:val="00517DB1"/>
    <w:rsid w:val="00523A9C"/>
    <w:rsid w:val="0052491A"/>
    <w:rsid w:val="00530884"/>
    <w:rsid w:val="00530EAF"/>
    <w:rsid w:val="00531DB1"/>
    <w:rsid w:val="00543EE3"/>
    <w:rsid w:val="0055462D"/>
    <w:rsid w:val="00554A77"/>
    <w:rsid w:val="00562AEE"/>
    <w:rsid w:val="00563B99"/>
    <w:rsid w:val="0056472E"/>
    <w:rsid w:val="00584F7F"/>
    <w:rsid w:val="005A20C6"/>
    <w:rsid w:val="005A2EA5"/>
    <w:rsid w:val="005A3607"/>
    <w:rsid w:val="005A4332"/>
    <w:rsid w:val="005B0F43"/>
    <w:rsid w:val="005B74CD"/>
    <w:rsid w:val="005D38A9"/>
    <w:rsid w:val="005D5528"/>
    <w:rsid w:val="005D7FD2"/>
    <w:rsid w:val="005E0134"/>
    <w:rsid w:val="005E2032"/>
    <w:rsid w:val="005E3022"/>
    <w:rsid w:val="005E69D8"/>
    <w:rsid w:val="005F068F"/>
    <w:rsid w:val="005F19C9"/>
    <w:rsid w:val="005F64AD"/>
    <w:rsid w:val="005F6E2C"/>
    <w:rsid w:val="00601539"/>
    <w:rsid w:val="00602F15"/>
    <w:rsid w:val="0061116F"/>
    <w:rsid w:val="00612863"/>
    <w:rsid w:val="00612EBA"/>
    <w:rsid w:val="00614611"/>
    <w:rsid w:val="006371D2"/>
    <w:rsid w:val="0064050B"/>
    <w:rsid w:val="00643682"/>
    <w:rsid w:val="006506FA"/>
    <w:rsid w:val="0065123C"/>
    <w:rsid w:val="00656244"/>
    <w:rsid w:val="0065726B"/>
    <w:rsid w:val="006577A4"/>
    <w:rsid w:val="00657D92"/>
    <w:rsid w:val="00663982"/>
    <w:rsid w:val="00663C03"/>
    <w:rsid w:val="00674D3A"/>
    <w:rsid w:val="00684BEA"/>
    <w:rsid w:val="006851CE"/>
    <w:rsid w:val="006915D3"/>
    <w:rsid w:val="006977EC"/>
    <w:rsid w:val="006A1130"/>
    <w:rsid w:val="006B02A4"/>
    <w:rsid w:val="006B1106"/>
    <w:rsid w:val="006B68F1"/>
    <w:rsid w:val="006C063A"/>
    <w:rsid w:val="006C1B0B"/>
    <w:rsid w:val="006C3A8B"/>
    <w:rsid w:val="006C4063"/>
    <w:rsid w:val="006C7FA6"/>
    <w:rsid w:val="006D4FE5"/>
    <w:rsid w:val="006D7DC0"/>
    <w:rsid w:val="006E0F84"/>
    <w:rsid w:val="006E1D88"/>
    <w:rsid w:val="006E7292"/>
    <w:rsid w:val="006F6661"/>
    <w:rsid w:val="00700A42"/>
    <w:rsid w:val="00700B78"/>
    <w:rsid w:val="00700C21"/>
    <w:rsid w:val="00710B9D"/>
    <w:rsid w:val="00711DD2"/>
    <w:rsid w:val="007121C2"/>
    <w:rsid w:val="00712574"/>
    <w:rsid w:val="007125C0"/>
    <w:rsid w:val="00717335"/>
    <w:rsid w:val="00720535"/>
    <w:rsid w:val="00727C10"/>
    <w:rsid w:val="00727C6F"/>
    <w:rsid w:val="00731314"/>
    <w:rsid w:val="007313EA"/>
    <w:rsid w:val="00734823"/>
    <w:rsid w:val="00736104"/>
    <w:rsid w:val="00737633"/>
    <w:rsid w:val="00741BB6"/>
    <w:rsid w:val="007552E8"/>
    <w:rsid w:val="0075706E"/>
    <w:rsid w:val="00757A6A"/>
    <w:rsid w:val="0076494B"/>
    <w:rsid w:val="00767DB2"/>
    <w:rsid w:val="0077143A"/>
    <w:rsid w:val="0077205A"/>
    <w:rsid w:val="00772450"/>
    <w:rsid w:val="00776534"/>
    <w:rsid w:val="00777D0C"/>
    <w:rsid w:val="007844C9"/>
    <w:rsid w:val="00786BF3"/>
    <w:rsid w:val="00790FE7"/>
    <w:rsid w:val="00792E17"/>
    <w:rsid w:val="00794DE3"/>
    <w:rsid w:val="0079572B"/>
    <w:rsid w:val="00796C04"/>
    <w:rsid w:val="007A1234"/>
    <w:rsid w:val="007A3DE9"/>
    <w:rsid w:val="007A7C52"/>
    <w:rsid w:val="007B0CDA"/>
    <w:rsid w:val="007B16F7"/>
    <w:rsid w:val="007B3B73"/>
    <w:rsid w:val="007B55F6"/>
    <w:rsid w:val="007C5606"/>
    <w:rsid w:val="007D230A"/>
    <w:rsid w:val="007D632F"/>
    <w:rsid w:val="007E008C"/>
    <w:rsid w:val="007E23B6"/>
    <w:rsid w:val="007E4E8F"/>
    <w:rsid w:val="007E75BC"/>
    <w:rsid w:val="007F14E3"/>
    <w:rsid w:val="007F3B29"/>
    <w:rsid w:val="008041BD"/>
    <w:rsid w:val="00811FCF"/>
    <w:rsid w:val="00812791"/>
    <w:rsid w:val="00814DD1"/>
    <w:rsid w:val="00820065"/>
    <w:rsid w:val="00820DE8"/>
    <w:rsid w:val="008210E4"/>
    <w:rsid w:val="00823728"/>
    <w:rsid w:val="00835E7C"/>
    <w:rsid w:val="00837256"/>
    <w:rsid w:val="00841722"/>
    <w:rsid w:val="00842151"/>
    <w:rsid w:val="00852D43"/>
    <w:rsid w:val="00852E70"/>
    <w:rsid w:val="00857AEA"/>
    <w:rsid w:val="00860D4E"/>
    <w:rsid w:val="00860F96"/>
    <w:rsid w:val="0086285E"/>
    <w:rsid w:val="00862963"/>
    <w:rsid w:val="00863136"/>
    <w:rsid w:val="00863BEB"/>
    <w:rsid w:val="00863CF5"/>
    <w:rsid w:val="008756EF"/>
    <w:rsid w:val="00877460"/>
    <w:rsid w:val="00884F28"/>
    <w:rsid w:val="0088588B"/>
    <w:rsid w:val="0089021C"/>
    <w:rsid w:val="008922C9"/>
    <w:rsid w:val="00892D1C"/>
    <w:rsid w:val="00893271"/>
    <w:rsid w:val="008A4FF7"/>
    <w:rsid w:val="008A78B7"/>
    <w:rsid w:val="008B3263"/>
    <w:rsid w:val="008B61F6"/>
    <w:rsid w:val="008C0C7D"/>
    <w:rsid w:val="008C2912"/>
    <w:rsid w:val="008C3514"/>
    <w:rsid w:val="008C4A47"/>
    <w:rsid w:val="008C5D8F"/>
    <w:rsid w:val="008C6E0D"/>
    <w:rsid w:val="008D1E62"/>
    <w:rsid w:val="008D242D"/>
    <w:rsid w:val="008D3AF7"/>
    <w:rsid w:val="008D6E97"/>
    <w:rsid w:val="008E1A32"/>
    <w:rsid w:val="008E545F"/>
    <w:rsid w:val="008E5A90"/>
    <w:rsid w:val="008F284A"/>
    <w:rsid w:val="008F3E0F"/>
    <w:rsid w:val="008F5130"/>
    <w:rsid w:val="00901659"/>
    <w:rsid w:val="00910F4D"/>
    <w:rsid w:val="00915B55"/>
    <w:rsid w:val="0091610A"/>
    <w:rsid w:val="00916C92"/>
    <w:rsid w:val="0091791A"/>
    <w:rsid w:val="0092332B"/>
    <w:rsid w:val="00925046"/>
    <w:rsid w:val="009305CF"/>
    <w:rsid w:val="00931EE0"/>
    <w:rsid w:val="00932034"/>
    <w:rsid w:val="0093560F"/>
    <w:rsid w:val="0093696E"/>
    <w:rsid w:val="00940637"/>
    <w:rsid w:val="0094530F"/>
    <w:rsid w:val="00952B93"/>
    <w:rsid w:val="0095669E"/>
    <w:rsid w:val="009567CF"/>
    <w:rsid w:val="00957C1D"/>
    <w:rsid w:val="00976788"/>
    <w:rsid w:val="00984EF7"/>
    <w:rsid w:val="00986304"/>
    <w:rsid w:val="009916C8"/>
    <w:rsid w:val="009969BC"/>
    <w:rsid w:val="009A2421"/>
    <w:rsid w:val="009A35F4"/>
    <w:rsid w:val="009A6D68"/>
    <w:rsid w:val="009A7BAC"/>
    <w:rsid w:val="009C428F"/>
    <w:rsid w:val="009D2259"/>
    <w:rsid w:val="009D3077"/>
    <w:rsid w:val="009E2162"/>
    <w:rsid w:val="009E4D0F"/>
    <w:rsid w:val="009F3368"/>
    <w:rsid w:val="00A00FF9"/>
    <w:rsid w:val="00A02CBA"/>
    <w:rsid w:val="00A0774A"/>
    <w:rsid w:val="00A10C18"/>
    <w:rsid w:val="00A1595D"/>
    <w:rsid w:val="00A1674C"/>
    <w:rsid w:val="00A20D77"/>
    <w:rsid w:val="00A24E68"/>
    <w:rsid w:val="00A36ED2"/>
    <w:rsid w:val="00A4226F"/>
    <w:rsid w:val="00A457D9"/>
    <w:rsid w:val="00A507DD"/>
    <w:rsid w:val="00A53862"/>
    <w:rsid w:val="00A57452"/>
    <w:rsid w:val="00A57BAB"/>
    <w:rsid w:val="00A608A3"/>
    <w:rsid w:val="00A60EB8"/>
    <w:rsid w:val="00A72E3D"/>
    <w:rsid w:val="00A7319E"/>
    <w:rsid w:val="00A74F69"/>
    <w:rsid w:val="00A819A4"/>
    <w:rsid w:val="00A81D08"/>
    <w:rsid w:val="00A82389"/>
    <w:rsid w:val="00A83DAE"/>
    <w:rsid w:val="00A8504D"/>
    <w:rsid w:val="00A86346"/>
    <w:rsid w:val="00A92516"/>
    <w:rsid w:val="00A94137"/>
    <w:rsid w:val="00AA1278"/>
    <w:rsid w:val="00AA48E6"/>
    <w:rsid w:val="00AA7A20"/>
    <w:rsid w:val="00AB1DE2"/>
    <w:rsid w:val="00AB251A"/>
    <w:rsid w:val="00AB340F"/>
    <w:rsid w:val="00AB5A08"/>
    <w:rsid w:val="00AC009B"/>
    <w:rsid w:val="00AC4A2D"/>
    <w:rsid w:val="00AC7451"/>
    <w:rsid w:val="00AD3F28"/>
    <w:rsid w:val="00AD73BA"/>
    <w:rsid w:val="00AD7EE8"/>
    <w:rsid w:val="00AE2DA4"/>
    <w:rsid w:val="00AE676D"/>
    <w:rsid w:val="00AE6FC4"/>
    <w:rsid w:val="00AF2F7B"/>
    <w:rsid w:val="00B02F45"/>
    <w:rsid w:val="00B0397F"/>
    <w:rsid w:val="00B07109"/>
    <w:rsid w:val="00B0723E"/>
    <w:rsid w:val="00B10270"/>
    <w:rsid w:val="00B123BF"/>
    <w:rsid w:val="00B126D5"/>
    <w:rsid w:val="00B132E0"/>
    <w:rsid w:val="00B15F43"/>
    <w:rsid w:val="00B21CBA"/>
    <w:rsid w:val="00B265CC"/>
    <w:rsid w:val="00B443A2"/>
    <w:rsid w:val="00B50B1B"/>
    <w:rsid w:val="00B51132"/>
    <w:rsid w:val="00B512B6"/>
    <w:rsid w:val="00B52120"/>
    <w:rsid w:val="00B60D46"/>
    <w:rsid w:val="00B63DD1"/>
    <w:rsid w:val="00B65074"/>
    <w:rsid w:val="00B66B0D"/>
    <w:rsid w:val="00B67693"/>
    <w:rsid w:val="00B722FD"/>
    <w:rsid w:val="00B74908"/>
    <w:rsid w:val="00B80513"/>
    <w:rsid w:val="00B83847"/>
    <w:rsid w:val="00B843A6"/>
    <w:rsid w:val="00B85DB4"/>
    <w:rsid w:val="00B86237"/>
    <w:rsid w:val="00B86597"/>
    <w:rsid w:val="00B92596"/>
    <w:rsid w:val="00B93269"/>
    <w:rsid w:val="00B94A8C"/>
    <w:rsid w:val="00B96E4D"/>
    <w:rsid w:val="00BA00B4"/>
    <w:rsid w:val="00BA40F3"/>
    <w:rsid w:val="00BA7070"/>
    <w:rsid w:val="00BB169C"/>
    <w:rsid w:val="00BB7487"/>
    <w:rsid w:val="00BC01EE"/>
    <w:rsid w:val="00BC13DE"/>
    <w:rsid w:val="00BC2EE3"/>
    <w:rsid w:val="00BC5666"/>
    <w:rsid w:val="00BC73F5"/>
    <w:rsid w:val="00BD1DD0"/>
    <w:rsid w:val="00BD2304"/>
    <w:rsid w:val="00BD5BCF"/>
    <w:rsid w:val="00BD6DA5"/>
    <w:rsid w:val="00BE07DD"/>
    <w:rsid w:val="00BE0B26"/>
    <w:rsid w:val="00BE13F4"/>
    <w:rsid w:val="00BE2684"/>
    <w:rsid w:val="00BE3956"/>
    <w:rsid w:val="00BF2275"/>
    <w:rsid w:val="00BF5BDB"/>
    <w:rsid w:val="00BF6803"/>
    <w:rsid w:val="00C01982"/>
    <w:rsid w:val="00C02BAC"/>
    <w:rsid w:val="00C06A18"/>
    <w:rsid w:val="00C16E30"/>
    <w:rsid w:val="00C30642"/>
    <w:rsid w:val="00C3445E"/>
    <w:rsid w:val="00C36686"/>
    <w:rsid w:val="00C40019"/>
    <w:rsid w:val="00C406D1"/>
    <w:rsid w:val="00C40A49"/>
    <w:rsid w:val="00C422EC"/>
    <w:rsid w:val="00C4276A"/>
    <w:rsid w:val="00C46C20"/>
    <w:rsid w:val="00C50A22"/>
    <w:rsid w:val="00C52AE2"/>
    <w:rsid w:val="00C66271"/>
    <w:rsid w:val="00C66C5A"/>
    <w:rsid w:val="00C73ECD"/>
    <w:rsid w:val="00C74ABF"/>
    <w:rsid w:val="00C771C1"/>
    <w:rsid w:val="00C87F26"/>
    <w:rsid w:val="00C90536"/>
    <w:rsid w:val="00C93CAB"/>
    <w:rsid w:val="00C95B32"/>
    <w:rsid w:val="00C96452"/>
    <w:rsid w:val="00CA412C"/>
    <w:rsid w:val="00CA67DA"/>
    <w:rsid w:val="00CB7374"/>
    <w:rsid w:val="00CC239F"/>
    <w:rsid w:val="00CC5891"/>
    <w:rsid w:val="00CC6088"/>
    <w:rsid w:val="00CD38CB"/>
    <w:rsid w:val="00CD6C60"/>
    <w:rsid w:val="00CD7861"/>
    <w:rsid w:val="00CE0AE1"/>
    <w:rsid w:val="00CE338E"/>
    <w:rsid w:val="00CE4AAA"/>
    <w:rsid w:val="00CE77C6"/>
    <w:rsid w:val="00CF0780"/>
    <w:rsid w:val="00CF5AC4"/>
    <w:rsid w:val="00D046F2"/>
    <w:rsid w:val="00D07FC5"/>
    <w:rsid w:val="00D128A2"/>
    <w:rsid w:val="00D13A95"/>
    <w:rsid w:val="00D20854"/>
    <w:rsid w:val="00D23E86"/>
    <w:rsid w:val="00D2767B"/>
    <w:rsid w:val="00D27DCE"/>
    <w:rsid w:val="00D3189A"/>
    <w:rsid w:val="00D32589"/>
    <w:rsid w:val="00D34463"/>
    <w:rsid w:val="00D46593"/>
    <w:rsid w:val="00D53CD8"/>
    <w:rsid w:val="00D61839"/>
    <w:rsid w:val="00D6280D"/>
    <w:rsid w:val="00D631B0"/>
    <w:rsid w:val="00D64563"/>
    <w:rsid w:val="00D65E43"/>
    <w:rsid w:val="00D72520"/>
    <w:rsid w:val="00D8076E"/>
    <w:rsid w:val="00D80CF6"/>
    <w:rsid w:val="00D815BC"/>
    <w:rsid w:val="00D81E93"/>
    <w:rsid w:val="00D835C0"/>
    <w:rsid w:val="00D872A5"/>
    <w:rsid w:val="00D87B29"/>
    <w:rsid w:val="00D97116"/>
    <w:rsid w:val="00DA0FCB"/>
    <w:rsid w:val="00DA38A1"/>
    <w:rsid w:val="00DA3BB8"/>
    <w:rsid w:val="00DA661D"/>
    <w:rsid w:val="00DB16B8"/>
    <w:rsid w:val="00DB61D1"/>
    <w:rsid w:val="00DB7240"/>
    <w:rsid w:val="00DB7F9A"/>
    <w:rsid w:val="00DD0ADF"/>
    <w:rsid w:val="00DD0AF9"/>
    <w:rsid w:val="00DD43DE"/>
    <w:rsid w:val="00DD7D20"/>
    <w:rsid w:val="00DE06F3"/>
    <w:rsid w:val="00DE58ED"/>
    <w:rsid w:val="00E03D19"/>
    <w:rsid w:val="00E07733"/>
    <w:rsid w:val="00E129D4"/>
    <w:rsid w:val="00E2043B"/>
    <w:rsid w:val="00E21176"/>
    <w:rsid w:val="00E218BD"/>
    <w:rsid w:val="00E23F5C"/>
    <w:rsid w:val="00E257FB"/>
    <w:rsid w:val="00E268E6"/>
    <w:rsid w:val="00E305BB"/>
    <w:rsid w:val="00E317AC"/>
    <w:rsid w:val="00E4769E"/>
    <w:rsid w:val="00E54051"/>
    <w:rsid w:val="00E553AA"/>
    <w:rsid w:val="00E60654"/>
    <w:rsid w:val="00E61FC5"/>
    <w:rsid w:val="00E645CE"/>
    <w:rsid w:val="00E64AC4"/>
    <w:rsid w:val="00E653BB"/>
    <w:rsid w:val="00E7087F"/>
    <w:rsid w:val="00E73F2E"/>
    <w:rsid w:val="00E765E4"/>
    <w:rsid w:val="00E81323"/>
    <w:rsid w:val="00E82EDA"/>
    <w:rsid w:val="00E8313F"/>
    <w:rsid w:val="00E919E0"/>
    <w:rsid w:val="00E91CD5"/>
    <w:rsid w:val="00EB044C"/>
    <w:rsid w:val="00EB116E"/>
    <w:rsid w:val="00EB513F"/>
    <w:rsid w:val="00EB5EB1"/>
    <w:rsid w:val="00EC1058"/>
    <w:rsid w:val="00EC4AF3"/>
    <w:rsid w:val="00EC6C98"/>
    <w:rsid w:val="00EC7AC9"/>
    <w:rsid w:val="00ED7102"/>
    <w:rsid w:val="00EE1B50"/>
    <w:rsid w:val="00EE3B7B"/>
    <w:rsid w:val="00EE474B"/>
    <w:rsid w:val="00EE4BE4"/>
    <w:rsid w:val="00EF2AB2"/>
    <w:rsid w:val="00EF4F57"/>
    <w:rsid w:val="00EF709A"/>
    <w:rsid w:val="00F01FE7"/>
    <w:rsid w:val="00F03131"/>
    <w:rsid w:val="00F0481C"/>
    <w:rsid w:val="00F071BE"/>
    <w:rsid w:val="00F10916"/>
    <w:rsid w:val="00F11823"/>
    <w:rsid w:val="00F13912"/>
    <w:rsid w:val="00F50AB3"/>
    <w:rsid w:val="00F50C1E"/>
    <w:rsid w:val="00F51AB4"/>
    <w:rsid w:val="00F52B4A"/>
    <w:rsid w:val="00F55E37"/>
    <w:rsid w:val="00F5665B"/>
    <w:rsid w:val="00F61B43"/>
    <w:rsid w:val="00F6752E"/>
    <w:rsid w:val="00F721F9"/>
    <w:rsid w:val="00F733E1"/>
    <w:rsid w:val="00F82807"/>
    <w:rsid w:val="00F848CC"/>
    <w:rsid w:val="00F87257"/>
    <w:rsid w:val="00F941DC"/>
    <w:rsid w:val="00F966CD"/>
    <w:rsid w:val="00FA7297"/>
    <w:rsid w:val="00FB073F"/>
    <w:rsid w:val="00FB1B76"/>
    <w:rsid w:val="00FB4088"/>
    <w:rsid w:val="00FB4FB8"/>
    <w:rsid w:val="00FB5445"/>
    <w:rsid w:val="00FC6823"/>
    <w:rsid w:val="00FD0010"/>
    <w:rsid w:val="00FD6998"/>
    <w:rsid w:val="00FE2927"/>
    <w:rsid w:val="00FE5486"/>
    <w:rsid w:val="00FE63F2"/>
    <w:rsid w:val="00FF0DD3"/>
    <w:rsid w:val="00FF152E"/>
    <w:rsid w:val="02F72FD0"/>
    <w:rsid w:val="0B6796FE"/>
    <w:rsid w:val="0E2B071F"/>
    <w:rsid w:val="11B4EFF2"/>
    <w:rsid w:val="13AB03AD"/>
    <w:rsid w:val="16F41D35"/>
    <w:rsid w:val="184975C4"/>
    <w:rsid w:val="1AE16104"/>
    <w:rsid w:val="1EBF72DD"/>
    <w:rsid w:val="1FFCE42C"/>
    <w:rsid w:val="213A26A0"/>
    <w:rsid w:val="213F5FE9"/>
    <w:rsid w:val="293B0BD3"/>
    <w:rsid w:val="2ABD63A6"/>
    <w:rsid w:val="2F44472E"/>
    <w:rsid w:val="381E0F9A"/>
    <w:rsid w:val="39DEEEAF"/>
    <w:rsid w:val="3BCE803C"/>
    <w:rsid w:val="3CBC523F"/>
    <w:rsid w:val="3F0DA064"/>
    <w:rsid w:val="3F5E7010"/>
    <w:rsid w:val="3F77FF45"/>
    <w:rsid w:val="3F7F9527"/>
    <w:rsid w:val="3F9B3479"/>
    <w:rsid w:val="3FFF21FC"/>
    <w:rsid w:val="406D23D8"/>
    <w:rsid w:val="47EF1059"/>
    <w:rsid w:val="49054B0F"/>
    <w:rsid w:val="4BFF5DE4"/>
    <w:rsid w:val="4E8549BE"/>
    <w:rsid w:val="4EC91CC6"/>
    <w:rsid w:val="4F57FE19"/>
    <w:rsid w:val="4F7DFC03"/>
    <w:rsid w:val="57774510"/>
    <w:rsid w:val="57F7AD21"/>
    <w:rsid w:val="5986732F"/>
    <w:rsid w:val="59E65597"/>
    <w:rsid w:val="5AEF7CF3"/>
    <w:rsid w:val="630B32EB"/>
    <w:rsid w:val="6C782C29"/>
    <w:rsid w:val="6EDEEF21"/>
    <w:rsid w:val="71EFB03F"/>
    <w:rsid w:val="72317A54"/>
    <w:rsid w:val="72CD21FF"/>
    <w:rsid w:val="7576209C"/>
    <w:rsid w:val="76CD66F7"/>
    <w:rsid w:val="773221B3"/>
    <w:rsid w:val="779EC42C"/>
    <w:rsid w:val="77F72F72"/>
    <w:rsid w:val="79F786B9"/>
    <w:rsid w:val="79F7ED51"/>
    <w:rsid w:val="7A482168"/>
    <w:rsid w:val="7A524CDB"/>
    <w:rsid w:val="7AF7C166"/>
    <w:rsid w:val="7B140D61"/>
    <w:rsid w:val="7BFBCE5C"/>
    <w:rsid w:val="7BFF3E32"/>
    <w:rsid w:val="7BFFD37E"/>
    <w:rsid w:val="7CFF7D7C"/>
    <w:rsid w:val="7DEFF2B9"/>
    <w:rsid w:val="7E7B1942"/>
    <w:rsid w:val="7FADB5D3"/>
    <w:rsid w:val="7FAF6399"/>
    <w:rsid w:val="7FB3C744"/>
    <w:rsid w:val="7FF923B5"/>
    <w:rsid w:val="7FFF04B2"/>
    <w:rsid w:val="96FFBA6E"/>
    <w:rsid w:val="9AD46BB2"/>
    <w:rsid w:val="B5D3AD5D"/>
    <w:rsid w:val="B66ECB52"/>
    <w:rsid w:val="B7B56390"/>
    <w:rsid w:val="BBFEB02E"/>
    <w:rsid w:val="BE7F47D0"/>
    <w:rsid w:val="BEF99984"/>
    <w:rsid w:val="BFEEDA21"/>
    <w:rsid w:val="C7EFBCE6"/>
    <w:rsid w:val="CBBE20ED"/>
    <w:rsid w:val="CEBDA707"/>
    <w:rsid w:val="DEF5E3AE"/>
    <w:rsid w:val="DFFF078D"/>
    <w:rsid w:val="EDBD2F3B"/>
    <w:rsid w:val="EEEAE811"/>
    <w:rsid w:val="EFF790FF"/>
    <w:rsid w:val="F3FF353E"/>
    <w:rsid w:val="F5EE9860"/>
    <w:rsid w:val="F6F62A3B"/>
    <w:rsid w:val="F779C26A"/>
    <w:rsid w:val="F77BB4E6"/>
    <w:rsid w:val="F7AD5DAB"/>
    <w:rsid w:val="F95CA25A"/>
    <w:rsid w:val="FC7B5C9E"/>
    <w:rsid w:val="FDCFF0EF"/>
    <w:rsid w:val="FDDBB00A"/>
    <w:rsid w:val="FDE77701"/>
    <w:rsid w:val="FE77C432"/>
    <w:rsid w:val="FEEF9EEC"/>
    <w:rsid w:val="FEF706A3"/>
    <w:rsid w:val="FEFA4841"/>
    <w:rsid w:val="FEFF4AC1"/>
    <w:rsid w:val="FF7FB3D2"/>
    <w:rsid w:val="FFEB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360" w:lineRule="auto"/>
      <w:jc w:val="center"/>
      <w:outlineLvl w:val="1"/>
    </w:pPr>
    <w:rPr>
      <w:rFonts w:asciiTheme="majorHAnsi" w:hAnsiTheme="majorHAnsi" w:eastAsiaTheme="majorEastAsia" w:cstheme="majorBidi"/>
      <w:b/>
      <w:bCs/>
      <w:kern w:val="0"/>
      <w:sz w:val="28"/>
      <w:szCs w:val="32"/>
      <w:lang w:eastAsia="en-US"/>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4"/>
    <w:semiHidden/>
    <w:qFormat/>
    <w:uiPriority w:val="0"/>
    <w:pPr>
      <w:jc w:val="left"/>
    </w:pPr>
    <w:rPr>
      <w:rFonts w:ascii="Times New Roman" w:hAnsi="Times New Roman" w:eastAsia="宋体" w:cs="Times New Roman"/>
      <w:sz w:val="28"/>
      <w:szCs w:val="20"/>
    </w:rPr>
  </w:style>
  <w:style w:type="paragraph" w:styleId="4">
    <w:name w:val="Body Text"/>
    <w:basedOn w:val="1"/>
    <w:qFormat/>
    <w:uiPriority w:val="0"/>
    <w:pPr>
      <w:snapToGrid w:val="0"/>
      <w:spacing w:before="50" w:beforeLines="50" w:after="50" w:afterLines="50"/>
    </w:pPr>
  </w:style>
  <w:style w:type="paragraph" w:styleId="5">
    <w:name w:val="Plain Text"/>
    <w:basedOn w:val="1"/>
    <w:link w:val="19"/>
    <w:unhideWhenUsed/>
    <w:qFormat/>
    <w:uiPriority w:val="0"/>
    <w:pPr>
      <w:spacing w:line="360" w:lineRule="auto"/>
      <w:jc w:val="left"/>
    </w:pPr>
    <w:rPr>
      <w:rFonts w:hint="eastAsia" w:ascii="宋体" w:hAnsi="Courier New"/>
      <w:kern w:val="0"/>
      <w:sz w:val="24"/>
      <w:szCs w:val="20"/>
      <w:lang w:eastAsia="en-US"/>
    </w:rPr>
  </w:style>
  <w:style w:type="paragraph" w:styleId="6">
    <w:name w:val="Date"/>
    <w:basedOn w:val="1"/>
    <w:next w:val="1"/>
    <w:link w:val="21"/>
    <w:semiHidden/>
    <w:unhideWhenUsed/>
    <w:qFormat/>
    <w:uiPriority w:val="99"/>
    <w:pPr>
      <w:ind w:left="100" w:leftChars="2500"/>
    </w:p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qFormat/>
    <w:uiPriority w:val="0"/>
    <w:rPr>
      <w:sz w:val="21"/>
      <w:szCs w:val="21"/>
    </w:rPr>
  </w:style>
  <w:style w:type="character" w:customStyle="1" w:styleId="15">
    <w:name w:val="标题 2 字符"/>
    <w:basedOn w:val="12"/>
    <w:link w:val="2"/>
    <w:qFormat/>
    <w:uiPriority w:val="9"/>
    <w:rPr>
      <w:rFonts w:asciiTheme="majorHAnsi" w:hAnsiTheme="majorHAnsi" w:eastAsiaTheme="majorEastAsia" w:cstheme="majorBidi"/>
      <w:b/>
      <w:bCs/>
      <w:kern w:val="0"/>
      <w:sz w:val="28"/>
      <w:szCs w:val="32"/>
      <w:lang w:eastAsia="en-US"/>
    </w:rPr>
  </w:style>
  <w:style w:type="character" w:customStyle="1" w:styleId="16">
    <w:name w:val="页眉 字符"/>
    <w:basedOn w:val="12"/>
    <w:link w:val="9"/>
    <w:qFormat/>
    <w:uiPriority w:val="99"/>
    <w:rPr>
      <w:sz w:val="18"/>
      <w:szCs w:val="18"/>
    </w:rPr>
  </w:style>
  <w:style w:type="character" w:customStyle="1" w:styleId="17">
    <w:name w:val="页脚 字符"/>
    <w:basedOn w:val="12"/>
    <w:link w:val="8"/>
    <w:qFormat/>
    <w:uiPriority w:val="99"/>
    <w:rPr>
      <w:sz w:val="18"/>
      <w:szCs w:val="18"/>
    </w:rPr>
  </w:style>
  <w:style w:type="character" w:customStyle="1" w:styleId="18">
    <w:name w:val="批注框文本 字符"/>
    <w:basedOn w:val="12"/>
    <w:link w:val="7"/>
    <w:semiHidden/>
    <w:qFormat/>
    <w:uiPriority w:val="99"/>
    <w:rPr>
      <w:sz w:val="18"/>
      <w:szCs w:val="18"/>
    </w:rPr>
  </w:style>
  <w:style w:type="character" w:customStyle="1" w:styleId="19">
    <w:name w:val="纯文本 字符"/>
    <w:basedOn w:val="12"/>
    <w:link w:val="5"/>
    <w:qFormat/>
    <w:uiPriority w:val="99"/>
    <w:rPr>
      <w:rFonts w:ascii="宋体" w:hAnsi="Courier New"/>
      <w:kern w:val="0"/>
      <w:sz w:val="24"/>
      <w:szCs w:val="20"/>
      <w:lang w:eastAsia="en-US"/>
    </w:rPr>
  </w:style>
  <w:style w:type="paragraph" w:styleId="20">
    <w:name w:val="List Paragraph"/>
    <w:basedOn w:val="1"/>
    <w:qFormat/>
    <w:uiPriority w:val="34"/>
    <w:pPr>
      <w:ind w:firstLine="420" w:firstLineChars="200"/>
    </w:pPr>
  </w:style>
  <w:style w:type="character" w:customStyle="1" w:styleId="21">
    <w:name w:val="日期 字符"/>
    <w:basedOn w:val="12"/>
    <w:link w:val="6"/>
    <w:semiHidden/>
    <w:qFormat/>
    <w:uiPriority w:val="99"/>
  </w:style>
  <w:style w:type="character" w:customStyle="1" w:styleId="22">
    <w:name w:val="000正文 Char"/>
    <w:link w:val="23"/>
    <w:qFormat/>
    <w:locked/>
    <w:uiPriority w:val="0"/>
    <w:rPr>
      <w:kern w:val="2"/>
      <w:sz w:val="24"/>
      <w:szCs w:val="24"/>
    </w:rPr>
  </w:style>
  <w:style w:type="paragraph" w:customStyle="1" w:styleId="23">
    <w:name w:val="000正文"/>
    <w:basedOn w:val="1"/>
    <w:link w:val="22"/>
    <w:qFormat/>
    <w:uiPriority w:val="0"/>
    <w:pPr>
      <w:spacing w:line="360" w:lineRule="auto"/>
      <w:ind w:firstLine="480" w:firstLineChars="200"/>
    </w:pPr>
    <w:rPr>
      <w:sz w:val="24"/>
      <w:szCs w:val="24"/>
    </w:rPr>
  </w:style>
  <w:style w:type="character" w:customStyle="1" w:styleId="24">
    <w:name w:val="批注文字 字符"/>
    <w:basedOn w:val="12"/>
    <w:link w:val="3"/>
    <w:semiHidden/>
    <w:qFormat/>
    <w:uiPriority w:val="0"/>
    <w:rPr>
      <w:rFonts w:ascii="Times New Roman" w:hAnsi="Times New Roman" w:eastAsia="宋体" w:cs="Times New Roman"/>
      <w:kern w:val="2"/>
      <w:sz w:val="28"/>
    </w:rPr>
  </w:style>
  <w:style w:type="paragraph" w:customStyle="1" w:styleId="25">
    <w:name w:val="1"/>
    <w:basedOn w:val="1"/>
    <w:next w:val="5"/>
    <w:qFormat/>
    <w:uiPriority w:val="0"/>
    <w:rPr>
      <w:rFonts w:ascii="宋体" w:hAnsi="Courier New" w:eastAsia="宋体" w:cs="宋体"/>
      <w:sz w:val="24"/>
      <w:szCs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Table Paragraph"/>
    <w:basedOn w:val="1"/>
    <w:qFormat/>
    <w:uiPriority w:val="1"/>
    <w:pPr>
      <w:jc w:val="left"/>
    </w:pPr>
    <w:rPr>
      <w:kern w:val="0"/>
      <w:sz w:val="22"/>
      <w:lang w:eastAsia="en-US"/>
    </w:rPr>
  </w:style>
  <w:style w:type="character" w:customStyle="1" w:styleId="28">
    <w:name w:val="段 Char"/>
    <w:link w:val="29"/>
    <w:qFormat/>
    <w:uiPriority w:val="0"/>
    <w:rPr>
      <w:rFonts w:ascii="宋体"/>
      <w:sz w:val="21"/>
    </w:rPr>
  </w:style>
  <w:style w:type="paragraph" w:customStyle="1" w:styleId="29">
    <w:name w:val="段"/>
    <w:link w:val="28"/>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lang w:val="en-US" w:eastAsia="zh-CN" w:bidi="ar-SA"/>
    </w:rPr>
  </w:style>
  <w:style w:type="paragraph" w:customStyle="1" w:styleId="30">
    <w:name w:val="章标题"/>
    <w:next w:val="2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929</Words>
  <Characters>1238</Characters>
  <Lines>24</Lines>
  <Paragraphs>6</Paragraphs>
  <TotalTime>1</TotalTime>
  <ScaleCrop>false</ScaleCrop>
  <LinksUpToDate>false</LinksUpToDate>
  <CharactersWithSpaces>1281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2025-04-29T23:40:00Z</dcterms:created>
  <dc:creator>范凤平</dc:creator>
  <cp:lastModifiedBy>张辉</cp:lastModifiedBy>
  <cp:lastPrinted>2019-12-26T00:24:00Z</cp:lastPrinted>
  <dcterms:modified xsi:type="dcterms:W3CDTF">2025-08-01T09:10:59Z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97BC4635750147A1826F05D2A0E57554_13</vt:lpwstr>
  </property>
  <property fmtid="{D5CDD505-2E9C-101B-9397-08002B2CF9AE}" pid="4" name="KSOTemplateDocerSaveRecord">
    <vt:lpwstr>eyJoZGlkIjoiYzQzNWJmYmIxNDRkMTIxOTJlYzgxNmI0ZTExMmM1NzMiLCJ1c2VySWQiOiIxNjM5NTE2MzQ0In0=</vt:lpwstr>
  </property>
</Properties>
</file>