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2F8853F">
      <w:pPr>
        <w:ind w:firstLine="964"/>
        <w:jc w:val="both"/>
        <w:rPr>
          <w:rFonts w:cs="Times New Roman" w:asciiTheme="minorEastAsia" w:hAnsiTheme="minorEastAsia"/>
          <w:b/>
          <w:sz w:val="48"/>
          <w:szCs w:val="20"/>
          <w:lang w:eastAsia="zh-CN"/>
        </w:rPr>
      </w:pPr>
    </w:p>
    <w:p w14:paraId="331C92A9">
      <w:pPr>
        <w:ind w:firstLine="964"/>
        <w:jc w:val="both"/>
        <w:rPr>
          <w:rFonts w:cs="Times New Roman" w:asciiTheme="minorEastAsia" w:hAnsiTheme="minorEastAsia"/>
          <w:b/>
          <w:sz w:val="48"/>
          <w:szCs w:val="20"/>
          <w:lang w:eastAsia="zh-CN"/>
        </w:rPr>
      </w:pPr>
    </w:p>
    <w:p w14:paraId="6A332FE3">
      <w:pPr>
        <w:jc w:val="center"/>
        <w:rPr>
          <w:rFonts w:cs="Times New Roman" w:asciiTheme="minorEastAsia" w:hAnsiTheme="minorEastAsia"/>
          <w:b/>
          <w:sz w:val="48"/>
          <w:szCs w:val="20"/>
          <w:lang w:eastAsia="zh-CN"/>
        </w:rPr>
      </w:pPr>
      <w:r>
        <w:rPr>
          <w:rFonts w:hint="eastAsia" w:cs="Times New Roman" w:asciiTheme="minorEastAsia" w:hAnsiTheme="minorEastAsia"/>
          <w:b/>
          <w:sz w:val="48"/>
          <w:szCs w:val="20"/>
          <w:lang w:eastAsia="zh-CN"/>
        </w:rPr>
        <w:t>开沃新能源汽车集团股份有限公司</w:t>
      </w:r>
    </w:p>
    <w:p w14:paraId="48C11724">
      <w:pPr>
        <w:jc w:val="center"/>
        <w:rPr>
          <w:rFonts w:cs="Times New Roman" w:asciiTheme="minorEastAsia" w:hAnsiTheme="minorEastAsia"/>
          <w:b/>
          <w:sz w:val="48"/>
          <w:szCs w:val="20"/>
          <w:lang w:eastAsia="zh-CN"/>
        </w:rPr>
      </w:pPr>
      <w:r>
        <w:rPr>
          <w:rFonts w:hint="eastAsia" w:cs="Times New Roman" w:asciiTheme="minorEastAsia" w:hAnsiTheme="minorEastAsia"/>
          <w:b/>
          <w:sz w:val="48"/>
          <w:szCs w:val="20"/>
          <w:lang w:eastAsia="zh-CN"/>
        </w:rPr>
        <w:t>创维汽车成品车（轿运）运输项目</w:t>
      </w:r>
    </w:p>
    <w:p w14:paraId="32A1ADB3">
      <w:pPr>
        <w:jc w:val="center"/>
        <w:rPr>
          <w:rFonts w:cs="Times New Roman" w:asciiTheme="minorEastAsia" w:hAnsiTheme="minorEastAsia"/>
          <w:b/>
          <w:sz w:val="48"/>
          <w:szCs w:val="20"/>
          <w:lang w:eastAsia="zh-CN"/>
        </w:rPr>
      </w:pPr>
    </w:p>
    <w:p w14:paraId="7F917BE6">
      <w:pPr>
        <w:jc w:val="center"/>
        <w:rPr>
          <w:rFonts w:cs="Times New Roman" w:asciiTheme="minorEastAsia" w:hAnsiTheme="minorEastAsia"/>
          <w:sz w:val="72"/>
          <w:szCs w:val="20"/>
          <w:lang w:eastAsia="zh-CN"/>
        </w:rPr>
      </w:pPr>
    </w:p>
    <w:p w14:paraId="0B4B1886">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招</w:t>
      </w:r>
    </w:p>
    <w:p w14:paraId="5AF88ACB">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标</w:t>
      </w:r>
    </w:p>
    <w:p w14:paraId="0BF17DD8">
      <w:pPr>
        <w:jc w:val="center"/>
        <w:rPr>
          <w:rFonts w:cs="Times New Roman" w:asciiTheme="minorEastAsia" w:hAnsiTheme="minorEastAsia"/>
          <w:b/>
          <w:sz w:val="72"/>
          <w:szCs w:val="20"/>
          <w:lang w:eastAsia="zh-CN"/>
        </w:rPr>
      </w:pPr>
      <w:r>
        <w:rPr>
          <w:rFonts w:hint="eastAsia" w:cs="Times New Roman" w:asciiTheme="minorEastAsia" w:hAnsiTheme="minorEastAsia"/>
          <w:b/>
          <w:sz w:val="72"/>
          <w:szCs w:val="20"/>
          <w:lang w:eastAsia="zh-CN"/>
        </w:rPr>
        <w:t>文</w:t>
      </w:r>
    </w:p>
    <w:p w14:paraId="4A7570C1">
      <w:pPr>
        <w:jc w:val="center"/>
        <w:rPr>
          <w:rFonts w:cs="宋体" w:asciiTheme="minorEastAsia" w:hAnsiTheme="minorEastAsia"/>
          <w:b/>
          <w:sz w:val="280"/>
          <w:szCs w:val="50"/>
          <w:lang w:eastAsia="zh-CN"/>
        </w:rPr>
      </w:pPr>
      <w:r>
        <w:rPr>
          <w:rFonts w:hint="eastAsia" w:cs="Times New Roman" w:asciiTheme="minorEastAsia" w:hAnsiTheme="minorEastAsia"/>
          <w:b/>
          <w:sz w:val="72"/>
          <w:szCs w:val="20"/>
          <w:lang w:eastAsia="zh-CN"/>
        </w:rPr>
        <w:t>件</w:t>
      </w:r>
    </w:p>
    <w:p w14:paraId="1673792D">
      <w:pPr>
        <w:rPr>
          <w:rFonts w:cs="宋体" w:asciiTheme="minorEastAsia" w:hAnsiTheme="minorEastAsia"/>
          <w:sz w:val="50"/>
          <w:szCs w:val="50"/>
          <w:lang w:eastAsia="zh-CN"/>
        </w:rPr>
      </w:pPr>
    </w:p>
    <w:p w14:paraId="66FC7DC0">
      <w:pPr>
        <w:rPr>
          <w:rFonts w:cs="宋体" w:asciiTheme="minorEastAsia" w:hAnsiTheme="minorEastAsia"/>
          <w:sz w:val="50"/>
          <w:szCs w:val="50"/>
          <w:lang w:eastAsia="zh-CN"/>
        </w:rPr>
      </w:pPr>
    </w:p>
    <w:p w14:paraId="7F7116BF">
      <w:pPr>
        <w:rPr>
          <w:rFonts w:cs="宋体" w:asciiTheme="minorEastAsia" w:hAnsiTheme="minorEastAsia"/>
          <w:sz w:val="50"/>
          <w:szCs w:val="50"/>
          <w:lang w:eastAsia="zh-CN"/>
        </w:rPr>
      </w:pPr>
    </w:p>
    <w:p w14:paraId="3082A216">
      <w:pPr>
        <w:rPr>
          <w:rFonts w:cs="宋体" w:asciiTheme="minorEastAsia" w:hAnsiTheme="minorEastAsia"/>
          <w:sz w:val="50"/>
          <w:szCs w:val="50"/>
          <w:lang w:eastAsia="zh-CN"/>
        </w:rPr>
      </w:pPr>
    </w:p>
    <w:p w14:paraId="1E90F3D8">
      <w:pPr>
        <w:rPr>
          <w:rFonts w:cs="宋体" w:asciiTheme="minorEastAsia" w:hAnsiTheme="minorEastAsia"/>
          <w:sz w:val="50"/>
          <w:szCs w:val="50"/>
          <w:lang w:eastAsia="zh-CN"/>
        </w:rPr>
      </w:pPr>
    </w:p>
    <w:p w14:paraId="39E774BE">
      <w:pPr>
        <w:jc w:val="center"/>
        <w:rPr>
          <w:rFonts w:cs="宋体" w:asciiTheme="minorEastAsia" w:hAnsiTheme="minorEastAsia"/>
          <w:b/>
          <w:color w:val="000000" w:themeColor="text1"/>
          <w:sz w:val="22"/>
          <w:szCs w:val="39"/>
          <w:lang w:eastAsia="zh-CN"/>
          <w14:textFill>
            <w14:solidFill>
              <w14:schemeClr w14:val="tx1"/>
            </w14:solidFill>
          </w14:textFill>
        </w:rPr>
      </w:pPr>
      <w:r>
        <w:rPr>
          <w:rFonts w:cs="宋体" w:asciiTheme="minorEastAsia" w:hAnsiTheme="minorEastAsia"/>
          <w:b/>
          <w:color w:val="000000" w:themeColor="text1"/>
          <w:sz w:val="32"/>
          <w:szCs w:val="50"/>
          <w:lang w:eastAsia="zh-CN"/>
          <w14:textFill>
            <w14:solidFill>
              <w14:schemeClr w14:val="tx1"/>
            </w14:solidFill>
          </w14:textFill>
        </w:rPr>
        <w:t>20</w:t>
      </w:r>
      <w:r>
        <w:rPr>
          <w:rFonts w:hint="eastAsia" w:cs="宋体" w:asciiTheme="minorEastAsia" w:hAnsiTheme="minorEastAsia"/>
          <w:b/>
          <w:color w:val="000000" w:themeColor="text1"/>
          <w:sz w:val="32"/>
          <w:szCs w:val="50"/>
          <w:lang w:eastAsia="zh-CN"/>
          <w14:textFill>
            <w14:solidFill>
              <w14:schemeClr w14:val="tx1"/>
            </w14:solidFill>
          </w14:textFill>
        </w:rPr>
        <w:t>2</w:t>
      </w:r>
      <w:r>
        <w:rPr>
          <w:rFonts w:cs="宋体" w:asciiTheme="minorEastAsia" w:hAnsiTheme="minorEastAsia"/>
          <w:b/>
          <w:color w:val="000000" w:themeColor="text1"/>
          <w:sz w:val="32"/>
          <w:szCs w:val="50"/>
          <w:lang w:eastAsia="zh-CN"/>
          <w14:textFill>
            <w14:solidFill>
              <w14:schemeClr w14:val="tx1"/>
            </w14:solidFill>
          </w14:textFill>
        </w:rPr>
        <w:t>5年3月18日</w:t>
      </w:r>
    </w:p>
    <w:p w14:paraId="7F767D9A">
      <w:pPr>
        <w:rPr>
          <w:color w:val="FF0000"/>
          <w:lang w:eastAsia="zh-CN"/>
        </w:rPr>
      </w:pPr>
    </w:p>
    <w:p w14:paraId="7FBD8250">
      <w:pPr>
        <w:keepNext/>
        <w:keepLines/>
        <w:spacing w:before="340" w:after="330"/>
        <w:jc w:val="center"/>
        <w:outlineLvl w:val="0"/>
        <w:rPr>
          <w:b/>
          <w:bCs/>
          <w:kern w:val="44"/>
          <w:sz w:val="30"/>
          <w:szCs w:val="44"/>
          <w:lang w:eastAsia="zh-CN"/>
        </w:rPr>
      </w:pPr>
      <w:bookmarkStart w:id="0" w:name="_Toc452732711"/>
      <w:r>
        <w:rPr>
          <w:rFonts w:hint="eastAsia"/>
          <w:b/>
          <w:bCs/>
          <w:kern w:val="44"/>
          <w:sz w:val="30"/>
          <w:szCs w:val="44"/>
          <w:lang w:eastAsia="zh-CN"/>
        </w:rPr>
        <w:t>一、项目概要</w:t>
      </w:r>
      <w:bookmarkEnd w:id="0"/>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7563"/>
      </w:tblGrid>
      <w:tr w14:paraId="308CD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59" w:type="dxa"/>
          </w:tcPr>
          <w:p w14:paraId="243D438E">
            <w:pPr>
              <w:rPr>
                <w:b/>
                <w:bCs/>
              </w:rPr>
            </w:pPr>
            <w:r>
              <w:rPr>
                <w:rFonts w:hint="eastAsia"/>
                <w:b/>
                <w:bCs/>
              </w:rPr>
              <w:t>序号</w:t>
            </w:r>
          </w:p>
        </w:tc>
        <w:tc>
          <w:tcPr>
            <w:tcW w:w="7563" w:type="dxa"/>
          </w:tcPr>
          <w:p w14:paraId="5D55683D">
            <w:pPr>
              <w:rPr>
                <w:b/>
                <w:bCs/>
              </w:rPr>
            </w:pPr>
            <w:r>
              <w:rPr>
                <w:rFonts w:hint="eastAsia"/>
                <w:b/>
                <w:bCs/>
              </w:rPr>
              <w:t>内容规定</w:t>
            </w:r>
          </w:p>
        </w:tc>
      </w:tr>
      <w:tr w14:paraId="4E233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959" w:type="dxa"/>
          </w:tcPr>
          <w:p w14:paraId="26C23B13">
            <w:pPr>
              <w:jc w:val="center"/>
              <w:rPr>
                <w:b/>
                <w:bCs/>
                <w:lang w:eastAsia="zh-CN"/>
              </w:rPr>
            </w:pPr>
          </w:p>
          <w:p w14:paraId="046111EF">
            <w:pPr>
              <w:jc w:val="center"/>
              <w:rPr>
                <w:b/>
                <w:bCs/>
                <w:lang w:eastAsia="zh-CN"/>
              </w:rPr>
            </w:pPr>
            <w:r>
              <w:rPr>
                <w:rFonts w:hint="eastAsia"/>
                <w:b/>
                <w:bCs/>
                <w:lang w:eastAsia="zh-CN"/>
              </w:rPr>
              <w:t>1</w:t>
            </w:r>
          </w:p>
        </w:tc>
        <w:tc>
          <w:tcPr>
            <w:tcW w:w="7563" w:type="dxa"/>
          </w:tcPr>
          <w:p w14:paraId="1AF9C2FC">
            <w:pPr>
              <w:rPr>
                <w:lang w:eastAsia="zh-CN"/>
              </w:rPr>
            </w:pPr>
            <w:r>
              <w:rPr>
                <w:rFonts w:hint="eastAsia"/>
                <w:lang w:eastAsia="zh-CN"/>
              </w:rPr>
              <w:t>项目名称：</w:t>
            </w:r>
            <w:r>
              <w:rPr>
                <w:rFonts w:hint="eastAsia" w:cs="Times New Roman" w:asciiTheme="minorEastAsia" w:hAnsiTheme="minorEastAsia"/>
                <w:szCs w:val="24"/>
                <w:lang w:eastAsia="zh-CN"/>
              </w:rPr>
              <w:t>开沃新能源汽车集团股份有限公司创维汽车</w:t>
            </w:r>
            <w:r>
              <w:rPr>
                <w:rFonts w:hint="eastAsia"/>
                <w:lang w:eastAsia="zh-CN"/>
              </w:rPr>
              <w:t>成品车（轿运）运输项目</w:t>
            </w:r>
          </w:p>
          <w:p w14:paraId="7ABA0A1F">
            <w:pPr>
              <w:rPr>
                <w:lang w:eastAsia="zh-CN"/>
              </w:rPr>
            </w:pPr>
            <w:r>
              <w:rPr>
                <w:rFonts w:hint="eastAsia"/>
              </w:rPr>
              <w:t>招标方式：邀请招标</w:t>
            </w:r>
            <w:r>
              <w:rPr>
                <w:rFonts w:hint="eastAsia"/>
                <w:lang w:eastAsia="zh-CN"/>
              </w:rPr>
              <w:t xml:space="preserve">                                      </w:t>
            </w:r>
          </w:p>
        </w:tc>
      </w:tr>
      <w:tr w14:paraId="709BB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959" w:type="dxa"/>
          </w:tcPr>
          <w:p w14:paraId="3862CA08">
            <w:pPr>
              <w:jc w:val="center"/>
              <w:rPr>
                <w:b/>
                <w:bCs/>
              </w:rPr>
            </w:pPr>
            <w:r>
              <w:rPr>
                <w:rFonts w:hint="eastAsia"/>
                <w:b/>
                <w:bCs/>
              </w:rPr>
              <w:t>2</w:t>
            </w:r>
          </w:p>
        </w:tc>
        <w:tc>
          <w:tcPr>
            <w:tcW w:w="7563" w:type="dxa"/>
          </w:tcPr>
          <w:p w14:paraId="40ED7484">
            <w:pPr>
              <w:rPr>
                <w:lang w:eastAsia="zh-CN"/>
              </w:rPr>
            </w:pPr>
            <w:r>
              <w:rPr>
                <w:rFonts w:hint="eastAsia"/>
                <w:lang w:eastAsia="zh-CN"/>
              </w:rPr>
              <w:t>投标文件：正本1份 副本1份（</w:t>
            </w:r>
            <w:r>
              <w:rPr>
                <w:rFonts w:hint="eastAsia"/>
                <w:lang w:val="en-US" w:eastAsia="zh-CN"/>
              </w:rPr>
              <w:t>封面左上角注明：轿运</w:t>
            </w:r>
            <w:r>
              <w:rPr>
                <w:rFonts w:hint="eastAsia"/>
                <w:lang w:eastAsia="zh-CN"/>
              </w:rPr>
              <w:t>）</w:t>
            </w:r>
          </w:p>
        </w:tc>
      </w:tr>
      <w:tr w14:paraId="0A0FE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959" w:type="dxa"/>
          </w:tcPr>
          <w:p w14:paraId="21B25D6C">
            <w:pPr>
              <w:rPr>
                <w:b/>
                <w:bCs/>
                <w:lang w:eastAsia="zh-CN"/>
              </w:rPr>
            </w:pPr>
          </w:p>
          <w:p w14:paraId="52B6BD18">
            <w:pPr>
              <w:jc w:val="center"/>
              <w:rPr>
                <w:b/>
                <w:bCs/>
              </w:rPr>
            </w:pPr>
            <w:r>
              <w:rPr>
                <w:rFonts w:hint="eastAsia"/>
                <w:b/>
                <w:bCs/>
              </w:rPr>
              <w:t>3</w:t>
            </w:r>
          </w:p>
        </w:tc>
        <w:tc>
          <w:tcPr>
            <w:tcW w:w="7563" w:type="dxa"/>
          </w:tcPr>
          <w:p w14:paraId="478118C9">
            <w:pPr>
              <w:rPr>
                <w:lang w:eastAsia="zh-CN"/>
              </w:rPr>
            </w:pPr>
            <w:r>
              <w:rPr>
                <w:rFonts w:hint="eastAsia"/>
                <w:lang w:eastAsia="zh-CN"/>
              </w:rPr>
              <w:t>投标截止时间：</w:t>
            </w:r>
            <w:r>
              <w:rPr>
                <w:rFonts w:hint="eastAsia"/>
                <w:u w:val="single"/>
                <w:lang w:eastAsia="zh-CN"/>
              </w:rPr>
              <w:t xml:space="preserve"> 2025年4月</w:t>
            </w:r>
            <w:r>
              <w:rPr>
                <w:rFonts w:hint="eastAsia"/>
                <w:u w:val="single"/>
                <w:lang w:val="en-US" w:eastAsia="zh-CN"/>
              </w:rPr>
              <w:t>15</w:t>
            </w:r>
            <w:r>
              <w:rPr>
                <w:rFonts w:hint="eastAsia"/>
                <w:u w:val="single"/>
                <w:lang w:eastAsia="zh-CN"/>
              </w:rPr>
              <w:t xml:space="preserve">日9:00整 </w:t>
            </w:r>
          </w:p>
          <w:p w14:paraId="3EA0B368">
            <w:pPr>
              <w:rPr>
                <w:lang w:eastAsia="zh-CN"/>
              </w:rPr>
            </w:pPr>
            <w:r>
              <w:rPr>
                <w:rFonts w:hint="eastAsia"/>
                <w:lang w:eastAsia="zh-CN"/>
              </w:rPr>
              <w:t>投标文件递交地点：</w:t>
            </w:r>
            <w:r>
              <w:rPr>
                <w:rFonts w:hint="eastAsia" w:asciiTheme="minorEastAsia" w:hAnsiTheme="minorEastAsia"/>
                <w:szCs w:val="24"/>
                <w:lang w:eastAsia="zh-CN"/>
              </w:rPr>
              <w:t>开沃新能源汽车股份有限公司招标中心</w:t>
            </w:r>
            <w:r>
              <w:rPr>
                <w:rFonts w:hint="eastAsia"/>
                <w:lang w:eastAsia="zh-CN"/>
              </w:rPr>
              <w:br w:type="textWrapping"/>
            </w:r>
            <w:r>
              <w:rPr>
                <w:rFonts w:hint="eastAsia"/>
                <w:lang w:eastAsia="zh-CN"/>
              </w:rPr>
              <w:t>投标文件接收人：</w:t>
            </w:r>
            <w:r>
              <w:rPr>
                <w:rFonts w:hint="eastAsia" w:asciiTheme="minorEastAsia" w:hAnsiTheme="minorEastAsia"/>
                <w:szCs w:val="24"/>
                <w:lang w:eastAsia="zh-CN"/>
              </w:rPr>
              <w:t>张辉（微信19951653258；邮箱zhanghui@skywellcorp.com）</w:t>
            </w:r>
          </w:p>
          <w:p w14:paraId="360F7533">
            <w:pPr>
              <w:rPr>
                <w:lang w:eastAsia="zh-CN"/>
              </w:rPr>
            </w:pPr>
            <w:r>
              <w:rPr>
                <w:rFonts w:hint="eastAsia"/>
                <w:lang w:eastAsia="zh-CN"/>
              </w:rPr>
              <w:t>投标文件接收人联系方式：</w:t>
            </w:r>
            <w:r>
              <w:rPr>
                <w:rFonts w:hint="eastAsia" w:asciiTheme="minorEastAsia" w:hAnsiTheme="minorEastAsia"/>
                <w:szCs w:val="24"/>
                <w:lang w:eastAsia="zh-CN"/>
              </w:rPr>
              <w:t>19951653258（加微信，随时接收通知）</w:t>
            </w:r>
          </w:p>
        </w:tc>
      </w:tr>
      <w:tr w14:paraId="64449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959" w:type="dxa"/>
          </w:tcPr>
          <w:p w14:paraId="1EF336CB">
            <w:pPr>
              <w:jc w:val="center"/>
              <w:rPr>
                <w:b/>
                <w:bCs/>
              </w:rPr>
            </w:pPr>
            <w:r>
              <w:rPr>
                <w:rFonts w:hint="eastAsia"/>
                <w:b/>
                <w:bCs/>
              </w:rPr>
              <w:t>4</w:t>
            </w:r>
          </w:p>
        </w:tc>
        <w:tc>
          <w:tcPr>
            <w:tcW w:w="7563" w:type="dxa"/>
          </w:tcPr>
          <w:p w14:paraId="7389D0DA">
            <w:pPr>
              <w:rPr>
                <w:lang w:eastAsia="zh-CN"/>
              </w:rPr>
            </w:pPr>
            <w:r>
              <w:rPr>
                <w:rFonts w:hint="eastAsia"/>
                <w:lang w:eastAsia="zh-CN"/>
              </w:rPr>
              <w:t>开标时间：</w:t>
            </w:r>
            <w:r>
              <w:rPr>
                <w:rFonts w:hint="eastAsia"/>
                <w:u w:val="single"/>
                <w:lang w:eastAsia="zh-CN"/>
              </w:rPr>
              <w:t xml:space="preserve"> 2025年4月</w:t>
            </w:r>
            <w:r>
              <w:rPr>
                <w:rFonts w:hint="eastAsia"/>
                <w:u w:val="single"/>
                <w:lang w:val="en-US" w:eastAsia="zh-CN"/>
              </w:rPr>
              <w:t>15</w:t>
            </w:r>
            <w:r>
              <w:rPr>
                <w:rFonts w:hint="eastAsia"/>
                <w:u w:val="single"/>
                <w:lang w:eastAsia="zh-CN"/>
              </w:rPr>
              <w:t xml:space="preserve">日9:00整 </w:t>
            </w:r>
          </w:p>
          <w:p w14:paraId="091E2380">
            <w:pPr>
              <w:rPr>
                <w:lang w:eastAsia="zh-CN"/>
              </w:rPr>
            </w:pPr>
            <w:r>
              <w:rPr>
                <w:rFonts w:hint="eastAsia"/>
                <w:lang w:eastAsia="zh-CN"/>
              </w:rPr>
              <w:t>开标地点：</w:t>
            </w:r>
            <w:r>
              <w:rPr>
                <w:rFonts w:hint="eastAsia" w:asciiTheme="minorEastAsia" w:hAnsiTheme="minorEastAsia"/>
                <w:szCs w:val="24"/>
                <w:lang w:eastAsia="zh-CN"/>
              </w:rPr>
              <w:t>开沃新能源汽车集团股份有限公司招标中心</w:t>
            </w:r>
            <w:r>
              <w:rPr>
                <w:rFonts w:hint="eastAsia"/>
                <w:lang w:eastAsia="zh-CN"/>
              </w:rPr>
              <w:t>会议室</w:t>
            </w:r>
          </w:p>
        </w:tc>
      </w:tr>
      <w:tr w14:paraId="652C4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959" w:type="dxa"/>
          </w:tcPr>
          <w:p w14:paraId="35C78AD7">
            <w:pPr>
              <w:jc w:val="center"/>
              <w:rPr>
                <w:b/>
                <w:bCs/>
                <w:lang w:eastAsia="zh-CN"/>
              </w:rPr>
            </w:pPr>
          </w:p>
          <w:p w14:paraId="432623E9">
            <w:pPr>
              <w:jc w:val="center"/>
              <w:rPr>
                <w:b/>
                <w:bCs/>
              </w:rPr>
            </w:pPr>
            <w:r>
              <w:rPr>
                <w:rFonts w:hint="eastAsia"/>
                <w:b/>
                <w:bCs/>
              </w:rPr>
              <w:t>5</w:t>
            </w:r>
          </w:p>
        </w:tc>
        <w:tc>
          <w:tcPr>
            <w:tcW w:w="7563" w:type="dxa"/>
          </w:tcPr>
          <w:p w14:paraId="293C7843">
            <w:pPr>
              <w:rPr>
                <w:lang w:eastAsia="zh-CN"/>
              </w:rPr>
            </w:pPr>
            <w:r>
              <w:rPr>
                <w:rFonts w:hint="eastAsia"/>
                <w:lang w:eastAsia="zh-CN"/>
              </w:rPr>
              <w:t>取货周期：开沃集团车辆管理科运输管理组指定时间</w:t>
            </w:r>
          </w:p>
          <w:p w14:paraId="0FDE7B48">
            <w:pPr>
              <w:rPr>
                <w:lang w:eastAsia="zh-CN"/>
              </w:rPr>
            </w:pPr>
            <w:r>
              <w:rPr>
                <w:rFonts w:hint="eastAsia"/>
                <w:lang w:eastAsia="zh-CN"/>
              </w:rPr>
              <w:t>取货地点：招标人指定地点（常用地址：南京市溧水区柘塘镇新能源大道369号</w:t>
            </w:r>
            <w:r>
              <w:rPr>
                <w:rFonts w:hint="eastAsia" w:asciiTheme="minorEastAsia" w:hAnsiTheme="minorEastAsia"/>
                <w:szCs w:val="24"/>
                <w:lang w:eastAsia="zh-CN"/>
              </w:rPr>
              <w:t>开沃新能源汽车集团股份有限公司</w:t>
            </w:r>
            <w:r>
              <w:rPr>
                <w:rFonts w:hint="eastAsia"/>
                <w:lang w:eastAsia="zh-CN"/>
              </w:rPr>
              <w:t>）</w:t>
            </w:r>
          </w:p>
        </w:tc>
      </w:tr>
      <w:tr w14:paraId="3B60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959" w:type="dxa"/>
          </w:tcPr>
          <w:p w14:paraId="6E370C4D">
            <w:pPr>
              <w:jc w:val="center"/>
              <w:rPr>
                <w:b/>
                <w:bCs/>
                <w:lang w:eastAsia="zh-CN"/>
              </w:rPr>
            </w:pPr>
          </w:p>
          <w:p w14:paraId="50DFD611">
            <w:pPr>
              <w:jc w:val="center"/>
              <w:rPr>
                <w:b/>
                <w:bCs/>
                <w:lang w:eastAsia="zh-CN"/>
              </w:rPr>
            </w:pPr>
          </w:p>
          <w:p w14:paraId="362419D3">
            <w:pPr>
              <w:jc w:val="center"/>
              <w:rPr>
                <w:b/>
                <w:bCs/>
              </w:rPr>
            </w:pPr>
            <w:r>
              <w:rPr>
                <w:rFonts w:hint="eastAsia"/>
                <w:b/>
                <w:bCs/>
              </w:rPr>
              <w:t>6</w:t>
            </w:r>
          </w:p>
        </w:tc>
        <w:tc>
          <w:tcPr>
            <w:tcW w:w="7563" w:type="dxa"/>
          </w:tcPr>
          <w:p w14:paraId="21FF90B7">
            <w:pPr>
              <w:rPr>
                <w:lang w:eastAsia="zh-CN"/>
              </w:rPr>
            </w:pPr>
            <w:r>
              <w:rPr>
                <w:rFonts w:hint="eastAsia"/>
                <w:lang w:eastAsia="zh-CN"/>
              </w:rPr>
              <w:t>招标文件领取地点：南京市溧水区柘塘镇新能源大道369号（</w:t>
            </w:r>
            <w:r>
              <w:rPr>
                <w:rFonts w:hint="eastAsia" w:asciiTheme="minorEastAsia" w:hAnsiTheme="minorEastAsia"/>
                <w:szCs w:val="24"/>
                <w:lang w:eastAsia="zh-CN"/>
              </w:rPr>
              <w:t>开沃新能源汽车集团股份有限公司招标中心</w:t>
            </w:r>
            <w:r>
              <w:rPr>
                <w:rFonts w:hint="eastAsia"/>
                <w:lang w:eastAsia="zh-CN"/>
              </w:rPr>
              <w:t>）</w:t>
            </w:r>
          </w:p>
          <w:p w14:paraId="645F86E2">
            <w:pPr>
              <w:rPr>
                <w:lang w:eastAsia="zh-CN"/>
              </w:rPr>
            </w:pPr>
            <w:r>
              <w:rPr>
                <w:rFonts w:hint="eastAsia"/>
                <w:lang w:eastAsia="zh-CN"/>
              </w:rPr>
              <w:t>招标文件领取时间：</w:t>
            </w:r>
            <w:r>
              <w:rPr>
                <w:rFonts w:hint="eastAsia"/>
                <w:u w:val="single"/>
                <w:lang w:eastAsia="zh-CN"/>
              </w:rPr>
              <w:t>2025年4月</w:t>
            </w:r>
            <w:r>
              <w:rPr>
                <w:rFonts w:hint="eastAsia"/>
                <w:u w:val="single"/>
                <w:lang w:val="en-US" w:eastAsia="zh-CN"/>
              </w:rPr>
              <w:t>15</w:t>
            </w:r>
            <w:r>
              <w:rPr>
                <w:rFonts w:hint="eastAsia"/>
                <w:u w:val="single"/>
                <w:lang w:eastAsia="zh-CN"/>
              </w:rPr>
              <w:t>日9:00整</w:t>
            </w:r>
            <w:r>
              <w:rPr>
                <w:rFonts w:hint="eastAsia"/>
                <w:u w:val="single"/>
                <w:lang w:val="en-US" w:eastAsia="zh-CN"/>
              </w:rPr>
              <w:t>截止</w:t>
            </w:r>
            <w:r>
              <w:rPr>
                <w:rFonts w:hint="eastAsia"/>
                <w:lang w:eastAsia="zh-CN"/>
              </w:rPr>
              <w:br w:type="textWrapping"/>
            </w:r>
            <w:r>
              <w:rPr>
                <w:rFonts w:hint="eastAsia"/>
                <w:lang w:eastAsia="zh-CN"/>
              </w:rPr>
              <w:t>招标文件领取联系人：</w:t>
            </w:r>
            <w:r>
              <w:rPr>
                <w:rFonts w:hint="eastAsia" w:asciiTheme="minorEastAsia" w:hAnsiTheme="minorEastAsia"/>
                <w:szCs w:val="24"/>
                <w:lang w:eastAsia="zh-CN"/>
              </w:rPr>
              <w:t>张辉（微信19951653258；邮箱zhanghui@skywellcorp.com）</w:t>
            </w:r>
          </w:p>
          <w:p w14:paraId="3FC6741A">
            <w:pPr>
              <w:rPr>
                <w:lang w:eastAsia="zh-CN"/>
              </w:rPr>
            </w:pPr>
            <w:r>
              <w:rPr>
                <w:rFonts w:hint="eastAsia"/>
                <w:lang w:eastAsia="zh-CN"/>
              </w:rPr>
              <w:t>招标文件领取联系人电话：</w:t>
            </w:r>
            <w:r>
              <w:rPr>
                <w:rFonts w:hint="eastAsia" w:asciiTheme="minorEastAsia" w:hAnsiTheme="minorEastAsia"/>
                <w:szCs w:val="24"/>
                <w:lang w:eastAsia="zh-CN"/>
              </w:rPr>
              <w:t>19951653258（加微信，随时接收通知）</w:t>
            </w:r>
          </w:p>
        </w:tc>
      </w:tr>
      <w:tr w14:paraId="37B08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959" w:type="dxa"/>
          </w:tcPr>
          <w:p w14:paraId="0FA8B16F">
            <w:pPr>
              <w:jc w:val="center"/>
              <w:rPr>
                <w:b/>
                <w:bCs/>
              </w:rPr>
            </w:pPr>
            <w:r>
              <w:rPr>
                <w:rFonts w:hint="eastAsia"/>
                <w:b/>
                <w:bCs/>
              </w:rPr>
              <w:t>7</w:t>
            </w:r>
          </w:p>
        </w:tc>
        <w:tc>
          <w:tcPr>
            <w:tcW w:w="7563" w:type="dxa"/>
          </w:tcPr>
          <w:p w14:paraId="55ABB7A1">
            <w:pPr>
              <w:rPr>
                <w:lang w:eastAsia="zh-CN"/>
              </w:rPr>
            </w:pPr>
            <w:r>
              <w:rPr>
                <w:rFonts w:hint="eastAsia"/>
                <w:lang w:eastAsia="zh-CN"/>
              </w:rPr>
              <w:t>招标文件的修改和澄清：详见招标文件</w:t>
            </w:r>
          </w:p>
        </w:tc>
      </w:tr>
      <w:tr w14:paraId="3940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0" w:hRule="atLeast"/>
        </w:trPr>
        <w:tc>
          <w:tcPr>
            <w:tcW w:w="959" w:type="dxa"/>
          </w:tcPr>
          <w:p w14:paraId="0932B670">
            <w:pPr>
              <w:jc w:val="center"/>
              <w:rPr>
                <w:b/>
                <w:bCs/>
                <w:lang w:eastAsia="zh-CN"/>
              </w:rPr>
            </w:pPr>
          </w:p>
          <w:p w14:paraId="798DA9F8">
            <w:pPr>
              <w:jc w:val="center"/>
              <w:rPr>
                <w:b/>
                <w:bCs/>
                <w:lang w:eastAsia="zh-CN"/>
              </w:rPr>
            </w:pPr>
          </w:p>
          <w:p w14:paraId="4ABE93A4">
            <w:pPr>
              <w:jc w:val="center"/>
              <w:rPr>
                <w:b/>
                <w:bCs/>
                <w:lang w:eastAsia="zh-CN"/>
              </w:rPr>
            </w:pPr>
          </w:p>
          <w:p w14:paraId="0C32E0DC">
            <w:pPr>
              <w:jc w:val="center"/>
              <w:rPr>
                <w:b/>
                <w:bCs/>
                <w:lang w:eastAsia="zh-CN"/>
              </w:rPr>
            </w:pPr>
          </w:p>
          <w:p w14:paraId="16E90914">
            <w:pPr>
              <w:rPr>
                <w:b/>
                <w:bCs/>
                <w:lang w:eastAsia="zh-CN"/>
              </w:rPr>
            </w:pPr>
          </w:p>
          <w:p w14:paraId="050DFDBD">
            <w:pPr>
              <w:jc w:val="center"/>
              <w:rPr>
                <w:b/>
                <w:bCs/>
              </w:rPr>
            </w:pPr>
            <w:r>
              <w:rPr>
                <w:rFonts w:hint="eastAsia"/>
                <w:b/>
                <w:bCs/>
              </w:rPr>
              <w:t>8</w:t>
            </w:r>
          </w:p>
        </w:tc>
        <w:tc>
          <w:tcPr>
            <w:tcW w:w="7563" w:type="dxa"/>
          </w:tcPr>
          <w:p w14:paraId="04CBFB5A">
            <w:pPr>
              <w:rPr>
                <w:lang w:eastAsia="zh-CN"/>
              </w:rPr>
            </w:pPr>
            <w:r>
              <w:rPr>
                <w:rFonts w:hint="eastAsia"/>
                <w:lang w:eastAsia="zh-CN"/>
              </w:rPr>
              <w:t>投标保证金</w:t>
            </w:r>
            <w:r>
              <w:rPr>
                <w:rFonts w:hint="eastAsia"/>
                <w:lang w:val="en-US" w:eastAsia="zh-CN"/>
              </w:rPr>
              <w:t xml:space="preserve"> （电汇备注：轿运10w）</w:t>
            </w:r>
            <w:r>
              <w:rPr>
                <w:rFonts w:hint="eastAsia"/>
                <w:lang w:eastAsia="zh-CN"/>
              </w:rPr>
              <w:t>：</w:t>
            </w:r>
          </w:p>
          <w:p w14:paraId="20766E4F">
            <w:pPr>
              <w:rPr>
                <w:lang w:eastAsia="zh-CN"/>
              </w:rPr>
            </w:pPr>
            <w:r>
              <w:rPr>
                <w:rFonts w:hint="eastAsia"/>
                <w:lang w:eastAsia="zh-CN"/>
              </w:rPr>
              <w:t>金　　额：人民币壹拾万元（100000元）</w:t>
            </w:r>
          </w:p>
          <w:p w14:paraId="7A729287">
            <w:pPr>
              <w:rPr>
                <w:lang w:eastAsia="zh-CN"/>
              </w:rPr>
            </w:pPr>
            <w:r>
              <w:rPr>
                <w:rFonts w:hint="eastAsia"/>
                <w:lang w:eastAsia="zh-CN"/>
              </w:rPr>
              <w:t>收 款 人：</w:t>
            </w:r>
            <w:r>
              <w:rPr>
                <w:rFonts w:hint="eastAsia" w:cs="Times New Roman" w:asciiTheme="minorEastAsia" w:hAnsiTheme="minorEastAsia"/>
                <w:szCs w:val="24"/>
                <w:lang w:eastAsia="zh-CN"/>
              </w:rPr>
              <w:t>开沃新能源汽车集团股份有限公司</w:t>
            </w:r>
          </w:p>
          <w:p w14:paraId="186C5056">
            <w:pPr>
              <w:rPr>
                <w:lang w:eastAsia="zh-CN"/>
              </w:rPr>
            </w:pPr>
            <w:r>
              <w:rPr>
                <w:rFonts w:hint="eastAsia"/>
                <w:lang w:eastAsia="zh-CN"/>
              </w:rPr>
              <w:t>开 户 行：</w:t>
            </w:r>
            <w:r>
              <w:rPr>
                <w:rFonts w:hint="eastAsia" w:cs="KQEAJH+F2" w:asciiTheme="minorEastAsia" w:hAnsiTheme="minorEastAsia"/>
                <w:color w:val="000000"/>
                <w:szCs w:val="28"/>
                <w:lang w:eastAsia="zh-CN"/>
              </w:rPr>
              <w:t>建行溧水支行</w:t>
            </w:r>
          </w:p>
          <w:p w14:paraId="0E52C07F">
            <w:pPr>
              <w:rPr>
                <w:rFonts w:cs="KQEAJH+F2" w:asciiTheme="minorEastAsia" w:hAnsiTheme="minorEastAsia"/>
                <w:color w:val="000000"/>
                <w:szCs w:val="28"/>
                <w:lang w:eastAsia="zh-CN"/>
              </w:rPr>
            </w:pPr>
            <w:r>
              <w:rPr>
                <w:rFonts w:hint="eastAsia"/>
                <w:lang w:eastAsia="zh-CN"/>
              </w:rPr>
              <w:t>帐    号：</w:t>
            </w:r>
            <w:r>
              <w:rPr>
                <w:rFonts w:hint="eastAsia" w:cs="KQEAJH+F2" w:asciiTheme="minorEastAsia" w:hAnsiTheme="minorEastAsia"/>
                <w:color w:val="000000"/>
                <w:szCs w:val="28"/>
                <w:lang w:eastAsia="zh-CN"/>
              </w:rPr>
              <w:t>32001596336059188888</w:t>
            </w:r>
          </w:p>
          <w:p w14:paraId="17AF8608">
            <w:pPr>
              <w:rPr>
                <w:lang w:eastAsia="zh-CN"/>
              </w:rPr>
            </w:pPr>
            <w:r>
              <w:rPr>
                <w:rFonts w:hint="eastAsia"/>
                <w:lang w:eastAsia="zh-CN"/>
              </w:rPr>
              <w:t>地    址：南京市溧水区柘塘镇滨淮大道369号</w:t>
            </w:r>
          </w:p>
          <w:p w14:paraId="43B595BB">
            <w:pPr>
              <w:rPr>
                <w:color w:val="00B050"/>
                <w:lang w:eastAsia="zh-CN"/>
              </w:rPr>
            </w:pPr>
            <w:r>
              <w:rPr>
                <w:rFonts w:hint="eastAsia"/>
                <w:lang w:eastAsia="zh-CN"/>
              </w:rPr>
              <w:t>递交时间：</w:t>
            </w:r>
            <w:r>
              <w:rPr>
                <w:rFonts w:hint="eastAsia"/>
                <w:u w:val="single"/>
                <w:lang w:eastAsia="zh-CN"/>
              </w:rPr>
              <w:t>2025年4月</w:t>
            </w:r>
            <w:r>
              <w:rPr>
                <w:rFonts w:hint="eastAsia"/>
                <w:u w:val="single"/>
                <w:lang w:val="en-US" w:eastAsia="zh-CN"/>
              </w:rPr>
              <w:t>15</w:t>
            </w:r>
            <w:bookmarkStart w:id="33" w:name="_GoBack"/>
            <w:bookmarkEnd w:id="33"/>
            <w:r>
              <w:rPr>
                <w:rFonts w:hint="eastAsia"/>
                <w:u w:val="single"/>
                <w:lang w:eastAsia="zh-CN"/>
              </w:rPr>
              <w:t>日9:00整</w:t>
            </w:r>
            <w:r>
              <w:rPr>
                <w:rFonts w:hint="eastAsia"/>
                <w:lang w:eastAsia="zh-CN"/>
              </w:rPr>
              <w:t>前提交投标保证金（以银行到账的时间为准，</w:t>
            </w:r>
            <w:r>
              <w:rPr>
                <w:rFonts w:hint="eastAsia"/>
                <w:lang w:val="en-US" w:eastAsia="zh-CN"/>
              </w:rPr>
              <w:t>底单发19951653258微信登记</w:t>
            </w:r>
            <w:r>
              <w:rPr>
                <w:rFonts w:hint="eastAsia"/>
                <w:lang w:eastAsia="zh-CN"/>
              </w:rPr>
              <w:t>）</w:t>
            </w:r>
          </w:p>
          <w:p w14:paraId="24C9552A">
            <w:pPr>
              <w:rPr>
                <w:lang w:eastAsia="zh-CN"/>
              </w:rPr>
            </w:pPr>
            <w:r>
              <w:rPr>
                <w:rFonts w:hint="eastAsia"/>
                <w:lang w:eastAsia="zh-CN"/>
              </w:rPr>
              <w:t>工作时间：法定工作日，上午8:00至12:00，下午13：00至17：00</w:t>
            </w:r>
          </w:p>
          <w:p w14:paraId="5AD5057F">
            <w:pPr>
              <w:rPr>
                <w:lang w:eastAsia="zh-CN"/>
              </w:rPr>
            </w:pPr>
            <w:r>
              <w:rPr>
                <w:rFonts w:hint="eastAsia"/>
                <w:lang w:eastAsia="zh-CN"/>
              </w:rPr>
              <w:t>递交方式：电汇 银行转账 刷卡</w:t>
            </w:r>
          </w:p>
        </w:tc>
      </w:tr>
    </w:tbl>
    <w:p w14:paraId="040A7C62">
      <w:pPr>
        <w:rPr>
          <w:b/>
          <w:bCs/>
          <w:kern w:val="44"/>
          <w:sz w:val="30"/>
          <w:szCs w:val="44"/>
          <w:lang w:eastAsia="zh-CN"/>
        </w:rPr>
      </w:pPr>
    </w:p>
    <w:p w14:paraId="21526078">
      <w:pPr>
        <w:rPr>
          <w:b/>
          <w:bCs/>
          <w:kern w:val="44"/>
          <w:sz w:val="30"/>
          <w:szCs w:val="44"/>
          <w:lang w:eastAsia="zh-CN"/>
        </w:rPr>
      </w:pPr>
    </w:p>
    <w:p w14:paraId="704B9D27">
      <w:pPr>
        <w:rPr>
          <w:b/>
          <w:bCs/>
          <w:kern w:val="44"/>
          <w:sz w:val="30"/>
          <w:szCs w:val="44"/>
          <w:lang w:eastAsia="zh-CN"/>
        </w:rPr>
      </w:pPr>
    </w:p>
    <w:p w14:paraId="1FD8DEE6">
      <w:pPr>
        <w:rPr>
          <w:b/>
          <w:bCs/>
          <w:kern w:val="44"/>
          <w:sz w:val="30"/>
          <w:szCs w:val="44"/>
          <w:lang w:eastAsia="zh-CN"/>
        </w:rPr>
      </w:pPr>
    </w:p>
    <w:p w14:paraId="5DEBEF9A">
      <w:pPr>
        <w:rPr>
          <w:lang w:eastAsia="zh-CN"/>
        </w:rPr>
      </w:pPr>
    </w:p>
    <w:p w14:paraId="3F53BCD0">
      <w:pPr>
        <w:rPr>
          <w:lang w:eastAsia="zh-CN"/>
        </w:rPr>
      </w:pPr>
    </w:p>
    <w:p w14:paraId="0A7F578D">
      <w:pPr>
        <w:rPr>
          <w:lang w:eastAsia="zh-CN"/>
        </w:rPr>
      </w:pPr>
    </w:p>
    <w:p w14:paraId="524E637C">
      <w:pPr>
        <w:rPr>
          <w:lang w:eastAsia="zh-CN"/>
        </w:rPr>
      </w:pPr>
    </w:p>
    <w:p w14:paraId="244B6CC8">
      <w:pPr>
        <w:rPr>
          <w:lang w:eastAsia="zh-CN"/>
        </w:rPr>
      </w:pPr>
    </w:p>
    <w:p w14:paraId="7C98FB3C">
      <w:pPr>
        <w:rPr>
          <w:lang w:eastAsia="zh-CN"/>
        </w:rPr>
      </w:pPr>
    </w:p>
    <w:p w14:paraId="13EB310C">
      <w:pPr>
        <w:rPr>
          <w:lang w:eastAsia="zh-CN"/>
        </w:rPr>
      </w:pPr>
    </w:p>
    <w:p w14:paraId="40C563C3">
      <w:pPr>
        <w:rPr>
          <w:lang w:eastAsia="zh-CN"/>
        </w:rPr>
      </w:pPr>
    </w:p>
    <w:p w14:paraId="6F9117D6">
      <w:pPr>
        <w:rPr>
          <w:lang w:eastAsia="zh-CN"/>
        </w:rPr>
      </w:pPr>
    </w:p>
    <w:p w14:paraId="2C4C7171">
      <w:pPr>
        <w:rPr>
          <w:lang w:eastAsia="zh-CN"/>
        </w:rPr>
      </w:pPr>
    </w:p>
    <w:p w14:paraId="0BA8C9E8">
      <w:pPr>
        <w:rPr>
          <w:lang w:eastAsia="zh-CN"/>
        </w:rPr>
      </w:pPr>
    </w:p>
    <w:p w14:paraId="65567231">
      <w:pPr>
        <w:pStyle w:val="2"/>
        <w:numPr>
          <w:ilvl w:val="0"/>
          <w:numId w:val="1"/>
        </w:numPr>
      </w:pPr>
      <w:bookmarkStart w:id="1" w:name="_Toc310845137"/>
      <w:r>
        <w:rPr>
          <w:rFonts w:hint="eastAsia"/>
        </w:rPr>
        <w:t>投标须知</w:t>
      </w:r>
      <w:bookmarkEnd w:id="1"/>
    </w:p>
    <w:p w14:paraId="4067A262">
      <w:pPr>
        <w:pStyle w:val="3"/>
        <w:rPr>
          <w:lang w:eastAsia="zh-CN"/>
        </w:rPr>
      </w:pPr>
      <w:r>
        <w:rPr>
          <w:rFonts w:hint="eastAsia"/>
          <w:lang w:eastAsia="zh-CN"/>
        </w:rPr>
        <w:t>（一）总则</w:t>
      </w:r>
    </w:p>
    <w:p w14:paraId="62CD689C">
      <w:pPr>
        <w:rPr>
          <w:b/>
          <w:bCs/>
        </w:rPr>
      </w:pPr>
      <w:r>
        <w:rPr>
          <w:rFonts w:hint="eastAsia"/>
          <w:b/>
          <w:bCs/>
        </w:rPr>
        <w:t>1.</w:t>
      </w:r>
      <w:r>
        <w:rPr>
          <w:rFonts w:hint="eastAsia"/>
          <w:b/>
          <w:bCs/>
          <w:lang w:eastAsia="zh-CN"/>
        </w:rPr>
        <w:t xml:space="preserve"> </w:t>
      </w:r>
      <w:r>
        <w:rPr>
          <w:rFonts w:hint="eastAsia"/>
          <w:b/>
          <w:bCs/>
        </w:rPr>
        <w:t>项目概况</w:t>
      </w:r>
    </w:p>
    <w:p w14:paraId="7D330ECC">
      <w:pPr>
        <w:rPr>
          <w:lang w:eastAsia="zh-CN"/>
        </w:rPr>
      </w:pPr>
      <w:r>
        <w:rPr>
          <w:rFonts w:hint="eastAsia"/>
          <w:lang w:eastAsia="zh-CN"/>
        </w:rPr>
        <w:t>1.1项目名称：</w:t>
      </w:r>
      <w:r>
        <w:rPr>
          <w:rFonts w:hint="eastAsia" w:cs="Times New Roman" w:asciiTheme="minorEastAsia" w:hAnsiTheme="minorEastAsia"/>
          <w:szCs w:val="24"/>
          <w:lang w:eastAsia="zh-CN"/>
        </w:rPr>
        <w:t>开沃新能源汽车集团股份有限公司创维汽车</w:t>
      </w:r>
      <w:r>
        <w:rPr>
          <w:rFonts w:hint="eastAsia"/>
          <w:lang w:eastAsia="zh-CN"/>
        </w:rPr>
        <w:t>成品车（轿运）运输项目</w:t>
      </w:r>
    </w:p>
    <w:p w14:paraId="2ACB980E">
      <w:pPr>
        <w:rPr>
          <w:lang w:eastAsia="zh-CN"/>
        </w:rPr>
      </w:pPr>
      <w:r>
        <w:rPr>
          <w:rFonts w:hint="eastAsia"/>
          <w:lang w:eastAsia="zh-CN"/>
        </w:rPr>
        <w:t>1.2运送货物：创维汽车成品车</w:t>
      </w:r>
    </w:p>
    <w:p w14:paraId="5F9512F2">
      <w:pPr>
        <w:rPr>
          <w:b/>
          <w:bCs/>
          <w:lang w:eastAsia="zh-CN"/>
        </w:rPr>
      </w:pPr>
      <w:r>
        <w:rPr>
          <w:rFonts w:hint="eastAsia"/>
          <w:b/>
          <w:bCs/>
          <w:lang w:eastAsia="zh-CN"/>
        </w:rPr>
        <w:t>2. 合格的投标人</w:t>
      </w:r>
    </w:p>
    <w:p w14:paraId="5272DCF1">
      <w:pPr>
        <w:rPr>
          <w:lang w:eastAsia="zh-CN"/>
        </w:rPr>
      </w:pPr>
      <w:r>
        <w:rPr>
          <w:rFonts w:hint="eastAsia"/>
          <w:lang w:eastAsia="zh-CN"/>
        </w:rPr>
        <w:t>2.1投标人必须注册于中华人民共和国境内，且满足以下几条：</w:t>
      </w:r>
    </w:p>
    <w:p w14:paraId="1B92F96C">
      <w:pPr>
        <w:rPr>
          <w:lang w:eastAsia="zh-CN"/>
        </w:rPr>
      </w:pPr>
      <w:r>
        <w:rPr>
          <w:lang w:eastAsia="zh-CN"/>
        </w:rPr>
        <w:t>（1）具有独立承担民事责任的能力；</w:t>
      </w:r>
    </w:p>
    <w:p w14:paraId="70775EFA">
      <w:pPr>
        <w:rPr>
          <w:lang w:eastAsia="zh-CN"/>
        </w:rPr>
      </w:pPr>
      <w:r>
        <w:rPr>
          <w:lang w:eastAsia="zh-CN"/>
        </w:rPr>
        <w:t>（2）具有良好的商业信誉和健全的财务制度；</w:t>
      </w:r>
    </w:p>
    <w:p w14:paraId="2E83863F">
      <w:pPr>
        <w:rPr>
          <w:lang w:eastAsia="zh-CN"/>
        </w:rPr>
      </w:pPr>
      <w:r>
        <w:rPr>
          <w:lang w:eastAsia="zh-CN"/>
        </w:rPr>
        <w:t>（3）具有履行合同所必需的</w:t>
      </w:r>
      <w:r>
        <w:rPr>
          <w:rFonts w:hint="eastAsia"/>
          <w:lang w:eastAsia="zh-CN"/>
        </w:rPr>
        <w:t>运输设备</w:t>
      </w:r>
      <w:r>
        <w:rPr>
          <w:lang w:eastAsia="zh-CN"/>
        </w:rPr>
        <w:t>和能力；</w:t>
      </w:r>
    </w:p>
    <w:p w14:paraId="06C1E83F">
      <w:pPr>
        <w:rPr>
          <w:lang w:eastAsia="zh-CN"/>
        </w:rPr>
      </w:pPr>
      <w:r>
        <w:rPr>
          <w:lang w:eastAsia="zh-CN"/>
        </w:rPr>
        <w:t>（4）有依法缴纳税收和社会保障资金的良好记录；</w:t>
      </w:r>
    </w:p>
    <w:p w14:paraId="57F765B1">
      <w:pPr>
        <w:rPr>
          <w:lang w:eastAsia="zh-CN"/>
        </w:rPr>
      </w:pPr>
      <w:r>
        <w:rPr>
          <w:lang w:eastAsia="zh-CN"/>
        </w:rPr>
        <w:t>（5）能单独开具国家认可的运输专业发票；</w:t>
      </w:r>
    </w:p>
    <w:p w14:paraId="490528F7">
      <w:pPr>
        <w:rPr>
          <w:lang w:eastAsia="zh-CN"/>
        </w:rPr>
      </w:pPr>
      <w:r>
        <w:rPr>
          <w:rFonts w:hint="eastAsia"/>
          <w:lang w:eastAsia="zh-CN"/>
        </w:rPr>
        <w:t>（</w:t>
      </w:r>
      <w:r>
        <w:rPr>
          <w:lang w:eastAsia="zh-CN"/>
        </w:rPr>
        <w:t>6</w:t>
      </w:r>
      <w:r>
        <w:rPr>
          <w:rFonts w:hint="eastAsia"/>
          <w:lang w:eastAsia="zh-CN"/>
        </w:rPr>
        <w:t>）</w:t>
      </w:r>
      <w:r>
        <w:rPr>
          <w:lang w:eastAsia="zh-CN"/>
        </w:rPr>
        <w:t>法律、行政法规规定的其他条件。</w:t>
      </w:r>
    </w:p>
    <w:p w14:paraId="66017A9F">
      <w:pPr>
        <w:rPr>
          <w:b/>
          <w:bCs/>
          <w:lang w:eastAsia="zh-CN"/>
        </w:rPr>
      </w:pPr>
      <w:bookmarkStart w:id="2" w:name="_Toc227041539"/>
      <w:bookmarkStart w:id="3" w:name="_Toc520356145"/>
      <w:r>
        <w:rPr>
          <w:rFonts w:hint="eastAsia"/>
          <w:b/>
          <w:bCs/>
          <w:lang w:eastAsia="zh-CN"/>
        </w:rPr>
        <w:t>3．联合体投标</w:t>
      </w:r>
    </w:p>
    <w:p w14:paraId="61CA1F5E">
      <w:pPr>
        <w:rPr>
          <w:lang w:eastAsia="zh-CN"/>
        </w:rPr>
      </w:pPr>
      <w:r>
        <w:rPr>
          <w:rFonts w:hint="eastAsia"/>
          <w:lang w:eastAsia="zh-CN"/>
        </w:rPr>
        <w:t>3.1本项目不接受联合体投标。</w:t>
      </w:r>
    </w:p>
    <w:p w14:paraId="222251C9">
      <w:pPr>
        <w:rPr>
          <w:b/>
          <w:bCs/>
          <w:lang w:eastAsia="zh-CN"/>
        </w:rPr>
      </w:pPr>
      <w:r>
        <w:rPr>
          <w:rFonts w:hint="eastAsia"/>
          <w:b/>
          <w:bCs/>
          <w:lang w:eastAsia="zh-CN"/>
        </w:rPr>
        <w:t>4．投标费用</w:t>
      </w:r>
      <w:bookmarkEnd w:id="2"/>
      <w:bookmarkEnd w:id="3"/>
    </w:p>
    <w:p w14:paraId="19A8506F">
      <w:pPr>
        <w:rPr>
          <w:lang w:eastAsia="zh-CN"/>
        </w:rPr>
      </w:pPr>
      <w:r>
        <w:rPr>
          <w:rFonts w:hint="eastAsia"/>
          <w:lang w:eastAsia="zh-CN"/>
        </w:rPr>
        <w:t>4.1无论投标人的投标是否被接纳，投标人须承担其投标文件准备、编制与递交所涉及的一切费用。招标人无须对投标人因本次投标事宜引起的任何费用或损失负责。</w:t>
      </w:r>
    </w:p>
    <w:p w14:paraId="69225F94">
      <w:pPr>
        <w:rPr>
          <w:b/>
          <w:bCs/>
          <w:lang w:eastAsia="zh-CN"/>
        </w:rPr>
      </w:pPr>
      <w:r>
        <w:rPr>
          <w:rFonts w:hint="eastAsia"/>
          <w:b/>
          <w:bCs/>
          <w:lang w:eastAsia="zh-CN"/>
        </w:rPr>
        <w:t>5. 分包</w:t>
      </w:r>
    </w:p>
    <w:p w14:paraId="66B9A5E0">
      <w:pPr>
        <w:rPr>
          <w:rFonts w:ascii="宋体" w:hAnsi="宋体" w:cs="宋体"/>
          <w:lang w:eastAsia="zh-CN"/>
        </w:rPr>
      </w:pPr>
      <w:r>
        <w:rPr>
          <w:rFonts w:hint="eastAsia" w:ascii="宋体" w:hAnsi="宋体" w:cs="宋体"/>
          <w:lang w:eastAsia="zh-CN"/>
        </w:rPr>
        <w:t>5.1</w:t>
      </w:r>
      <w:r>
        <w:rPr>
          <w:rFonts w:ascii="宋体" w:hAnsi="宋体" w:cs="宋体"/>
          <w:lang w:eastAsia="zh-CN"/>
        </w:rPr>
        <w:t>中标人不得将业务进行二次分包。</w:t>
      </w:r>
      <w:bookmarkStart w:id="4" w:name="_Toc227041541"/>
      <w:bookmarkStart w:id="5" w:name="_Toc520356147"/>
    </w:p>
    <w:p w14:paraId="7B1D7EE7">
      <w:pPr>
        <w:pStyle w:val="3"/>
        <w:rPr>
          <w:lang w:eastAsia="zh-CN"/>
        </w:rPr>
      </w:pPr>
      <w:r>
        <w:rPr>
          <w:rFonts w:hint="eastAsia" w:ascii="宋体" w:hAnsi="宋体" w:cs="宋体"/>
          <w:sz w:val="24"/>
          <w:lang w:eastAsia="zh-CN"/>
        </w:rPr>
        <w:t>（二）招标文件</w:t>
      </w:r>
    </w:p>
    <w:p w14:paraId="359A5FC7">
      <w:pPr>
        <w:spacing w:line="480" w:lineRule="exact"/>
        <w:rPr>
          <w:rFonts w:asciiTheme="minorEastAsia" w:hAnsiTheme="minorEastAsia" w:cstheme="minorEastAsia"/>
          <w:b/>
          <w:lang w:eastAsia="zh-CN"/>
        </w:rPr>
      </w:pPr>
      <w:r>
        <w:rPr>
          <w:rFonts w:hint="eastAsia" w:asciiTheme="minorEastAsia" w:hAnsiTheme="minorEastAsia" w:cstheme="minorEastAsia"/>
          <w:b/>
          <w:lang w:eastAsia="zh-CN"/>
        </w:rPr>
        <w:t>6.招标文件构成</w:t>
      </w:r>
      <w:bookmarkEnd w:id="4"/>
      <w:bookmarkEnd w:id="5"/>
    </w:p>
    <w:p w14:paraId="7E591282">
      <w:pPr>
        <w:rPr>
          <w:lang w:eastAsia="zh-CN"/>
        </w:rPr>
      </w:pPr>
      <w:r>
        <w:rPr>
          <w:rFonts w:hint="eastAsia"/>
          <w:lang w:eastAsia="zh-CN"/>
        </w:rPr>
        <w:t>6.1 招标文件包括：</w:t>
      </w:r>
    </w:p>
    <w:p w14:paraId="3A27EE6D">
      <w:pPr>
        <w:rPr>
          <w:lang w:eastAsia="zh-CN"/>
        </w:rPr>
      </w:pPr>
      <w:r>
        <w:rPr>
          <w:rFonts w:hint="eastAsia"/>
          <w:lang w:eastAsia="zh-CN"/>
        </w:rPr>
        <w:t xml:space="preserve">     第一章  项目概要</w:t>
      </w:r>
    </w:p>
    <w:p w14:paraId="28F2A656">
      <w:pPr>
        <w:rPr>
          <w:lang w:eastAsia="zh-CN"/>
        </w:rPr>
      </w:pPr>
      <w:r>
        <w:rPr>
          <w:rFonts w:hint="eastAsia"/>
          <w:lang w:eastAsia="zh-CN"/>
        </w:rPr>
        <w:t xml:space="preserve">     第二章  投标须知</w:t>
      </w:r>
    </w:p>
    <w:p w14:paraId="7FE409CE">
      <w:pPr>
        <w:rPr>
          <w:lang w:eastAsia="zh-CN"/>
        </w:rPr>
      </w:pPr>
      <w:r>
        <w:rPr>
          <w:rFonts w:hint="eastAsia"/>
          <w:lang w:eastAsia="zh-CN"/>
        </w:rPr>
        <w:t xml:space="preserve">     第三章  投标文件格式</w:t>
      </w:r>
    </w:p>
    <w:p w14:paraId="6A59187F">
      <w:pPr>
        <w:rPr>
          <w:b/>
          <w:bCs/>
          <w:lang w:eastAsia="zh-CN"/>
        </w:rPr>
      </w:pPr>
      <w:r>
        <w:rPr>
          <w:rFonts w:hint="eastAsia"/>
          <w:lang w:eastAsia="zh-CN"/>
        </w:rPr>
        <w:t xml:space="preserve">     第四章  合同文件</w:t>
      </w:r>
    </w:p>
    <w:p w14:paraId="770DB94B">
      <w:pPr>
        <w:rPr>
          <w:lang w:eastAsia="zh-CN"/>
        </w:rPr>
      </w:pPr>
      <w:r>
        <w:rPr>
          <w:rFonts w:hint="eastAsia"/>
          <w:lang w:eastAsia="zh-CN"/>
        </w:rPr>
        <w:t>6.2投标人获取招标文件后，应仔细检查招标文件的所有内容，如有残缺等问题应当及时向招标组织机构提出。否则，由此引起的损失由投标人自行承担。</w:t>
      </w:r>
    </w:p>
    <w:p w14:paraId="648A676F">
      <w:pPr>
        <w:rPr>
          <w:lang w:eastAsia="zh-CN"/>
        </w:rPr>
      </w:pPr>
      <w:r>
        <w:rPr>
          <w:rFonts w:hint="eastAsia"/>
          <w:lang w:eastAsia="zh-CN"/>
        </w:rPr>
        <w:t>6.3投标人应认真阅读招标文件</w:t>
      </w:r>
      <w:r>
        <w:rPr>
          <w:lang w:eastAsia="zh-CN"/>
        </w:rPr>
        <w:t>各组成部分的内容</w:t>
      </w:r>
      <w:r>
        <w:rPr>
          <w:rFonts w:hint="eastAsia"/>
          <w:lang w:eastAsia="zh-CN"/>
        </w:rPr>
        <w:t>。如投标人没有按照招标文件要求提交全部资料，或者投标文件没有对招标文件在各方面都做出实质性响应是投标人的风险，并可能导致其投标被拒绝。</w:t>
      </w:r>
    </w:p>
    <w:p w14:paraId="2CAEEA76">
      <w:pPr>
        <w:rPr>
          <w:b/>
          <w:bCs/>
          <w:lang w:eastAsia="zh-CN"/>
        </w:rPr>
      </w:pPr>
      <w:bookmarkStart w:id="6" w:name="_Toc520356148"/>
      <w:bookmarkStart w:id="7" w:name="_Toc227041542"/>
      <w:r>
        <w:rPr>
          <w:rFonts w:hint="eastAsia"/>
          <w:b/>
          <w:bCs/>
          <w:lang w:eastAsia="zh-CN"/>
        </w:rPr>
        <w:t>7. 招标文件的解释和澄清</w:t>
      </w:r>
      <w:bookmarkEnd w:id="6"/>
      <w:bookmarkEnd w:id="7"/>
    </w:p>
    <w:p w14:paraId="4D65823D">
      <w:pPr>
        <w:rPr>
          <w:lang w:eastAsia="zh-CN"/>
        </w:rPr>
      </w:pPr>
      <w:r>
        <w:rPr>
          <w:rFonts w:hint="eastAsia"/>
          <w:lang w:eastAsia="zh-CN"/>
        </w:rPr>
        <w:t>7.1投标人对招标文件任何部分有疑问，均应于投标须知前附表规定的时间，以书面形式表达并递交。招标人只对在上述规定时间内收到的澄清要求进行答复，若有需要则将书面答复发给每个购买招标文件的投标人（但答复中不包括问题的来源）。</w:t>
      </w:r>
    </w:p>
    <w:p w14:paraId="4A42420A">
      <w:pPr>
        <w:rPr>
          <w:lang w:eastAsia="zh-CN"/>
        </w:rPr>
      </w:pPr>
      <w:r>
        <w:rPr>
          <w:rFonts w:hint="eastAsia"/>
          <w:lang w:eastAsia="zh-CN"/>
        </w:rPr>
        <w:t>7.2提醒投标人注意：若招标文件各个组成部分之间出现歧义或相互矛盾，或任何文件中出现明显的或不符合逻辑等的错误，或在文件编写过程中出现的打印错误等，投标人应以书面形式要求采购人以书面形式予以澄清。若投标人在投标过程中未能发现并对有关歧义、矛盾或错误提出澄清请求，而在中标后发现并提出，中标人将必须接受采购人依据合同有关条款而做出的书面澄清。</w:t>
      </w:r>
    </w:p>
    <w:p w14:paraId="6AEC5857">
      <w:pPr>
        <w:rPr>
          <w:lang w:eastAsia="zh-CN"/>
        </w:rPr>
      </w:pPr>
      <w:r>
        <w:rPr>
          <w:rFonts w:hint="eastAsia"/>
          <w:lang w:eastAsia="zh-CN"/>
        </w:rPr>
        <w:t>7.3招标答疑文件或补充招标文件将作为招标文件的组成部分，与招标文件具有同等效力。</w:t>
      </w:r>
    </w:p>
    <w:p w14:paraId="0805F23A">
      <w:pPr>
        <w:rPr>
          <w:b/>
          <w:bCs/>
          <w:lang w:eastAsia="zh-CN"/>
        </w:rPr>
      </w:pPr>
      <w:bookmarkStart w:id="8" w:name="_Ref467378678"/>
      <w:bookmarkStart w:id="9" w:name="_Toc520356149"/>
      <w:bookmarkStart w:id="10" w:name="_Toc227041543"/>
      <w:r>
        <w:rPr>
          <w:rFonts w:hint="eastAsia"/>
          <w:b/>
          <w:bCs/>
          <w:lang w:eastAsia="zh-CN"/>
        </w:rPr>
        <w:t>8. 招标文件的修改</w:t>
      </w:r>
      <w:bookmarkEnd w:id="8"/>
      <w:bookmarkEnd w:id="9"/>
      <w:bookmarkEnd w:id="10"/>
    </w:p>
    <w:p w14:paraId="672A4ED8">
      <w:pPr>
        <w:rPr>
          <w:lang w:eastAsia="zh-CN"/>
        </w:rPr>
      </w:pPr>
      <w:r>
        <w:rPr>
          <w:rFonts w:hint="eastAsia"/>
          <w:lang w:eastAsia="zh-CN"/>
        </w:rPr>
        <w:t>8.1在不违背现行国家和地方法律、法规的前提条件下，招标人有权对招标文件进行修改。这种修改可能是招标人主动做出的，也可能是为了解答投标人要求澄清的问题而做出的。招标人对招标文件的修改，将以向投标人发出招标文件补充文件的方式做出。</w:t>
      </w:r>
    </w:p>
    <w:p w14:paraId="5D1FA203">
      <w:pPr>
        <w:rPr>
          <w:lang w:eastAsia="zh-CN"/>
        </w:rPr>
      </w:pPr>
      <w:r>
        <w:rPr>
          <w:rFonts w:hint="eastAsia"/>
          <w:lang w:eastAsia="zh-CN"/>
        </w:rPr>
        <w:t>8.2招标文件的补充文件将不迟于递交投标文件截止日期3天前以书面的方式提供给所有获得招标文件的投标人，并对他们起约束作用。投标人收到招标文件的任何补充文件后，应在24小时内以书面的方式通知招标人，确认已经收到招标文件的补充文件。</w:t>
      </w:r>
    </w:p>
    <w:p w14:paraId="21973C5C">
      <w:pPr>
        <w:rPr>
          <w:lang w:eastAsia="zh-CN"/>
        </w:rPr>
      </w:pPr>
      <w:r>
        <w:rPr>
          <w:rFonts w:hint="eastAsia"/>
          <w:lang w:eastAsia="zh-CN"/>
        </w:rPr>
        <w:t>8.3</w:t>
      </w:r>
      <w:r>
        <w:rPr>
          <w:lang w:eastAsia="zh-CN"/>
        </w:rPr>
        <w:t>招标文件的澄清、修改或补充文件在解释顺序方面优先于该类文件之前的文件。当招标文件及其澄清、修改或补充文件对同一内容表述不一致时，以最后发出的书面文件为准。</w:t>
      </w:r>
    </w:p>
    <w:p w14:paraId="41F36525">
      <w:pPr>
        <w:pStyle w:val="3"/>
        <w:rPr>
          <w:lang w:eastAsia="zh-CN"/>
        </w:rPr>
      </w:pPr>
      <w:bookmarkStart w:id="11" w:name="_Toc310845140"/>
      <w:r>
        <w:rPr>
          <w:rFonts w:hint="eastAsia"/>
          <w:lang w:eastAsia="zh-CN"/>
        </w:rPr>
        <w:t>（三）投标文件的编制</w:t>
      </w:r>
      <w:bookmarkEnd w:id="11"/>
    </w:p>
    <w:p w14:paraId="317C2079">
      <w:pPr>
        <w:rPr>
          <w:b/>
          <w:bCs/>
          <w:lang w:eastAsia="zh-CN"/>
        </w:rPr>
      </w:pPr>
      <w:bookmarkStart w:id="12" w:name="_Toc227041545"/>
      <w:bookmarkStart w:id="13" w:name="_Toc520356151"/>
      <w:bookmarkStart w:id="14" w:name="_Toc516367021"/>
      <w:r>
        <w:rPr>
          <w:rFonts w:hint="eastAsia"/>
          <w:b/>
          <w:bCs/>
          <w:lang w:eastAsia="zh-CN"/>
        </w:rPr>
        <w:t>9.投标语言及计量单位</w:t>
      </w:r>
    </w:p>
    <w:p w14:paraId="01F6883E">
      <w:pPr>
        <w:rPr>
          <w:lang w:eastAsia="zh-CN"/>
        </w:rPr>
      </w:pPr>
      <w:r>
        <w:rPr>
          <w:rFonts w:hint="eastAsia"/>
          <w:lang w:eastAsia="zh-CN"/>
        </w:rPr>
        <w:t>9.1所有投标文件以及投标人与招标人或招标组织机构之间的所有往来函电和文件均使用中文。</w:t>
      </w:r>
    </w:p>
    <w:p w14:paraId="69D57488">
      <w:pPr>
        <w:rPr>
          <w:lang w:eastAsia="zh-CN"/>
        </w:rPr>
      </w:pPr>
      <w:r>
        <w:rPr>
          <w:rFonts w:hint="eastAsia"/>
          <w:lang w:eastAsia="zh-CN"/>
        </w:rPr>
        <w:t>9.2投标文件中所使用的计量单位，除招标文件中有特殊要求外，应采用中华人民共和国法定计量单位。</w:t>
      </w:r>
    </w:p>
    <w:bookmarkEnd w:id="12"/>
    <w:bookmarkEnd w:id="13"/>
    <w:bookmarkEnd w:id="14"/>
    <w:p w14:paraId="3CE48696">
      <w:pPr>
        <w:rPr>
          <w:b/>
          <w:bCs/>
          <w:lang w:eastAsia="zh-CN"/>
        </w:rPr>
      </w:pPr>
      <w:bookmarkStart w:id="15" w:name="_Toc516367022"/>
      <w:bookmarkStart w:id="16" w:name="_Ref467306676"/>
      <w:bookmarkStart w:id="17" w:name="_Toc520356152"/>
      <w:bookmarkStart w:id="18" w:name="_Toc227041546"/>
      <w:r>
        <w:rPr>
          <w:rFonts w:hint="eastAsia"/>
          <w:b/>
          <w:bCs/>
          <w:lang w:eastAsia="zh-CN"/>
        </w:rPr>
        <w:t>10.投标文件</w:t>
      </w:r>
      <w:bookmarkEnd w:id="15"/>
      <w:bookmarkEnd w:id="16"/>
      <w:r>
        <w:rPr>
          <w:rFonts w:hint="eastAsia"/>
          <w:b/>
          <w:bCs/>
          <w:lang w:eastAsia="zh-CN"/>
        </w:rPr>
        <w:t>构成</w:t>
      </w:r>
      <w:bookmarkEnd w:id="17"/>
      <w:bookmarkEnd w:id="18"/>
    </w:p>
    <w:p w14:paraId="260BF8AB">
      <w:pPr>
        <w:rPr>
          <w:lang w:eastAsia="zh-CN"/>
        </w:rPr>
      </w:pPr>
      <w:r>
        <w:rPr>
          <w:rFonts w:hint="eastAsia"/>
          <w:lang w:eastAsia="zh-CN"/>
        </w:rPr>
        <w:t>10.1投标人应按招标文件要求的格式编制投标文件，包括但不限于下列内容：</w:t>
      </w:r>
    </w:p>
    <w:p w14:paraId="344F793C">
      <w:pPr>
        <w:rPr>
          <w:lang w:eastAsia="zh-CN"/>
        </w:rPr>
      </w:pPr>
      <w:r>
        <w:rPr>
          <w:rFonts w:hint="eastAsia"/>
          <w:lang w:eastAsia="zh-CN"/>
        </w:rPr>
        <w:t>附件1：投标函（格式）</w:t>
      </w:r>
    </w:p>
    <w:p w14:paraId="67EAC6B7">
      <w:pPr>
        <w:rPr>
          <w:lang w:eastAsia="zh-CN"/>
        </w:rPr>
      </w:pPr>
      <w:r>
        <w:rPr>
          <w:rFonts w:hint="eastAsia"/>
          <w:lang w:eastAsia="zh-CN"/>
        </w:rPr>
        <w:t>附件2：开标一览表、车型规格</w:t>
      </w:r>
    </w:p>
    <w:p w14:paraId="34D6451B">
      <w:pPr>
        <w:rPr>
          <w:lang w:eastAsia="zh-CN"/>
        </w:rPr>
      </w:pPr>
      <w:r>
        <w:rPr>
          <w:rFonts w:hint="eastAsia"/>
          <w:lang w:eastAsia="zh-CN"/>
        </w:rPr>
        <w:t>附件3：</w:t>
      </w:r>
      <w:r>
        <w:rPr>
          <w:lang w:eastAsia="zh-CN"/>
        </w:rPr>
        <w:t>投标人公司介绍材料</w:t>
      </w:r>
    </w:p>
    <w:p w14:paraId="1B25E27F">
      <w:pPr>
        <w:rPr>
          <w:lang w:eastAsia="zh-CN"/>
        </w:rPr>
      </w:pPr>
      <w:r>
        <w:rPr>
          <w:rFonts w:hint="eastAsia"/>
          <w:lang w:eastAsia="zh-CN"/>
        </w:rPr>
        <w:t>附件4：资格证明文件</w:t>
      </w:r>
    </w:p>
    <w:p w14:paraId="176ED2C5">
      <w:pPr>
        <w:rPr>
          <w:lang w:eastAsia="zh-CN"/>
        </w:rPr>
      </w:pPr>
      <w:r>
        <w:rPr>
          <w:rFonts w:hint="eastAsia"/>
          <w:lang w:eastAsia="zh-CN"/>
        </w:rPr>
        <w:t>4-1营业执照副本的复印件</w:t>
      </w:r>
      <w:bookmarkStart w:id="19" w:name="_Hlt520274017"/>
      <w:bookmarkStart w:id="20" w:name="_Hlt520273982"/>
      <w:r>
        <w:rPr>
          <w:rFonts w:hint="eastAsia"/>
          <w:lang w:eastAsia="zh-CN"/>
        </w:rPr>
        <w:t>（加盖公章）</w:t>
      </w:r>
    </w:p>
    <w:bookmarkEnd w:id="19"/>
    <w:bookmarkEnd w:id="20"/>
    <w:p w14:paraId="11987EA0">
      <w:pPr>
        <w:rPr>
          <w:lang w:eastAsia="zh-CN"/>
        </w:rPr>
      </w:pPr>
      <w:bookmarkStart w:id="21" w:name="_Hlt520274130"/>
      <w:r>
        <w:rPr>
          <w:rFonts w:hint="eastAsia"/>
          <w:lang w:eastAsia="zh-CN"/>
        </w:rPr>
        <w:t>4-2</w:t>
      </w:r>
      <w:r>
        <w:rPr>
          <w:lang w:eastAsia="zh-CN"/>
        </w:rPr>
        <w:t>法定代表人身份证明</w:t>
      </w:r>
      <w:r>
        <w:rPr>
          <w:rFonts w:hint="eastAsia"/>
          <w:lang w:eastAsia="zh-CN"/>
        </w:rPr>
        <w:t>书</w:t>
      </w:r>
    </w:p>
    <w:p w14:paraId="223E764D">
      <w:pPr>
        <w:rPr>
          <w:lang w:eastAsia="zh-CN"/>
        </w:rPr>
      </w:pPr>
      <w:r>
        <w:rPr>
          <w:rFonts w:hint="eastAsia"/>
          <w:lang w:eastAsia="zh-CN"/>
        </w:rPr>
        <w:t>4-3法定代表人授权委托书（格式）</w:t>
      </w:r>
      <w:bookmarkEnd w:id="21"/>
    </w:p>
    <w:p w14:paraId="514D27F6">
      <w:pPr>
        <w:rPr>
          <w:lang w:eastAsia="zh-CN"/>
        </w:rPr>
      </w:pPr>
      <w:r>
        <w:rPr>
          <w:rFonts w:hint="eastAsia"/>
          <w:lang w:eastAsia="zh-CN"/>
        </w:rPr>
        <w:t>4-4投标人资格声明（格式）</w:t>
      </w:r>
    </w:p>
    <w:p w14:paraId="1802E6DB">
      <w:pPr>
        <w:rPr>
          <w:lang w:eastAsia="zh-CN"/>
        </w:rPr>
      </w:pPr>
      <w:r>
        <w:rPr>
          <w:rFonts w:hint="eastAsia"/>
          <w:lang w:eastAsia="zh-CN"/>
        </w:rPr>
        <w:t>4-5</w:t>
      </w:r>
      <w:r>
        <w:rPr>
          <w:lang w:eastAsia="zh-CN"/>
        </w:rPr>
        <w:t>相关经营资质证书</w:t>
      </w:r>
      <w:r>
        <w:rPr>
          <w:rFonts w:hint="eastAsia"/>
          <w:lang w:eastAsia="zh-CN"/>
        </w:rPr>
        <w:t xml:space="preserve"> （道路运输经营许可证、道路货物运输企业经营资质证明）</w:t>
      </w:r>
    </w:p>
    <w:p w14:paraId="425F14E8">
      <w:pPr>
        <w:rPr>
          <w:lang w:eastAsia="zh-CN"/>
        </w:rPr>
      </w:pPr>
      <w:r>
        <w:rPr>
          <w:rFonts w:hint="eastAsia"/>
          <w:lang w:eastAsia="zh-CN"/>
        </w:rPr>
        <w:t>4-6近两年道路货运企业质量信誉证明</w:t>
      </w:r>
    </w:p>
    <w:p w14:paraId="54B1EEB5">
      <w:pPr>
        <w:rPr>
          <w:lang w:eastAsia="zh-CN"/>
        </w:rPr>
      </w:pPr>
      <w:r>
        <w:rPr>
          <w:rFonts w:hint="eastAsia"/>
          <w:lang w:eastAsia="zh-CN"/>
        </w:rPr>
        <w:t>4-7投标保证金缴纳证明</w:t>
      </w:r>
    </w:p>
    <w:p w14:paraId="491F7B35">
      <w:pPr>
        <w:rPr>
          <w:lang w:eastAsia="zh-CN"/>
        </w:rPr>
      </w:pPr>
      <w:r>
        <w:rPr>
          <w:rFonts w:hint="eastAsia"/>
          <w:lang w:eastAsia="zh-CN"/>
        </w:rPr>
        <w:t>4-8 ISO9000质量管理体系认证、ISO14001环境管理体系认证（如有需提供）</w:t>
      </w:r>
    </w:p>
    <w:p w14:paraId="57C677D8">
      <w:pPr>
        <w:rPr>
          <w:lang w:eastAsia="zh-CN"/>
        </w:rPr>
      </w:pPr>
      <w:r>
        <w:rPr>
          <w:rFonts w:hint="eastAsia"/>
          <w:lang w:eastAsia="zh-CN"/>
        </w:rPr>
        <w:t>4-9招标文件要求的其他资格证明文件</w:t>
      </w:r>
    </w:p>
    <w:p w14:paraId="73F08044">
      <w:pPr>
        <w:rPr>
          <w:lang w:eastAsia="zh-CN"/>
        </w:rPr>
      </w:pPr>
      <w:r>
        <w:rPr>
          <w:rFonts w:hint="eastAsia"/>
          <w:lang w:eastAsia="zh-CN"/>
        </w:rPr>
        <w:t>附件5：</w:t>
      </w:r>
      <w:r>
        <w:rPr>
          <w:lang w:eastAsia="zh-CN"/>
        </w:rPr>
        <w:t>近三年的主要业绩</w:t>
      </w:r>
      <w:r>
        <w:rPr>
          <w:rFonts w:hint="eastAsia"/>
          <w:lang w:eastAsia="zh-CN"/>
        </w:rPr>
        <w:t>（</w:t>
      </w:r>
      <w:r>
        <w:rPr>
          <w:lang w:eastAsia="zh-CN"/>
        </w:rPr>
        <w:t>主要业绩中时间最近的前十项要提供</w:t>
      </w:r>
      <w:r>
        <w:rPr>
          <w:rFonts w:hint="eastAsia"/>
          <w:lang w:eastAsia="zh-CN"/>
        </w:rPr>
        <w:t>运输</w:t>
      </w:r>
      <w:r>
        <w:rPr>
          <w:lang w:eastAsia="zh-CN"/>
        </w:rPr>
        <w:t>合同并加盖公章</w:t>
      </w:r>
      <w:r>
        <w:rPr>
          <w:rFonts w:hint="eastAsia"/>
          <w:lang w:eastAsia="zh-CN"/>
        </w:rPr>
        <w:t>）</w:t>
      </w:r>
    </w:p>
    <w:p w14:paraId="6C75B8FF">
      <w:pPr>
        <w:rPr>
          <w:lang w:eastAsia="zh-CN"/>
        </w:rPr>
      </w:pPr>
      <w:r>
        <w:rPr>
          <w:rFonts w:hint="eastAsia"/>
          <w:lang w:eastAsia="zh-CN"/>
        </w:rPr>
        <w:t>附件6：投标人</w:t>
      </w:r>
      <w:r>
        <w:rPr>
          <w:lang w:eastAsia="zh-CN"/>
        </w:rPr>
        <w:t>服务承诺</w:t>
      </w:r>
      <w:r>
        <w:rPr>
          <w:rFonts w:hint="eastAsia"/>
          <w:lang w:eastAsia="zh-CN"/>
        </w:rPr>
        <w:t>及方案</w:t>
      </w:r>
    </w:p>
    <w:p w14:paraId="7B46F80F">
      <w:pPr>
        <w:rPr>
          <w:lang w:eastAsia="zh-CN"/>
        </w:rPr>
      </w:pPr>
      <w:r>
        <w:rPr>
          <w:rFonts w:hint="eastAsia"/>
          <w:lang w:eastAsia="zh-CN"/>
        </w:rPr>
        <w:t>附件7：道路运输安全保证计划</w:t>
      </w:r>
    </w:p>
    <w:p w14:paraId="6CA7472A">
      <w:pPr>
        <w:rPr>
          <w:lang w:eastAsia="zh-CN"/>
        </w:rPr>
      </w:pPr>
      <w:r>
        <w:rPr>
          <w:rFonts w:hint="eastAsia"/>
          <w:lang w:eastAsia="zh-CN"/>
        </w:rPr>
        <w:t>附件8：投标保证金承诺书</w:t>
      </w:r>
    </w:p>
    <w:p w14:paraId="68620FDD">
      <w:pPr>
        <w:rPr>
          <w:lang w:eastAsia="zh-CN"/>
        </w:rPr>
      </w:pPr>
      <w:r>
        <w:rPr>
          <w:rFonts w:hint="eastAsia"/>
          <w:lang w:eastAsia="zh-CN"/>
        </w:rPr>
        <w:t>附件9：投标人认为需要加以说明的其他材料</w:t>
      </w:r>
    </w:p>
    <w:p w14:paraId="150789FF">
      <w:pPr>
        <w:rPr>
          <w:b/>
          <w:bCs/>
          <w:lang w:eastAsia="zh-CN"/>
        </w:rPr>
      </w:pPr>
      <w:bookmarkStart w:id="22" w:name="_Toc520356155"/>
      <w:bookmarkStart w:id="23" w:name="_Toc227041548"/>
      <w:r>
        <w:rPr>
          <w:rFonts w:hint="eastAsia"/>
          <w:b/>
          <w:bCs/>
          <w:lang w:eastAsia="zh-CN"/>
        </w:rPr>
        <w:t>11. 投标文件格式</w:t>
      </w:r>
    </w:p>
    <w:p w14:paraId="5D45C703">
      <w:pPr>
        <w:rPr>
          <w:lang w:eastAsia="zh-CN"/>
        </w:rPr>
      </w:pPr>
      <w:r>
        <w:rPr>
          <w:rFonts w:hint="eastAsia"/>
          <w:lang w:eastAsia="zh-CN"/>
        </w:rPr>
        <w:t>11.1投标人应按照招标文件规定的格式和要求制作投标文件，且应包含招标文件所要求的全部内容。</w:t>
      </w:r>
      <w:r>
        <w:rPr>
          <w:lang w:eastAsia="zh-CN"/>
        </w:rPr>
        <w:t>如果招标文件中提供了</w:t>
      </w:r>
      <w:r>
        <w:rPr>
          <w:rFonts w:hint="eastAsia"/>
          <w:lang w:eastAsia="zh-CN"/>
        </w:rPr>
        <w:t>投标文件的</w:t>
      </w:r>
      <w:r>
        <w:rPr>
          <w:lang w:eastAsia="zh-CN"/>
        </w:rPr>
        <w:t>相关格式，则投标人</w:t>
      </w:r>
      <w:r>
        <w:rPr>
          <w:rFonts w:hint="eastAsia"/>
          <w:lang w:eastAsia="zh-CN"/>
        </w:rPr>
        <w:t>编制</w:t>
      </w:r>
      <w:r>
        <w:rPr>
          <w:lang w:eastAsia="zh-CN"/>
        </w:rPr>
        <w:t>投标文件时应使用</w:t>
      </w:r>
      <w:r>
        <w:rPr>
          <w:rFonts w:hint="eastAsia"/>
          <w:lang w:eastAsia="zh-CN"/>
        </w:rPr>
        <w:t>招标文件提供</w:t>
      </w:r>
      <w:r>
        <w:rPr>
          <w:lang w:eastAsia="zh-CN"/>
        </w:rPr>
        <w:t>的格式（如属表格，可以按同样格式扩展）。</w:t>
      </w:r>
    </w:p>
    <w:p w14:paraId="58F0B3F3">
      <w:pPr>
        <w:rPr>
          <w:lang w:eastAsia="zh-CN"/>
        </w:rPr>
      </w:pPr>
      <w:r>
        <w:rPr>
          <w:rFonts w:hint="eastAsia"/>
          <w:lang w:eastAsia="zh-CN"/>
        </w:rPr>
        <w:t>11.2投标人应按招标文件的要求将投标文件顺序编制、编制目录并装订成册。</w:t>
      </w:r>
    </w:p>
    <w:p w14:paraId="253466C4">
      <w:pPr>
        <w:rPr>
          <w:b/>
          <w:bCs/>
          <w:lang w:eastAsia="zh-CN"/>
        </w:rPr>
      </w:pPr>
      <w:r>
        <w:rPr>
          <w:rFonts w:hint="eastAsia"/>
          <w:b/>
          <w:bCs/>
          <w:lang w:eastAsia="zh-CN"/>
        </w:rPr>
        <w:t>12.投标报价</w:t>
      </w:r>
      <w:bookmarkEnd w:id="22"/>
      <w:bookmarkEnd w:id="23"/>
    </w:p>
    <w:p w14:paraId="66573FD9">
      <w:pPr>
        <w:rPr>
          <w:lang w:eastAsia="zh-CN"/>
        </w:rPr>
      </w:pPr>
      <w:r>
        <w:rPr>
          <w:rFonts w:hint="eastAsia"/>
          <w:lang w:eastAsia="zh-CN"/>
        </w:rPr>
        <w:t>12.1所有投标均以人民币报价。</w:t>
      </w:r>
    </w:p>
    <w:p w14:paraId="3C394F15">
      <w:pPr>
        <w:rPr>
          <w:lang w:eastAsia="zh-CN"/>
        </w:rPr>
      </w:pPr>
      <w:r>
        <w:rPr>
          <w:rFonts w:hint="eastAsia"/>
          <w:lang w:eastAsia="zh-CN"/>
        </w:rPr>
        <w:t>12.2投标人应对招标文件“附件2：开标一览表”进行报价投标。</w:t>
      </w:r>
    </w:p>
    <w:p w14:paraId="7D9BBE01">
      <w:pPr>
        <w:rPr>
          <w:lang w:eastAsia="zh-CN"/>
        </w:rPr>
      </w:pPr>
      <w:r>
        <w:rPr>
          <w:rFonts w:hint="eastAsia"/>
          <w:lang w:eastAsia="zh-CN"/>
        </w:rPr>
        <w:t>12.3投标报价包括投标人为完成本项目所发生的一切费用。投标报价应包括下列全部内容：</w:t>
      </w:r>
    </w:p>
    <w:p w14:paraId="5AD52359">
      <w:pPr>
        <w:rPr>
          <w:lang w:eastAsia="zh-CN"/>
        </w:rPr>
      </w:pPr>
      <w:r>
        <w:rPr>
          <w:rFonts w:hint="eastAsia"/>
          <w:lang w:eastAsia="zh-CN"/>
        </w:rPr>
        <w:t>（1）所投运输路线的价格，视为完成本次运输所需全部约定项目的体现，包括要缴纳的增值税和其它税费等；</w:t>
      </w:r>
    </w:p>
    <w:p w14:paraId="3DB9F841">
      <w:pPr>
        <w:rPr>
          <w:lang w:eastAsia="zh-CN"/>
        </w:rPr>
      </w:pPr>
      <w:r>
        <w:rPr>
          <w:rFonts w:hint="eastAsia"/>
          <w:lang w:eastAsia="zh-CN"/>
        </w:rPr>
        <w:t>（2）完成货物运输至最终目的地的防护、保险、装卸、临储和伴随货物交运的有关费用。</w:t>
      </w:r>
    </w:p>
    <w:p w14:paraId="2275B72C">
      <w:pPr>
        <w:rPr>
          <w:lang w:eastAsia="zh-CN"/>
        </w:rPr>
      </w:pPr>
      <w:r>
        <w:rPr>
          <w:rFonts w:hint="eastAsia"/>
          <w:lang w:eastAsia="zh-CN"/>
        </w:rPr>
        <w:t>（3）相关服务的费用和其它费用。</w:t>
      </w:r>
    </w:p>
    <w:p w14:paraId="1900D97F">
      <w:pPr>
        <w:rPr>
          <w:b/>
          <w:bCs/>
          <w:lang w:eastAsia="zh-CN"/>
        </w:rPr>
      </w:pPr>
      <w:bookmarkStart w:id="24" w:name="_Ref467306513"/>
      <w:bookmarkStart w:id="25" w:name="_Toc227041549"/>
      <w:bookmarkStart w:id="26" w:name="_Toc520356156"/>
      <w:r>
        <w:rPr>
          <w:rFonts w:hint="eastAsia"/>
          <w:b/>
          <w:bCs/>
          <w:lang w:eastAsia="zh-CN"/>
        </w:rPr>
        <w:t>13.投标保证金</w:t>
      </w:r>
      <w:bookmarkEnd w:id="24"/>
      <w:bookmarkEnd w:id="25"/>
      <w:bookmarkEnd w:id="26"/>
    </w:p>
    <w:p w14:paraId="50A48DB1">
      <w:pPr>
        <w:rPr>
          <w:lang w:eastAsia="zh-CN"/>
        </w:rPr>
      </w:pPr>
      <w:bookmarkStart w:id="27" w:name="_Ref467306302"/>
      <w:r>
        <w:rPr>
          <w:rFonts w:hint="eastAsia"/>
          <w:lang w:eastAsia="zh-CN"/>
        </w:rPr>
        <w:t>13.1投标人应提供有效的投标保证金，并作为其投标的一部分。</w:t>
      </w:r>
    </w:p>
    <w:bookmarkEnd w:id="27"/>
    <w:p w14:paraId="53DC8DC0">
      <w:pPr>
        <w:rPr>
          <w:lang w:eastAsia="zh-CN"/>
        </w:rPr>
      </w:pPr>
      <w:r>
        <w:rPr>
          <w:rFonts w:hint="eastAsia"/>
          <w:lang w:eastAsia="zh-CN"/>
        </w:rPr>
        <w:t>13.2投标保证金金额、交纳方式、有效期详见项目概要的规定。</w:t>
      </w:r>
    </w:p>
    <w:p w14:paraId="4F36DF68">
      <w:pPr>
        <w:rPr>
          <w:lang w:eastAsia="zh-CN"/>
        </w:rPr>
      </w:pPr>
      <w:r>
        <w:rPr>
          <w:rFonts w:hint="eastAsia"/>
          <w:lang w:eastAsia="zh-CN"/>
        </w:rPr>
        <w:t>13.3下列任何情况发生，投标保证金将被没收：</w:t>
      </w:r>
    </w:p>
    <w:p w14:paraId="07257EC3">
      <w:pPr>
        <w:rPr>
          <w:lang w:eastAsia="zh-CN"/>
        </w:rPr>
      </w:pPr>
      <w:r>
        <w:rPr>
          <w:lang w:eastAsia="zh-CN"/>
        </w:rPr>
        <w:t>（1）除不可抗力外，在投标有效期内，投标人擅自撤回投标的；</w:t>
      </w:r>
    </w:p>
    <w:p w14:paraId="447CBA7C">
      <w:pPr>
        <w:rPr>
          <w:lang w:eastAsia="zh-CN"/>
        </w:rPr>
      </w:pPr>
      <w:r>
        <w:rPr>
          <w:lang w:eastAsia="zh-CN"/>
        </w:rPr>
        <w:t>（2）投标人中标且中标通知书发出后放弃中标的；</w:t>
      </w:r>
    </w:p>
    <w:p w14:paraId="000AF101">
      <w:pPr>
        <w:rPr>
          <w:lang w:eastAsia="zh-CN"/>
        </w:rPr>
      </w:pPr>
      <w:r>
        <w:rPr>
          <w:lang w:eastAsia="zh-CN"/>
        </w:rPr>
        <w:t>（3）中标通知书发出后，中标人无正当理由未在规定期限内与</w:t>
      </w:r>
      <w:r>
        <w:rPr>
          <w:rFonts w:hint="eastAsia"/>
          <w:lang w:eastAsia="zh-CN"/>
        </w:rPr>
        <w:t>招标人</w:t>
      </w:r>
      <w:r>
        <w:rPr>
          <w:lang w:eastAsia="zh-CN"/>
        </w:rPr>
        <w:t>签订合同的；</w:t>
      </w:r>
    </w:p>
    <w:p w14:paraId="3ECC718E">
      <w:pPr>
        <w:rPr>
          <w:lang w:eastAsia="zh-CN"/>
        </w:rPr>
      </w:pPr>
      <w:r>
        <w:rPr>
          <w:lang w:eastAsia="zh-CN"/>
        </w:rPr>
        <w:t>（4）中标人未按规定提交履约保证金的</w:t>
      </w:r>
      <w:r>
        <w:rPr>
          <w:rFonts w:hint="eastAsia"/>
          <w:lang w:eastAsia="zh-CN"/>
        </w:rPr>
        <w:t>（</w:t>
      </w:r>
      <w:r>
        <w:rPr>
          <w:rFonts w:hint="eastAsia"/>
          <w:b/>
          <w:bCs/>
          <w:lang w:eastAsia="zh-CN"/>
        </w:rPr>
        <w:t>履约保证金：人民币伍拾万圆整</w:t>
      </w:r>
      <w:r>
        <w:rPr>
          <w:rFonts w:hint="eastAsia"/>
          <w:lang w:eastAsia="zh-CN"/>
        </w:rPr>
        <w:t>）</w:t>
      </w:r>
      <w:r>
        <w:rPr>
          <w:lang w:eastAsia="zh-CN"/>
        </w:rPr>
        <w:t>；</w:t>
      </w:r>
    </w:p>
    <w:p w14:paraId="442D2549">
      <w:pPr>
        <w:rPr>
          <w:lang w:eastAsia="zh-CN"/>
        </w:rPr>
      </w:pPr>
      <w:r>
        <w:rPr>
          <w:lang w:eastAsia="zh-CN"/>
        </w:rPr>
        <w:t>（5）以他人名义投标或者以其他方式弄虚作假，骗取中标的；</w:t>
      </w:r>
    </w:p>
    <w:p w14:paraId="12FC3AB0">
      <w:pPr>
        <w:rPr>
          <w:lang w:eastAsia="zh-CN"/>
        </w:rPr>
      </w:pPr>
      <w:r>
        <w:rPr>
          <w:rFonts w:hint="eastAsia"/>
          <w:lang w:eastAsia="zh-CN"/>
        </w:rPr>
        <w:t>13.4凡没有按照本须知13.1和第13.2条的规定交纳投标保证金，或交纳的投标保证金存在瑕疵的投标，将被视为非响应性投标而予以拒绝。</w:t>
      </w:r>
    </w:p>
    <w:p w14:paraId="71642B41">
      <w:pPr>
        <w:rPr>
          <w:lang w:eastAsia="zh-CN"/>
        </w:rPr>
      </w:pPr>
      <w:r>
        <w:rPr>
          <w:rFonts w:hint="eastAsia"/>
          <w:lang w:eastAsia="zh-CN"/>
        </w:rPr>
        <w:t>13.5招标人在与中标人签订合同后5个工作日内，向中标人退还投标保证金，或直接转为部分履约保证金。未中标的投标人的投标保证金将在项目合同签订后5个工作日内退还原缴款账户。任何情况下，投标保证金的退还都不计取与其有关的利息或其它类似的费用或收益。</w:t>
      </w:r>
    </w:p>
    <w:p w14:paraId="2ADC5B18">
      <w:pPr>
        <w:rPr>
          <w:b/>
          <w:bCs/>
          <w:lang w:eastAsia="zh-CN"/>
        </w:rPr>
      </w:pPr>
      <w:r>
        <w:rPr>
          <w:rFonts w:hint="eastAsia"/>
          <w:b/>
          <w:bCs/>
          <w:lang w:eastAsia="zh-CN"/>
        </w:rPr>
        <w:t>14保密</w:t>
      </w:r>
    </w:p>
    <w:p w14:paraId="629F7292">
      <w:pPr>
        <w:rPr>
          <w:lang w:eastAsia="zh-CN"/>
        </w:rPr>
      </w:pPr>
      <w:r>
        <w:rPr>
          <w:rFonts w:hint="eastAsia"/>
          <w:lang w:eastAsia="zh-CN"/>
        </w:rPr>
        <w:t>14.1由招标人向投标人提供的招标文件、详细资料和所有其他材料，被视为保密资料，仅被用于它所规定的用途，除非得到招标人/招标组织机构的同意，不能向任何第三方透露。</w:t>
      </w:r>
    </w:p>
    <w:p w14:paraId="19FB367D">
      <w:pPr>
        <w:rPr>
          <w:b/>
          <w:bCs/>
          <w:lang w:eastAsia="zh-CN"/>
        </w:rPr>
      </w:pPr>
      <w:bookmarkStart w:id="28" w:name="_Toc520356158"/>
      <w:bookmarkStart w:id="29" w:name="_Toc227041551"/>
      <w:r>
        <w:rPr>
          <w:rFonts w:hint="eastAsia"/>
          <w:b/>
          <w:bCs/>
          <w:lang w:eastAsia="zh-CN"/>
        </w:rPr>
        <w:t>15.投标文件的数量、签署</w:t>
      </w:r>
      <w:bookmarkEnd w:id="28"/>
      <w:r>
        <w:rPr>
          <w:rFonts w:hint="eastAsia"/>
          <w:b/>
          <w:bCs/>
          <w:lang w:eastAsia="zh-CN"/>
        </w:rPr>
        <w:t>及</w:t>
      </w:r>
      <w:bookmarkEnd w:id="29"/>
      <w:r>
        <w:rPr>
          <w:rFonts w:hint="eastAsia"/>
          <w:b/>
          <w:bCs/>
          <w:lang w:eastAsia="zh-CN"/>
        </w:rPr>
        <w:t>装订</w:t>
      </w:r>
    </w:p>
    <w:p w14:paraId="55661F04">
      <w:pPr>
        <w:rPr>
          <w:lang w:eastAsia="zh-CN"/>
        </w:rPr>
      </w:pPr>
      <w:r>
        <w:rPr>
          <w:rFonts w:hint="eastAsia"/>
          <w:lang w:eastAsia="zh-CN"/>
        </w:rPr>
        <w:t>15.1投标人应按投标须知前附表规定的份数准备投标文件。每份投标文件须清楚地标明“正本”或“副本”，以及所投标段，若正本和副本不符，以正本为准。</w:t>
      </w:r>
    </w:p>
    <w:p w14:paraId="49C0D2D7">
      <w:pPr>
        <w:rPr>
          <w:lang w:eastAsia="zh-CN"/>
        </w:rPr>
      </w:pPr>
      <w:r>
        <w:rPr>
          <w:rFonts w:hint="eastAsia"/>
          <w:lang w:eastAsia="zh-CN"/>
        </w:rPr>
        <w:t>15.2投标文件的正、副本均需</w:t>
      </w:r>
      <w:r>
        <w:rPr>
          <w:lang w:eastAsia="zh-CN"/>
        </w:rPr>
        <w:t>打印或使用不褪色的墨水书写</w:t>
      </w:r>
      <w:r>
        <w:rPr>
          <w:rFonts w:hint="eastAsia"/>
          <w:lang w:eastAsia="zh-CN"/>
        </w:rPr>
        <w:t>，统一使用A4白纸（图表除外，但应折叠成A4大小），并由投标人的法定代表人或经其正式授权的代表在投标文件上签字，并加盖单位公章。</w:t>
      </w:r>
    </w:p>
    <w:p w14:paraId="05655BA6">
      <w:pPr>
        <w:rPr>
          <w:lang w:eastAsia="zh-CN"/>
        </w:rPr>
      </w:pPr>
      <w:r>
        <w:rPr>
          <w:rFonts w:hint="eastAsia"/>
          <w:lang w:eastAsia="zh-CN"/>
        </w:rPr>
        <w:t>15.3任何行间插字、涂改和增删，必须由投标文件签属人签字或盖章后才有效。</w:t>
      </w:r>
    </w:p>
    <w:p w14:paraId="1C79A51B">
      <w:pPr>
        <w:rPr>
          <w:lang w:eastAsia="zh-CN"/>
        </w:rPr>
      </w:pPr>
      <w:r>
        <w:rPr>
          <w:rFonts w:hint="eastAsia"/>
          <w:lang w:eastAsia="zh-CN"/>
        </w:rPr>
        <w:t>15.4</w:t>
      </w:r>
      <w:r>
        <w:rPr>
          <w:lang w:eastAsia="zh-CN"/>
        </w:rPr>
        <w:t>投标文件</w:t>
      </w:r>
      <w:r>
        <w:rPr>
          <w:rFonts w:hint="eastAsia"/>
          <w:lang w:eastAsia="zh-CN"/>
        </w:rPr>
        <w:t>装订不得采用活页装订，封面装订材料不限。</w:t>
      </w:r>
    </w:p>
    <w:p w14:paraId="01BFC053">
      <w:pPr>
        <w:rPr>
          <w:lang w:eastAsia="zh-CN"/>
        </w:rPr>
      </w:pPr>
      <w:r>
        <w:rPr>
          <w:rFonts w:hint="eastAsia"/>
          <w:lang w:eastAsia="zh-CN"/>
        </w:rPr>
        <w:t>15.5招标人拒绝接受以电话、传真、电子邮件形式的投标。</w:t>
      </w:r>
    </w:p>
    <w:p w14:paraId="3441D684">
      <w:pPr>
        <w:pStyle w:val="3"/>
        <w:rPr>
          <w:lang w:eastAsia="zh-CN"/>
        </w:rPr>
      </w:pPr>
      <w:r>
        <w:rPr>
          <w:rFonts w:hint="eastAsia"/>
          <w:lang w:eastAsia="zh-CN"/>
        </w:rPr>
        <w:t>（四）投标文件的递交</w:t>
      </w:r>
    </w:p>
    <w:p w14:paraId="5CCF5FCB">
      <w:pPr>
        <w:rPr>
          <w:lang w:eastAsia="zh-CN"/>
        </w:rPr>
      </w:pPr>
      <w:r>
        <w:rPr>
          <w:rFonts w:hint="eastAsia"/>
          <w:lang w:eastAsia="zh-CN"/>
        </w:rPr>
        <w:t>16投标文件的密封、包装和标记</w:t>
      </w:r>
    </w:p>
    <w:p w14:paraId="1A9AD76C">
      <w:pPr>
        <w:rPr>
          <w:lang w:eastAsia="zh-CN"/>
        </w:rPr>
      </w:pPr>
      <w:r>
        <w:rPr>
          <w:rFonts w:hint="eastAsia"/>
          <w:lang w:eastAsia="zh-CN"/>
        </w:rPr>
        <w:t>16.1投标人应按本须知各款的规定制作投标文件正、副本。</w:t>
      </w:r>
    </w:p>
    <w:p w14:paraId="41471A8F">
      <w:pPr>
        <w:rPr>
          <w:lang w:eastAsia="zh-CN"/>
        </w:rPr>
      </w:pPr>
      <w:r>
        <w:rPr>
          <w:rFonts w:hint="eastAsia"/>
          <w:lang w:eastAsia="zh-CN"/>
        </w:rPr>
        <w:t>16.2投标人应将投标文件正本、副本密封提交。</w:t>
      </w:r>
    </w:p>
    <w:p w14:paraId="5FD2AEFF">
      <w:pPr>
        <w:rPr>
          <w:lang w:eastAsia="zh-CN"/>
        </w:rPr>
      </w:pPr>
      <w:r>
        <w:rPr>
          <w:rFonts w:hint="eastAsia"/>
          <w:lang w:eastAsia="zh-CN"/>
        </w:rPr>
        <w:t>16.3密封包装标记要求：</w:t>
      </w:r>
    </w:p>
    <w:p w14:paraId="30905EAE">
      <w:pPr>
        <w:rPr>
          <w:lang w:eastAsia="zh-CN"/>
        </w:rPr>
      </w:pPr>
      <w:r>
        <w:rPr>
          <w:rFonts w:hint="eastAsia"/>
          <w:lang w:eastAsia="zh-CN"/>
        </w:rPr>
        <w:t>（1）注明项目名称、投标人的名称、法定代表人、地址；</w:t>
      </w:r>
    </w:p>
    <w:p w14:paraId="2D8CFE39">
      <w:pPr>
        <w:rPr>
          <w:lang w:eastAsia="zh-CN"/>
        </w:rPr>
      </w:pPr>
      <w:r>
        <w:rPr>
          <w:rFonts w:hint="eastAsia"/>
          <w:lang w:eastAsia="zh-CN"/>
        </w:rPr>
        <w:t>（2）标记“于（开标日期和时间）之前不得启封”字样；</w:t>
      </w:r>
    </w:p>
    <w:p w14:paraId="15018F5A">
      <w:pPr>
        <w:rPr>
          <w:lang w:eastAsia="zh-CN"/>
        </w:rPr>
      </w:pPr>
      <w:r>
        <w:rPr>
          <w:rFonts w:hint="eastAsia"/>
          <w:lang w:eastAsia="zh-CN"/>
        </w:rPr>
        <w:t>（3）清楚标明递交至招标公告或投标邀请书中指明的地址。</w:t>
      </w:r>
    </w:p>
    <w:p w14:paraId="77E51D79">
      <w:pPr>
        <w:rPr>
          <w:lang w:eastAsia="zh-CN"/>
        </w:rPr>
      </w:pPr>
      <w:r>
        <w:rPr>
          <w:rFonts w:hint="eastAsia"/>
          <w:lang w:eastAsia="zh-CN"/>
        </w:rPr>
        <w:t>16.4在投标文件包装的每个开口处密封并在骑缝处加盖投标人公章。投标文件包装正面按规定加盖投标人公章，密封用章应清晰可辩。</w:t>
      </w:r>
    </w:p>
    <w:p w14:paraId="2BA8AA7D">
      <w:pPr>
        <w:rPr>
          <w:lang w:eastAsia="zh-CN"/>
        </w:rPr>
      </w:pPr>
      <w:r>
        <w:rPr>
          <w:rFonts w:hint="eastAsia"/>
          <w:lang w:eastAsia="zh-CN"/>
        </w:rPr>
        <w:t>16.5如果投标人未按上述要求密封、包装及标记，招标人对投标文件的误投或过早启封概不负责。</w:t>
      </w:r>
    </w:p>
    <w:p w14:paraId="00A136E2">
      <w:pPr>
        <w:rPr>
          <w:lang w:eastAsia="zh-CN"/>
        </w:rPr>
      </w:pPr>
      <w:r>
        <w:rPr>
          <w:rFonts w:hint="eastAsia"/>
          <w:lang w:eastAsia="zh-CN"/>
        </w:rPr>
        <w:t>17.投标截止时间</w:t>
      </w:r>
    </w:p>
    <w:p w14:paraId="43C33BCA">
      <w:pPr>
        <w:rPr>
          <w:lang w:eastAsia="zh-CN"/>
        </w:rPr>
      </w:pPr>
      <w:r>
        <w:rPr>
          <w:rFonts w:hint="eastAsia"/>
          <w:lang w:eastAsia="zh-CN"/>
        </w:rPr>
        <w:t>17.1投标人应在项目概要中规定的截止日期和时间内，将投标文件提交至此项规定的地点。</w:t>
      </w:r>
    </w:p>
    <w:p w14:paraId="33D99D5C">
      <w:pPr>
        <w:rPr>
          <w:lang w:eastAsia="zh-CN"/>
        </w:rPr>
      </w:pPr>
      <w:r>
        <w:rPr>
          <w:rFonts w:hint="eastAsia"/>
          <w:lang w:eastAsia="zh-CN"/>
        </w:rPr>
        <w:t>17.2招标人可按招标文件中相关章节的规定，通过修改招标文件决定酌情延长投标截止期。在此情况下，招标人和投标人受原投标截止期制约的所有权利和义务均应延长至新的截止期。</w:t>
      </w:r>
    </w:p>
    <w:p w14:paraId="3E76A3B8">
      <w:pPr>
        <w:rPr>
          <w:lang w:eastAsia="zh-CN"/>
        </w:rPr>
      </w:pPr>
      <w:r>
        <w:rPr>
          <w:rFonts w:hint="eastAsia"/>
          <w:lang w:eastAsia="zh-CN"/>
        </w:rPr>
        <w:t>17.3投标截止时间结束后参加投标的投标人不足三家的，招标人将停止本次招标。</w:t>
      </w:r>
    </w:p>
    <w:p w14:paraId="6873A6C1">
      <w:pPr>
        <w:rPr>
          <w:lang w:eastAsia="zh-CN"/>
        </w:rPr>
      </w:pPr>
      <w:r>
        <w:rPr>
          <w:rFonts w:hint="eastAsia"/>
          <w:lang w:eastAsia="zh-CN"/>
        </w:rPr>
        <w:t>18.迟到的投标文件</w:t>
      </w:r>
    </w:p>
    <w:p w14:paraId="37D11CF2">
      <w:pPr>
        <w:rPr>
          <w:lang w:eastAsia="zh-CN"/>
        </w:rPr>
      </w:pPr>
      <w:r>
        <w:rPr>
          <w:rFonts w:hint="eastAsia"/>
          <w:lang w:eastAsia="zh-CN"/>
        </w:rPr>
        <w:t>18.1不论何种原因，招标人将拒绝接收并原封退回在投标截止时间后收到的任何投标文件。</w:t>
      </w:r>
    </w:p>
    <w:p w14:paraId="6C5039CA">
      <w:pPr>
        <w:rPr>
          <w:lang w:eastAsia="zh-CN"/>
        </w:rPr>
      </w:pPr>
      <w:r>
        <w:rPr>
          <w:rFonts w:hint="eastAsia"/>
          <w:lang w:eastAsia="zh-CN"/>
        </w:rPr>
        <w:t>19.投标文件的修改与撤回</w:t>
      </w:r>
    </w:p>
    <w:p w14:paraId="5CC5FE55">
      <w:pPr>
        <w:rPr>
          <w:lang w:eastAsia="zh-CN"/>
        </w:rPr>
      </w:pPr>
      <w:r>
        <w:rPr>
          <w:rFonts w:hint="eastAsia"/>
          <w:lang w:eastAsia="zh-CN"/>
        </w:rPr>
        <w:t>19.1投标人在提交投标文件后可对其投标文件进行修改或撤回，但该修改或撤回的书面通知必须在投标截止时间之前送达投标地点，并得到书面确认；且该通知需经正式授权的投标人代表签字方为有效。</w:t>
      </w:r>
    </w:p>
    <w:p w14:paraId="32BAD7C6">
      <w:pPr>
        <w:rPr>
          <w:lang w:eastAsia="zh-CN"/>
        </w:rPr>
      </w:pPr>
      <w:r>
        <w:rPr>
          <w:rFonts w:hint="eastAsia"/>
          <w:lang w:eastAsia="zh-CN"/>
        </w:rPr>
        <w:t>19.2投标人对投标文件修改的书面材料或撤回的书面通知应按招标文件的相关章节规定进行编写、密封、包装、标记和提交，并注明“修改投标文件”或“撤回投标”字样。</w:t>
      </w:r>
    </w:p>
    <w:p w14:paraId="44F4990D">
      <w:pPr>
        <w:rPr>
          <w:lang w:eastAsia="zh-CN"/>
        </w:rPr>
      </w:pPr>
      <w:r>
        <w:rPr>
          <w:rFonts w:hint="eastAsia"/>
          <w:lang w:eastAsia="zh-CN"/>
        </w:rPr>
        <w:t>19.3在投标截止期之后，投标人不得对其投标文件做任何修改。</w:t>
      </w:r>
      <w:bookmarkStart w:id="30" w:name="_Toc310845151"/>
    </w:p>
    <w:p w14:paraId="76A0648E">
      <w:pPr>
        <w:rPr>
          <w:lang w:eastAsia="zh-CN"/>
        </w:rPr>
      </w:pPr>
    </w:p>
    <w:p w14:paraId="023E9DD1">
      <w:pPr>
        <w:rPr>
          <w:lang w:eastAsia="zh-CN"/>
        </w:rPr>
      </w:pPr>
    </w:p>
    <w:p w14:paraId="373902B7">
      <w:pPr>
        <w:rPr>
          <w:lang w:eastAsia="zh-CN"/>
        </w:rPr>
      </w:pPr>
    </w:p>
    <w:p w14:paraId="2129EB45">
      <w:pPr>
        <w:rPr>
          <w:lang w:eastAsia="zh-CN"/>
        </w:rPr>
      </w:pPr>
    </w:p>
    <w:p w14:paraId="603376CE">
      <w:pPr>
        <w:rPr>
          <w:lang w:eastAsia="zh-CN"/>
        </w:rPr>
      </w:pPr>
    </w:p>
    <w:p w14:paraId="31619447">
      <w:pPr>
        <w:rPr>
          <w:lang w:eastAsia="zh-CN"/>
        </w:rPr>
      </w:pPr>
    </w:p>
    <w:p w14:paraId="2E41925C">
      <w:pPr>
        <w:rPr>
          <w:lang w:eastAsia="zh-CN"/>
        </w:rPr>
      </w:pPr>
    </w:p>
    <w:p w14:paraId="6E153D20">
      <w:pPr>
        <w:rPr>
          <w:lang w:eastAsia="zh-CN"/>
        </w:rPr>
      </w:pPr>
    </w:p>
    <w:p w14:paraId="078240A9">
      <w:pPr>
        <w:pStyle w:val="2"/>
        <w:numPr>
          <w:ilvl w:val="0"/>
          <w:numId w:val="1"/>
        </w:numPr>
        <w:ind w:left="0" w:leftChars="0" w:firstLine="0" w:firstLineChars="0"/>
        <w:rPr>
          <w:rFonts w:hint="eastAsia"/>
          <w:lang w:eastAsia="zh-CN"/>
        </w:rPr>
      </w:pPr>
      <w:r>
        <w:rPr>
          <w:rFonts w:hint="eastAsia"/>
          <w:lang w:eastAsia="zh-CN"/>
        </w:rPr>
        <w:t>投标文件格式</w:t>
      </w:r>
      <w:bookmarkEnd w:id="30"/>
    </w:p>
    <w:p w14:paraId="0E7A2C78">
      <w:pPr>
        <w:rPr>
          <w:lang w:eastAsia="zh-CN"/>
        </w:rPr>
      </w:pPr>
      <w:r>
        <w:rPr>
          <w:rFonts w:hint="eastAsia"/>
          <w:lang w:eastAsia="zh-CN"/>
        </w:rPr>
        <w:t>“</w:t>
      </w:r>
      <w:r>
        <w:rPr>
          <w:rFonts w:hint="eastAsia" w:cs="Times New Roman" w:asciiTheme="minorEastAsia" w:hAnsiTheme="minorEastAsia"/>
          <w:b/>
          <w:sz w:val="48"/>
          <w:szCs w:val="20"/>
          <w:lang w:eastAsia="zh-CN"/>
        </w:rPr>
        <w:t>轿运</w:t>
      </w:r>
      <w:r>
        <w:rPr>
          <w:rFonts w:hint="eastAsia"/>
          <w:lang w:eastAsia="zh-CN"/>
        </w:rPr>
        <w:t>”</w:t>
      </w:r>
    </w:p>
    <w:p w14:paraId="2AF75735">
      <w:pPr>
        <w:spacing w:line="432" w:lineRule="auto"/>
        <w:ind w:firstLine="3570" w:firstLineChars="1275"/>
        <w:textAlignment w:val="baseline"/>
        <w:rPr>
          <w:sz w:val="28"/>
          <w:szCs w:val="28"/>
          <w:lang w:eastAsia="zh-CN"/>
        </w:rPr>
      </w:pPr>
    </w:p>
    <w:p w14:paraId="6DD94E7D">
      <w:pPr>
        <w:spacing w:line="432" w:lineRule="auto"/>
        <w:ind w:firstLine="3570" w:firstLineChars="1275"/>
        <w:textAlignment w:val="baseline"/>
        <w:rPr>
          <w:sz w:val="28"/>
          <w:szCs w:val="28"/>
          <w:u w:val="single"/>
          <w:lang w:eastAsia="zh-CN"/>
        </w:rPr>
      </w:pPr>
      <w:r>
        <w:rPr>
          <w:rFonts w:hint="eastAsia"/>
          <w:sz w:val="28"/>
          <w:szCs w:val="28"/>
          <w:lang w:eastAsia="zh-CN"/>
        </w:rPr>
        <w:t>招 标 人：</w:t>
      </w:r>
      <w:r>
        <w:rPr>
          <w:rFonts w:hint="eastAsia"/>
          <w:sz w:val="28"/>
          <w:szCs w:val="28"/>
          <w:u w:val="single"/>
          <w:lang w:eastAsia="zh-CN"/>
        </w:rPr>
        <w:t xml:space="preserve">                             </w:t>
      </w:r>
    </w:p>
    <w:p w14:paraId="44A50121">
      <w:pPr>
        <w:spacing w:line="432" w:lineRule="auto"/>
        <w:textAlignment w:val="baseline"/>
        <w:rPr>
          <w:lang w:eastAsia="zh-CN"/>
        </w:rPr>
      </w:pPr>
    </w:p>
    <w:p w14:paraId="0929223D">
      <w:pPr>
        <w:spacing w:line="432" w:lineRule="auto"/>
        <w:textAlignment w:val="baseline"/>
        <w:rPr>
          <w:lang w:eastAsia="zh-CN"/>
        </w:rPr>
      </w:pPr>
    </w:p>
    <w:p w14:paraId="0A132A12">
      <w:pPr>
        <w:spacing w:line="432" w:lineRule="auto"/>
        <w:textAlignment w:val="baseline"/>
        <w:rPr>
          <w:lang w:eastAsia="zh-CN"/>
        </w:rPr>
      </w:pPr>
    </w:p>
    <w:p w14:paraId="1C41B8F3">
      <w:pPr>
        <w:spacing w:line="432" w:lineRule="auto"/>
        <w:jc w:val="center"/>
        <w:textAlignment w:val="baseline"/>
        <w:rPr>
          <w:b/>
          <w:sz w:val="104"/>
          <w:szCs w:val="104"/>
          <w:lang w:eastAsia="zh-CN"/>
        </w:rPr>
      </w:pPr>
      <w:r>
        <w:rPr>
          <w:rFonts w:hint="eastAsia"/>
          <w:b/>
          <w:sz w:val="104"/>
          <w:szCs w:val="104"/>
          <w:lang w:eastAsia="zh-CN"/>
        </w:rPr>
        <w:t>投 标 文 件</w:t>
      </w:r>
    </w:p>
    <w:p w14:paraId="206115E6">
      <w:pPr>
        <w:spacing w:line="432" w:lineRule="auto"/>
        <w:textAlignment w:val="baseline"/>
        <w:rPr>
          <w:lang w:eastAsia="zh-CN"/>
        </w:rPr>
      </w:pPr>
    </w:p>
    <w:p w14:paraId="007FAD41">
      <w:pPr>
        <w:spacing w:line="432" w:lineRule="auto"/>
        <w:textAlignment w:val="baseline"/>
        <w:rPr>
          <w:lang w:eastAsia="zh-CN"/>
        </w:rPr>
      </w:pPr>
    </w:p>
    <w:p w14:paraId="3D264212">
      <w:pPr>
        <w:spacing w:line="432" w:lineRule="auto"/>
        <w:textAlignment w:val="baseline"/>
        <w:rPr>
          <w:lang w:eastAsia="zh-CN"/>
        </w:rPr>
      </w:pPr>
    </w:p>
    <w:p w14:paraId="7FC193DD">
      <w:pPr>
        <w:spacing w:before="156" w:beforeLines="50" w:after="156" w:afterLines="50" w:line="432" w:lineRule="auto"/>
        <w:ind w:firstLine="1050" w:firstLineChars="375"/>
        <w:textAlignment w:val="baseline"/>
        <w:rPr>
          <w:rFonts w:asciiTheme="minorEastAsia" w:hAnsiTheme="minorEastAsia"/>
          <w:sz w:val="28"/>
          <w:szCs w:val="28"/>
          <w:u w:val="single"/>
          <w:lang w:eastAsia="zh-CN"/>
        </w:rPr>
      </w:pPr>
      <w:r>
        <w:rPr>
          <w:rFonts w:hint="eastAsia"/>
          <w:sz w:val="28"/>
          <w:szCs w:val="28"/>
          <w:lang w:eastAsia="zh-CN"/>
        </w:rPr>
        <w:t>项目名称：</w:t>
      </w:r>
      <w:r>
        <w:rPr>
          <w:rFonts w:hint="eastAsia" w:asciiTheme="minorEastAsia" w:hAnsiTheme="minorEastAsia"/>
          <w:sz w:val="28"/>
          <w:szCs w:val="28"/>
          <w:u w:val="single"/>
          <w:lang w:eastAsia="zh-CN"/>
        </w:rPr>
        <w:t xml:space="preserve">                                        </w:t>
      </w:r>
    </w:p>
    <w:p w14:paraId="40527D19">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投标人名称（盖章）：</w:t>
      </w:r>
      <w:r>
        <w:rPr>
          <w:rFonts w:hint="eastAsia"/>
          <w:sz w:val="28"/>
          <w:szCs w:val="28"/>
          <w:u w:val="single"/>
          <w:lang w:eastAsia="zh-CN"/>
        </w:rPr>
        <w:t xml:space="preserve">                              </w:t>
      </w:r>
    </w:p>
    <w:p w14:paraId="3795ECA4">
      <w:pPr>
        <w:spacing w:before="156" w:beforeLines="50" w:after="156" w:afterLines="50" w:line="432" w:lineRule="auto"/>
        <w:ind w:firstLine="1050" w:firstLineChars="375"/>
        <w:textAlignment w:val="baseline"/>
        <w:rPr>
          <w:sz w:val="28"/>
          <w:szCs w:val="28"/>
          <w:u w:val="single"/>
          <w:lang w:eastAsia="zh-CN"/>
        </w:rPr>
      </w:pPr>
      <w:r>
        <w:rPr>
          <w:rFonts w:hint="eastAsia"/>
          <w:sz w:val="28"/>
          <w:szCs w:val="28"/>
          <w:lang w:eastAsia="zh-CN"/>
        </w:rPr>
        <w:t>法定代表人或其委托代理人（签字或盖章）：</w:t>
      </w:r>
      <w:r>
        <w:rPr>
          <w:rFonts w:hint="eastAsia"/>
          <w:sz w:val="28"/>
          <w:szCs w:val="28"/>
          <w:u w:val="single"/>
          <w:lang w:eastAsia="zh-CN"/>
        </w:rPr>
        <w:t xml:space="preserve">          </w:t>
      </w:r>
    </w:p>
    <w:p w14:paraId="1A76ABA0">
      <w:pPr>
        <w:spacing w:before="156" w:beforeLines="50" w:after="156" w:afterLines="50" w:line="432" w:lineRule="auto"/>
        <w:ind w:firstLine="1050" w:firstLineChars="375"/>
        <w:textAlignment w:val="baseline"/>
        <w:rPr>
          <w:sz w:val="28"/>
          <w:szCs w:val="28"/>
          <w:lang w:eastAsia="zh-CN"/>
        </w:rPr>
      </w:pPr>
      <w:r>
        <w:rPr>
          <w:rFonts w:hint="eastAsia"/>
          <w:sz w:val="28"/>
          <w:szCs w:val="28"/>
          <w:lang w:eastAsia="zh-CN"/>
        </w:rPr>
        <w:t>日    期：</w:t>
      </w:r>
      <w:r>
        <w:rPr>
          <w:rFonts w:hint="eastAsia"/>
          <w:sz w:val="28"/>
          <w:szCs w:val="28"/>
          <w:u w:val="single"/>
          <w:lang w:eastAsia="zh-CN"/>
        </w:rPr>
        <w:t xml:space="preserve">       </w:t>
      </w:r>
      <w:r>
        <w:rPr>
          <w:rFonts w:hint="eastAsia"/>
          <w:sz w:val="28"/>
          <w:szCs w:val="28"/>
          <w:lang w:eastAsia="zh-CN"/>
        </w:rPr>
        <w:t>年</w:t>
      </w:r>
      <w:r>
        <w:rPr>
          <w:rFonts w:hint="eastAsia"/>
          <w:sz w:val="28"/>
          <w:szCs w:val="28"/>
          <w:u w:val="single"/>
          <w:lang w:eastAsia="zh-CN"/>
        </w:rPr>
        <w:t xml:space="preserve">      </w:t>
      </w:r>
      <w:r>
        <w:rPr>
          <w:rFonts w:hint="eastAsia"/>
          <w:sz w:val="28"/>
          <w:szCs w:val="28"/>
          <w:lang w:eastAsia="zh-CN"/>
        </w:rPr>
        <w:t>月</w:t>
      </w:r>
      <w:r>
        <w:rPr>
          <w:rFonts w:hint="eastAsia"/>
          <w:sz w:val="28"/>
          <w:szCs w:val="28"/>
          <w:u w:val="single"/>
          <w:lang w:eastAsia="zh-CN"/>
        </w:rPr>
        <w:t xml:space="preserve">      </w:t>
      </w:r>
      <w:r>
        <w:rPr>
          <w:rFonts w:hint="eastAsia"/>
          <w:sz w:val="28"/>
          <w:szCs w:val="28"/>
          <w:lang w:eastAsia="zh-CN"/>
        </w:rPr>
        <w:t>日</w:t>
      </w:r>
    </w:p>
    <w:p w14:paraId="738AC68B">
      <w:pPr>
        <w:rPr>
          <w:rFonts w:hint="eastAsia" w:ascii="宋体" w:hAnsi="宋体"/>
          <w:b/>
          <w:color w:val="000000"/>
          <w:sz w:val="28"/>
          <w:szCs w:val="28"/>
          <w:lang w:eastAsia="zh-CN"/>
        </w:rPr>
      </w:pPr>
      <w:r>
        <w:rPr>
          <w:rFonts w:hint="eastAsia" w:ascii="宋体" w:hAnsi="宋体"/>
          <w:b/>
          <w:color w:val="000000"/>
          <w:sz w:val="28"/>
          <w:szCs w:val="28"/>
          <w:lang w:eastAsia="zh-CN"/>
        </w:rPr>
        <w:br w:type="page"/>
      </w:r>
    </w:p>
    <w:p w14:paraId="659AD30F">
      <w:pPr>
        <w:tabs>
          <w:tab w:val="left" w:pos="1980"/>
        </w:tabs>
        <w:spacing w:before="156" w:beforeLines="50"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目   录</w:t>
      </w:r>
    </w:p>
    <w:p w14:paraId="7F9FCC6C">
      <w:pPr>
        <w:rPr>
          <w:lang w:eastAsia="zh-CN"/>
        </w:rPr>
      </w:pPr>
      <w:r>
        <w:rPr>
          <w:rFonts w:hint="eastAsia"/>
          <w:lang w:eastAsia="zh-CN"/>
        </w:rPr>
        <w:t>附件1：投标函（格式）</w:t>
      </w:r>
    </w:p>
    <w:p w14:paraId="3072539B">
      <w:pPr>
        <w:rPr>
          <w:lang w:eastAsia="zh-CN"/>
        </w:rPr>
      </w:pPr>
      <w:r>
        <w:rPr>
          <w:rFonts w:hint="eastAsia"/>
          <w:lang w:eastAsia="zh-CN"/>
        </w:rPr>
        <w:t>附件2：开标一览表、车型规格</w:t>
      </w:r>
    </w:p>
    <w:p w14:paraId="2CFE2B44">
      <w:pPr>
        <w:rPr>
          <w:lang w:eastAsia="zh-CN"/>
        </w:rPr>
      </w:pPr>
      <w:r>
        <w:rPr>
          <w:rFonts w:hint="eastAsia"/>
          <w:lang w:eastAsia="zh-CN"/>
        </w:rPr>
        <w:t>附件3：</w:t>
      </w:r>
      <w:r>
        <w:rPr>
          <w:lang w:eastAsia="zh-CN"/>
        </w:rPr>
        <w:t>投标人公司介绍材料</w:t>
      </w:r>
    </w:p>
    <w:p w14:paraId="2DCE8DE5">
      <w:pPr>
        <w:rPr>
          <w:lang w:eastAsia="zh-CN"/>
        </w:rPr>
      </w:pPr>
      <w:r>
        <w:rPr>
          <w:rFonts w:hint="eastAsia"/>
          <w:lang w:eastAsia="zh-CN"/>
        </w:rPr>
        <w:t>附件4：资格证明文件</w:t>
      </w:r>
    </w:p>
    <w:p w14:paraId="68265AE3">
      <w:pPr>
        <w:rPr>
          <w:lang w:eastAsia="zh-CN"/>
        </w:rPr>
      </w:pPr>
      <w:r>
        <w:rPr>
          <w:rFonts w:hint="eastAsia"/>
          <w:lang w:eastAsia="zh-CN"/>
        </w:rPr>
        <w:t>4-1营业执照副本的复印件（加盖公章）</w:t>
      </w:r>
    </w:p>
    <w:p w14:paraId="2279A85C">
      <w:pPr>
        <w:rPr>
          <w:lang w:eastAsia="zh-CN"/>
        </w:rPr>
      </w:pPr>
      <w:r>
        <w:rPr>
          <w:rFonts w:hint="eastAsia"/>
          <w:lang w:eastAsia="zh-CN"/>
        </w:rPr>
        <w:t>4-2</w:t>
      </w:r>
      <w:r>
        <w:rPr>
          <w:lang w:eastAsia="zh-CN"/>
        </w:rPr>
        <w:t>法定代表人身份证明</w:t>
      </w:r>
      <w:r>
        <w:rPr>
          <w:rFonts w:hint="eastAsia"/>
          <w:lang w:eastAsia="zh-CN"/>
        </w:rPr>
        <w:t>书</w:t>
      </w:r>
    </w:p>
    <w:p w14:paraId="303C887F">
      <w:pPr>
        <w:rPr>
          <w:lang w:eastAsia="zh-CN"/>
        </w:rPr>
      </w:pPr>
      <w:r>
        <w:rPr>
          <w:rFonts w:hint="eastAsia"/>
          <w:lang w:eastAsia="zh-CN"/>
        </w:rPr>
        <w:t>4-3法定代表人授权委托书（格式）</w:t>
      </w:r>
    </w:p>
    <w:p w14:paraId="1D4D3705">
      <w:pPr>
        <w:rPr>
          <w:lang w:eastAsia="zh-CN"/>
        </w:rPr>
      </w:pPr>
      <w:r>
        <w:rPr>
          <w:rFonts w:hint="eastAsia"/>
          <w:lang w:eastAsia="zh-CN"/>
        </w:rPr>
        <w:t>4-4投标人资格声明（格式）</w:t>
      </w:r>
    </w:p>
    <w:p w14:paraId="36448E36">
      <w:pPr>
        <w:rPr>
          <w:lang w:eastAsia="zh-CN"/>
        </w:rPr>
      </w:pPr>
      <w:r>
        <w:rPr>
          <w:rFonts w:hint="eastAsia"/>
          <w:lang w:eastAsia="zh-CN"/>
        </w:rPr>
        <w:t>4-5</w:t>
      </w:r>
      <w:r>
        <w:rPr>
          <w:lang w:eastAsia="zh-CN"/>
        </w:rPr>
        <w:t>相关经营资质证书</w:t>
      </w:r>
      <w:r>
        <w:rPr>
          <w:rFonts w:hint="eastAsia"/>
          <w:lang w:eastAsia="zh-CN"/>
        </w:rPr>
        <w:t xml:space="preserve"> （道路运输经营许可证、道路货物运输企业经营资质证明）  </w:t>
      </w:r>
    </w:p>
    <w:p w14:paraId="7F108DD2">
      <w:pPr>
        <w:rPr>
          <w:lang w:eastAsia="zh-CN"/>
        </w:rPr>
      </w:pPr>
      <w:r>
        <w:rPr>
          <w:rFonts w:hint="eastAsia"/>
          <w:lang w:eastAsia="zh-CN"/>
        </w:rPr>
        <w:t>4-6</w:t>
      </w:r>
      <w:r>
        <w:rPr>
          <w:lang w:eastAsia="zh-CN"/>
        </w:rPr>
        <w:t>投标人的资信证明</w:t>
      </w:r>
      <w:r>
        <w:rPr>
          <w:rFonts w:hint="eastAsia"/>
          <w:lang w:eastAsia="zh-CN"/>
        </w:rPr>
        <w:t>：银行出具的资信证明原件或会计师事务所出具的20</w:t>
      </w:r>
      <w:r>
        <w:rPr>
          <w:lang w:eastAsia="zh-CN"/>
        </w:rPr>
        <w:t>21</w:t>
      </w:r>
      <w:r>
        <w:rPr>
          <w:rFonts w:hint="eastAsia"/>
          <w:lang w:eastAsia="zh-CN"/>
        </w:rPr>
        <w:t xml:space="preserve">年度财务审计报告 </w:t>
      </w:r>
    </w:p>
    <w:p w14:paraId="391DBA2F">
      <w:pPr>
        <w:rPr>
          <w:lang w:eastAsia="zh-CN"/>
        </w:rPr>
      </w:pPr>
      <w:r>
        <w:rPr>
          <w:rFonts w:hint="eastAsia"/>
          <w:lang w:eastAsia="zh-CN"/>
        </w:rPr>
        <w:t>4-7 近两年道路货运企业质量信誉证明</w:t>
      </w:r>
    </w:p>
    <w:p w14:paraId="447C7185">
      <w:pPr>
        <w:rPr>
          <w:lang w:eastAsia="zh-CN"/>
        </w:rPr>
      </w:pPr>
      <w:r>
        <w:rPr>
          <w:rFonts w:hint="eastAsia"/>
          <w:lang w:eastAsia="zh-CN"/>
        </w:rPr>
        <w:t>4-8投标保证金缴纳证明</w:t>
      </w:r>
    </w:p>
    <w:p w14:paraId="751BC9FD">
      <w:pPr>
        <w:rPr>
          <w:lang w:eastAsia="zh-CN"/>
        </w:rPr>
      </w:pPr>
      <w:r>
        <w:rPr>
          <w:rFonts w:hint="eastAsia"/>
          <w:lang w:eastAsia="zh-CN"/>
        </w:rPr>
        <w:t>4-9 ISO9000质量管理体系认证、ISO14001环境管理体系认证（如有需提供）</w:t>
      </w:r>
    </w:p>
    <w:p w14:paraId="4620E479">
      <w:pPr>
        <w:rPr>
          <w:lang w:eastAsia="zh-CN"/>
        </w:rPr>
      </w:pPr>
      <w:r>
        <w:rPr>
          <w:rFonts w:hint="eastAsia"/>
          <w:lang w:eastAsia="zh-CN"/>
        </w:rPr>
        <w:t>4-10招标文件要求的其他资格证明文件</w:t>
      </w:r>
    </w:p>
    <w:p w14:paraId="76E9CFA5">
      <w:pPr>
        <w:rPr>
          <w:lang w:eastAsia="zh-CN"/>
        </w:rPr>
      </w:pPr>
      <w:r>
        <w:rPr>
          <w:rFonts w:hint="eastAsia"/>
          <w:lang w:eastAsia="zh-CN"/>
        </w:rPr>
        <w:t>附件5：</w:t>
      </w:r>
      <w:r>
        <w:rPr>
          <w:lang w:eastAsia="zh-CN"/>
        </w:rPr>
        <w:t>近三年的主要业绩</w:t>
      </w:r>
      <w:r>
        <w:rPr>
          <w:rFonts w:hint="eastAsia"/>
          <w:lang w:eastAsia="zh-CN"/>
        </w:rPr>
        <w:t>（</w:t>
      </w:r>
      <w:r>
        <w:rPr>
          <w:lang w:eastAsia="zh-CN"/>
        </w:rPr>
        <w:t>主要业绩中时间最近的前十项要提供</w:t>
      </w:r>
      <w:r>
        <w:rPr>
          <w:rFonts w:hint="eastAsia"/>
          <w:lang w:eastAsia="zh-CN"/>
        </w:rPr>
        <w:t>运输</w:t>
      </w:r>
      <w:r>
        <w:rPr>
          <w:lang w:eastAsia="zh-CN"/>
        </w:rPr>
        <w:t>合同并加盖公章</w:t>
      </w:r>
      <w:r>
        <w:rPr>
          <w:rFonts w:hint="eastAsia"/>
          <w:lang w:eastAsia="zh-CN"/>
        </w:rPr>
        <w:t>）</w:t>
      </w:r>
    </w:p>
    <w:p w14:paraId="02CFD70B">
      <w:pPr>
        <w:rPr>
          <w:lang w:eastAsia="zh-CN"/>
        </w:rPr>
      </w:pPr>
      <w:r>
        <w:rPr>
          <w:rFonts w:hint="eastAsia"/>
          <w:lang w:eastAsia="zh-CN"/>
        </w:rPr>
        <w:t>附件6：投标人</w:t>
      </w:r>
      <w:r>
        <w:rPr>
          <w:lang w:eastAsia="zh-CN"/>
        </w:rPr>
        <w:t>服务承诺</w:t>
      </w:r>
      <w:r>
        <w:rPr>
          <w:rFonts w:hint="eastAsia"/>
          <w:lang w:eastAsia="zh-CN"/>
        </w:rPr>
        <w:t>及方案</w:t>
      </w:r>
    </w:p>
    <w:p w14:paraId="7A797C43">
      <w:pPr>
        <w:rPr>
          <w:lang w:eastAsia="zh-CN"/>
        </w:rPr>
      </w:pPr>
      <w:r>
        <w:rPr>
          <w:rFonts w:hint="eastAsia"/>
          <w:lang w:eastAsia="zh-CN"/>
        </w:rPr>
        <w:t>附件7：道路运输安全保证计划</w:t>
      </w:r>
    </w:p>
    <w:p w14:paraId="21A10A2F">
      <w:pPr>
        <w:rPr>
          <w:lang w:eastAsia="zh-CN"/>
        </w:rPr>
      </w:pPr>
      <w:r>
        <w:rPr>
          <w:rFonts w:hint="eastAsia"/>
          <w:lang w:eastAsia="zh-CN"/>
        </w:rPr>
        <w:t>附件8：投标保证金承诺书</w:t>
      </w:r>
    </w:p>
    <w:p w14:paraId="3A107096">
      <w:pPr>
        <w:rPr>
          <w:lang w:eastAsia="zh-CN"/>
        </w:rPr>
      </w:pPr>
      <w:r>
        <w:rPr>
          <w:rFonts w:hint="eastAsia"/>
          <w:lang w:eastAsia="zh-CN"/>
        </w:rPr>
        <w:t>附件9：投标人认为需要加以说明的其他材料</w:t>
      </w:r>
    </w:p>
    <w:p w14:paraId="23BBF739">
      <w:pPr>
        <w:spacing w:line="480" w:lineRule="exact"/>
        <w:rPr>
          <w:rFonts w:ascii="宋体" w:hAnsi="宋体"/>
          <w:b/>
          <w:lang w:eastAsia="zh-CN"/>
        </w:rPr>
      </w:pPr>
    </w:p>
    <w:p w14:paraId="7D07F92E">
      <w:pPr>
        <w:spacing w:line="480" w:lineRule="exact"/>
        <w:rPr>
          <w:rFonts w:ascii="宋体" w:hAnsi="宋体"/>
          <w:b/>
          <w:lang w:eastAsia="zh-CN"/>
        </w:rPr>
      </w:pPr>
    </w:p>
    <w:p w14:paraId="35EF51BF">
      <w:pPr>
        <w:spacing w:line="480" w:lineRule="exact"/>
        <w:rPr>
          <w:rFonts w:ascii="宋体" w:hAnsi="宋体"/>
          <w:b/>
          <w:lang w:eastAsia="zh-CN"/>
        </w:rPr>
      </w:pPr>
    </w:p>
    <w:p w14:paraId="193E70F0">
      <w:pPr>
        <w:spacing w:line="480" w:lineRule="exact"/>
        <w:rPr>
          <w:rFonts w:ascii="宋体" w:hAnsi="宋体"/>
          <w:b/>
          <w:lang w:eastAsia="zh-CN"/>
        </w:rPr>
      </w:pPr>
    </w:p>
    <w:p w14:paraId="32DF59BD">
      <w:pPr>
        <w:spacing w:line="480" w:lineRule="exact"/>
        <w:rPr>
          <w:rFonts w:ascii="宋体" w:hAnsi="宋体"/>
          <w:b/>
          <w:lang w:eastAsia="zh-CN"/>
        </w:rPr>
      </w:pPr>
    </w:p>
    <w:p w14:paraId="4EE348E2">
      <w:pPr>
        <w:spacing w:line="480" w:lineRule="exact"/>
        <w:rPr>
          <w:rFonts w:ascii="宋体" w:hAnsi="宋体"/>
          <w:b/>
          <w:lang w:eastAsia="zh-CN"/>
        </w:rPr>
      </w:pPr>
    </w:p>
    <w:p w14:paraId="60A3DE90">
      <w:pPr>
        <w:spacing w:line="480" w:lineRule="exact"/>
        <w:rPr>
          <w:rFonts w:ascii="宋体" w:hAnsi="宋体"/>
          <w:b/>
          <w:lang w:eastAsia="zh-CN"/>
        </w:rPr>
      </w:pPr>
    </w:p>
    <w:p w14:paraId="391FE5ED">
      <w:pPr>
        <w:spacing w:line="480" w:lineRule="exact"/>
        <w:rPr>
          <w:rFonts w:ascii="宋体" w:hAnsi="宋体"/>
          <w:b/>
          <w:lang w:eastAsia="zh-CN"/>
        </w:rPr>
      </w:pPr>
      <w:r>
        <w:rPr>
          <w:rFonts w:hint="eastAsia" w:ascii="宋体" w:hAnsi="宋体"/>
          <w:b/>
          <w:lang w:eastAsia="zh-CN"/>
        </w:rPr>
        <w:t>附件1：</w:t>
      </w:r>
    </w:p>
    <w:p w14:paraId="17C49143">
      <w:pPr>
        <w:tabs>
          <w:tab w:val="left" w:pos="1980"/>
        </w:tabs>
        <w:spacing w:before="156" w:beforeLines="50"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投标函（格式）</w:t>
      </w:r>
    </w:p>
    <w:p w14:paraId="6B057AD9">
      <w:pPr>
        <w:tabs>
          <w:tab w:val="left" w:pos="5580"/>
        </w:tabs>
        <w:spacing w:before="156" w:beforeLines="50" w:after="156" w:afterLines="50" w:line="500" w:lineRule="exact"/>
        <w:rPr>
          <w:rFonts w:ascii="宋体" w:hAnsi="宋体"/>
          <w:color w:val="000000"/>
          <w:u w:val="single"/>
          <w:lang w:eastAsia="zh-CN"/>
        </w:rPr>
      </w:pPr>
      <w:r>
        <w:rPr>
          <w:rFonts w:hint="eastAsia"/>
          <w:lang w:eastAsia="zh-CN"/>
        </w:rPr>
        <w:t>致：</w:t>
      </w:r>
      <w:r>
        <w:rPr>
          <w:rFonts w:hint="eastAsia"/>
          <w:u w:val="single"/>
          <w:lang w:eastAsia="zh-CN"/>
        </w:rPr>
        <w:t xml:space="preserve"> </w:t>
      </w:r>
      <w:r>
        <w:rPr>
          <w:rFonts w:hint="eastAsia"/>
          <w:i/>
          <w:u w:val="single"/>
          <w:lang w:eastAsia="zh-CN"/>
        </w:rPr>
        <w:t>（招标组织机构）</w:t>
      </w:r>
      <w:r>
        <w:rPr>
          <w:rFonts w:hint="eastAsia"/>
          <w:u w:val="single"/>
          <w:lang w:eastAsia="zh-CN"/>
        </w:rPr>
        <w:t xml:space="preserve"> </w:t>
      </w:r>
    </w:p>
    <w:p w14:paraId="4C46C9EC">
      <w:pPr>
        <w:pStyle w:val="6"/>
        <w:tabs>
          <w:tab w:val="left" w:pos="5580"/>
        </w:tabs>
        <w:spacing w:line="500" w:lineRule="exact"/>
        <w:ind w:firstLine="480" w:firstLineChars="200"/>
        <w:rPr>
          <w:rFonts w:hint="default" w:hAnsi="宋体"/>
          <w:color w:val="000000"/>
          <w:lang w:eastAsia="zh-CN"/>
        </w:rPr>
      </w:pPr>
      <w:r>
        <w:rPr>
          <w:rFonts w:hAnsi="宋体"/>
          <w:color w:val="000000"/>
          <w:lang w:eastAsia="zh-CN"/>
        </w:rPr>
        <w:t>根据贵方为</w:t>
      </w:r>
      <w:r>
        <w:rPr>
          <w:rFonts w:hAnsi="宋体"/>
          <w:color w:val="000000"/>
          <w:u w:val="single"/>
          <w:lang w:eastAsia="zh-CN"/>
        </w:rPr>
        <w:t xml:space="preserve">  (</w:t>
      </w:r>
      <w:r>
        <w:rPr>
          <w:rFonts w:hAnsi="宋体"/>
          <w:i/>
          <w:color w:val="000000"/>
          <w:u w:val="single"/>
          <w:lang w:eastAsia="zh-CN"/>
        </w:rPr>
        <w:t>项目名称</w:t>
      </w:r>
      <w:r>
        <w:rPr>
          <w:rFonts w:hAnsi="宋体"/>
          <w:color w:val="000000"/>
          <w:u w:val="single"/>
          <w:lang w:eastAsia="zh-CN"/>
        </w:rPr>
        <w:t xml:space="preserve">)  </w:t>
      </w:r>
      <w:r>
        <w:rPr>
          <w:rFonts w:hAnsi="宋体"/>
          <w:color w:val="000000"/>
          <w:lang w:eastAsia="zh-CN"/>
        </w:rPr>
        <w:t>项目的投标邀请，签字代表</w:t>
      </w:r>
      <w:r>
        <w:rPr>
          <w:rFonts w:hAnsi="宋体"/>
          <w:color w:val="000000"/>
          <w:u w:val="single"/>
          <w:lang w:eastAsia="zh-CN"/>
        </w:rPr>
        <w:t xml:space="preserve"> (</w:t>
      </w:r>
      <w:r>
        <w:rPr>
          <w:rFonts w:hAnsi="宋体"/>
          <w:i/>
          <w:color w:val="000000"/>
          <w:u w:val="single"/>
          <w:lang w:eastAsia="zh-CN"/>
        </w:rPr>
        <w:t>姓名、职务</w:t>
      </w:r>
      <w:r>
        <w:rPr>
          <w:rFonts w:hAnsi="宋体"/>
          <w:color w:val="000000"/>
          <w:u w:val="single"/>
          <w:lang w:eastAsia="zh-CN"/>
        </w:rPr>
        <w:t xml:space="preserve">) </w:t>
      </w:r>
      <w:r>
        <w:rPr>
          <w:rFonts w:hAnsi="宋体"/>
          <w:color w:val="000000"/>
          <w:lang w:eastAsia="zh-CN"/>
        </w:rPr>
        <w:t>经正式授权并代表投标人</w:t>
      </w:r>
      <w:r>
        <w:rPr>
          <w:rFonts w:hAnsi="宋体"/>
          <w:color w:val="000000"/>
          <w:u w:val="single"/>
          <w:lang w:eastAsia="zh-CN"/>
        </w:rPr>
        <w:t xml:space="preserve"> （</w:t>
      </w:r>
      <w:r>
        <w:rPr>
          <w:rFonts w:hAnsi="宋体"/>
          <w:i/>
          <w:color w:val="000000"/>
          <w:u w:val="single"/>
          <w:lang w:eastAsia="zh-CN"/>
        </w:rPr>
        <w:t>投标人名称、地址</w:t>
      </w:r>
      <w:r>
        <w:rPr>
          <w:rFonts w:hAnsi="宋体"/>
          <w:color w:val="000000"/>
          <w:u w:val="single"/>
          <w:lang w:eastAsia="zh-CN"/>
        </w:rPr>
        <w:t xml:space="preserve">） </w:t>
      </w:r>
      <w:r>
        <w:rPr>
          <w:rFonts w:hAnsi="宋体"/>
          <w:color w:val="000000"/>
          <w:lang w:eastAsia="zh-CN"/>
        </w:rPr>
        <w:t>提交下述投标文件正本</w:t>
      </w:r>
      <w:r>
        <w:rPr>
          <w:rFonts w:hAnsi="宋体"/>
          <w:color w:val="000000"/>
          <w:u w:val="single"/>
          <w:lang w:eastAsia="zh-CN"/>
        </w:rPr>
        <w:t xml:space="preserve">   </w:t>
      </w:r>
      <w:r>
        <w:rPr>
          <w:rFonts w:hAnsi="宋体"/>
          <w:color w:val="000000"/>
          <w:lang w:eastAsia="zh-CN"/>
        </w:rPr>
        <w:t>份及副本</w:t>
      </w:r>
      <w:r>
        <w:rPr>
          <w:rFonts w:hAnsi="宋体"/>
          <w:color w:val="000000"/>
          <w:u w:val="single"/>
          <w:lang w:eastAsia="zh-CN"/>
        </w:rPr>
        <w:t xml:space="preserve">   </w:t>
      </w:r>
      <w:r>
        <w:rPr>
          <w:rFonts w:hAnsi="宋体"/>
          <w:color w:val="000000"/>
          <w:lang w:eastAsia="zh-CN"/>
        </w:rPr>
        <w:t>份：</w:t>
      </w:r>
    </w:p>
    <w:p w14:paraId="52BD3C93">
      <w:pPr>
        <w:pStyle w:val="23"/>
        <w:numPr>
          <w:ilvl w:val="0"/>
          <w:numId w:val="2"/>
        </w:numPr>
        <w:ind w:firstLineChars="0"/>
        <w:rPr>
          <w:lang w:eastAsia="zh-CN"/>
        </w:rPr>
      </w:pPr>
      <w:r>
        <w:rPr>
          <w:lang w:eastAsia="zh-CN"/>
        </w:rPr>
        <w:t>投标函</w:t>
      </w:r>
    </w:p>
    <w:p w14:paraId="40C9A513">
      <w:pPr>
        <w:pStyle w:val="23"/>
        <w:numPr>
          <w:ilvl w:val="0"/>
          <w:numId w:val="2"/>
        </w:numPr>
        <w:ind w:firstLineChars="0"/>
        <w:rPr>
          <w:lang w:eastAsia="zh-CN"/>
        </w:rPr>
      </w:pPr>
      <w:r>
        <w:rPr>
          <w:lang w:eastAsia="zh-CN"/>
        </w:rPr>
        <w:t>开标一览表</w:t>
      </w:r>
    </w:p>
    <w:p w14:paraId="12CEA34B">
      <w:pPr>
        <w:rPr>
          <w:lang w:eastAsia="zh-CN"/>
        </w:rPr>
      </w:pPr>
      <w:r>
        <w:rPr>
          <w:rFonts w:hint="eastAsia"/>
          <w:lang w:eastAsia="zh-CN"/>
        </w:rPr>
        <w:t xml:space="preserve">  3</w:t>
      </w:r>
      <w:r>
        <w:rPr>
          <w:lang w:eastAsia="zh-CN"/>
        </w:rPr>
        <w:t>. 投标人公司介绍材料</w:t>
      </w:r>
    </w:p>
    <w:p w14:paraId="1C5B4279">
      <w:pPr>
        <w:rPr>
          <w:lang w:eastAsia="zh-CN"/>
        </w:rPr>
      </w:pPr>
      <w:r>
        <w:rPr>
          <w:rFonts w:hint="eastAsia"/>
          <w:lang w:eastAsia="zh-CN"/>
        </w:rPr>
        <w:t xml:space="preserve">  4</w:t>
      </w:r>
      <w:r>
        <w:rPr>
          <w:lang w:eastAsia="zh-CN"/>
        </w:rPr>
        <w:t>. 投标人资格证明文件</w:t>
      </w:r>
    </w:p>
    <w:p w14:paraId="7411E7B5">
      <w:pPr>
        <w:rPr>
          <w:lang w:eastAsia="zh-CN"/>
        </w:rPr>
      </w:pPr>
      <w:r>
        <w:rPr>
          <w:rFonts w:hint="eastAsia"/>
          <w:lang w:eastAsia="zh-CN"/>
        </w:rPr>
        <w:t xml:space="preserve">  5. </w:t>
      </w:r>
      <w:r>
        <w:rPr>
          <w:lang w:eastAsia="zh-CN"/>
        </w:rPr>
        <w:t>近三年的主要业绩</w:t>
      </w:r>
    </w:p>
    <w:p w14:paraId="6DF2FD18">
      <w:pPr>
        <w:rPr>
          <w:lang w:eastAsia="zh-CN"/>
        </w:rPr>
      </w:pPr>
      <w:r>
        <w:rPr>
          <w:rFonts w:hint="eastAsia"/>
          <w:lang w:eastAsia="zh-CN"/>
        </w:rPr>
        <w:t xml:space="preserve">  6. 投标人项目</w:t>
      </w:r>
      <w:r>
        <w:rPr>
          <w:lang w:eastAsia="zh-CN"/>
        </w:rPr>
        <w:t>服务承诺</w:t>
      </w:r>
      <w:r>
        <w:rPr>
          <w:rFonts w:hint="eastAsia"/>
          <w:lang w:eastAsia="zh-CN"/>
        </w:rPr>
        <w:t>及方案</w:t>
      </w:r>
    </w:p>
    <w:p w14:paraId="1DE462C1">
      <w:pPr>
        <w:rPr>
          <w:lang w:eastAsia="zh-CN"/>
        </w:rPr>
      </w:pPr>
      <w:r>
        <w:rPr>
          <w:rFonts w:hint="eastAsia"/>
          <w:lang w:eastAsia="zh-CN"/>
        </w:rPr>
        <w:t xml:space="preserve">  7. 道路运输安全保证计划</w:t>
      </w:r>
    </w:p>
    <w:p w14:paraId="5DAD4247">
      <w:pPr>
        <w:rPr>
          <w:lang w:eastAsia="zh-CN"/>
        </w:rPr>
      </w:pPr>
      <w:r>
        <w:rPr>
          <w:rFonts w:hint="eastAsia"/>
          <w:lang w:eastAsia="zh-CN"/>
        </w:rPr>
        <w:t xml:space="preserve">  8.</w:t>
      </w:r>
      <w:r>
        <w:rPr>
          <w:lang w:eastAsia="zh-CN"/>
        </w:rPr>
        <w:t>投标保证金承诺书</w:t>
      </w:r>
    </w:p>
    <w:p w14:paraId="5AD49886">
      <w:pPr>
        <w:rPr>
          <w:lang w:eastAsia="zh-CN"/>
        </w:rPr>
      </w:pPr>
      <w:r>
        <w:rPr>
          <w:rFonts w:hint="eastAsia"/>
          <w:lang w:eastAsia="zh-CN"/>
        </w:rPr>
        <w:t xml:space="preserve">  9.</w:t>
      </w:r>
      <w:r>
        <w:rPr>
          <w:lang w:eastAsia="zh-CN"/>
        </w:rPr>
        <w:t>遵守国家有关法律、法规和规章，按招标文件中投标须知要求提供的有关文件</w:t>
      </w:r>
    </w:p>
    <w:p w14:paraId="28EC3AC0">
      <w:pPr>
        <w:pStyle w:val="6"/>
        <w:tabs>
          <w:tab w:val="left" w:pos="5580"/>
        </w:tabs>
        <w:spacing w:line="500" w:lineRule="exact"/>
        <w:rPr>
          <w:rFonts w:hint="default" w:hAnsi="宋体"/>
          <w:color w:val="000000"/>
          <w:lang w:eastAsia="zh-CN"/>
        </w:rPr>
      </w:pPr>
      <w:r>
        <w:rPr>
          <w:rFonts w:hAnsi="宋体"/>
          <w:color w:val="000000"/>
          <w:lang w:eastAsia="zh-CN"/>
        </w:rPr>
        <w:t>据此，签字代表宣布同意如下：</w:t>
      </w:r>
    </w:p>
    <w:p w14:paraId="0996AB13">
      <w:pPr>
        <w:pStyle w:val="6"/>
        <w:tabs>
          <w:tab w:val="left" w:pos="5580"/>
        </w:tabs>
        <w:spacing w:line="500" w:lineRule="exact"/>
        <w:rPr>
          <w:rFonts w:hint="default" w:hAnsi="宋体"/>
          <w:color w:val="000000"/>
          <w:lang w:eastAsia="zh-CN"/>
        </w:rPr>
      </w:pPr>
      <w:r>
        <w:rPr>
          <w:rFonts w:hAnsi="宋体"/>
          <w:color w:val="000000"/>
          <w:lang w:eastAsia="zh-CN"/>
        </w:rPr>
        <w:t>1、按投标一览表中的报价完成招标文件中</w:t>
      </w:r>
      <w:r>
        <w:rPr>
          <w:rFonts w:hAnsi="宋体"/>
          <w:lang w:eastAsia="zh-CN"/>
        </w:rPr>
        <w:t>要求的货运项目，一旦中标，</w:t>
      </w:r>
      <w:r>
        <w:rPr>
          <w:rFonts w:hAnsi="宋体"/>
          <w:color w:val="000000"/>
          <w:lang w:eastAsia="zh-CN"/>
        </w:rPr>
        <w:t>按时、保质保量完成招标文件及合同约定。</w:t>
      </w:r>
    </w:p>
    <w:p w14:paraId="742DAAC7">
      <w:pPr>
        <w:pStyle w:val="6"/>
        <w:tabs>
          <w:tab w:val="left" w:pos="5580"/>
        </w:tabs>
        <w:spacing w:line="500" w:lineRule="exact"/>
        <w:rPr>
          <w:rFonts w:hint="default" w:hAnsi="宋体"/>
          <w:color w:val="000000"/>
          <w:lang w:eastAsia="zh-CN"/>
        </w:rPr>
      </w:pPr>
      <w:r>
        <w:rPr>
          <w:rFonts w:hAnsi="宋体"/>
          <w:color w:val="000000"/>
          <w:lang w:eastAsia="zh-CN"/>
        </w:rPr>
        <w:t>2、投标人将按招标文件的规定履行合同责任和义务，并承诺保证履行招标文件中各项规定。</w:t>
      </w:r>
    </w:p>
    <w:p w14:paraId="16FD7AF3">
      <w:pPr>
        <w:pStyle w:val="6"/>
        <w:tabs>
          <w:tab w:val="left" w:pos="5580"/>
        </w:tabs>
        <w:spacing w:line="500" w:lineRule="exact"/>
        <w:rPr>
          <w:rFonts w:hint="default" w:hAnsi="宋体"/>
          <w:color w:val="000000"/>
          <w:lang w:eastAsia="zh-CN"/>
        </w:rPr>
      </w:pPr>
      <w:r>
        <w:rPr>
          <w:rFonts w:hAnsi="宋体"/>
          <w:color w:val="000000"/>
          <w:lang w:eastAsia="zh-CN"/>
        </w:rPr>
        <w:t>3、投标人已详细审查全部招标文件。我们完全理解并同意放弃对这方面有不明及误解的权力。</w:t>
      </w:r>
    </w:p>
    <w:p w14:paraId="15626A10">
      <w:pPr>
        <w:pStyle w:val="6"/>
        <w:tabs>
          <w:tab w:val="left" w:pos="5580"/>
        </w:tabs>
        <w:spacing w:line="500" w:lineRule="exact"/>
        <w:rPr>
          <w:rFonts w:hint="default" w:hAnsi="宋体"/>
          <w:color w:val="000000"/>
          <w:lang w:eastAsia="zh-CN"/>
        </w:rPr>
      </w:pPr>
      <w:r>
        <w:rPr>
          <w:rFonts w:hAnsi="宋体"/>
          <w:color w:val="000000"/>
          <w:lang w:eastAsia="zh-CN"/>
        </w:rPr>
        <w:t>4、在规定的开标时间后，投标人保证遵守招标文件中有关保证金的规定。</w:t>
      </w:r>
    </w:p>
    <w:p w14:paraId="7B8B9A9C">
      <w:pPr>
        <w:pStyle w:val="6"/>
        <w:tabs>
          <w:tab w:val="left" w:pos="5580"/>
        </w:tabs>
        <w:spacing w:line="500" w:lineRule="exact"/>
        <w:rPr>
          <w:rFonts w:hint="default" w:hAnsi="宋体"/>
          <w:color w:val="000000"/>
          <w:lang w:eastAsia="zh-CN"/>
        </w:rPr>
      </w:pPr>
      <w:r>
        <w:rPr>
          <w:rFonts w:hAnsi="宋体"/>
          <w:color w:val="000000"/>
          <w:lang w:eastAsia="zh-CN"/>
        </w:rPr>
        <w:t>5、我方在此郑重承诺：我方保证没有处于被责令停业，投标资格被取消，财产被接管、冻结，破产状态；保证在最近三年内没有骗取中标和严重违约及重大质量、安全问题。</w:t>
      </w:r>
    </w:p>
    <w:p w14:paraId="35B758B8">
      <w:pPr>
        <w:pStyle w:val="6"/>
        <w:tabs>
          <w:tab w:val="left" w:pos="5580"/>
        </w:tabs>
        <w:spacing w:line="500" w:lineRule="exact"/>
        <w:rPr>
          <w:rFonts w:hint="default" w:hAnsi="宋体"/>
          <w:lang w:eastAsia="zh-CN"/>
        </w:rPr>
      </w:pPr>
      <w:r>
        <w:rPr>
          <w:rFonts w:hAnsi="宋体"/>
          <w:lang w:eastAsia="zh-CN"/>
        </w:rPr>
        <w:t>6、</w:t>
      </w:r>
      <w:r>
        <w:rPr>
          <w:rFonts w:hAnsi="宋体" w:cs="宋体"/>
          <w:lang w:eastAsia="zh-CN"/>
        </w:rPr>
        <w:t>我方保证不与其他单位围标、串标，不出让投标资格，不向招标人或评标委员会成员行贿。</w:t>
      </w:r>
    </w:p>
    <w:p w14:paraId="55D36309">
      <w:pPr>
        <w:pStyle w:val="6"/>
        <w:tabs>
          <w:tab w:val="left" w:pos="5580"/>
        </w:tabs>
        <w:spacing w:line="500" w:lineRule="exact"/>
        <w:rPr>
          <w:rFonts w:hint="default" w:hAnsi="宋体"/>
          <w:color w:val="000000"/>
          <w:lang w:eastAsia="zh-CN"/>
        </w:rPr>
      </w:pPr>
      <w:r>
        <w:rPr>
          <w:rFonts w:hAnsi="宋体"/>
          <w:lang w:eastAsia="zh-CN"/>
        </w:rPr>
        <w:t>7、我方同意提供按照贵方可能要求的与其投标有关的一切信息或资料，完全理解</w:t>
      </w:r>
      <w:r>
        <w:rPr>
          <w:rFonts w:hAnsi="宋体"/>
          <w:color w:val="000000"/>
          <w:lang w:eastAsia="zh-CN"/>
        </w:rPr>
        <w:t>贵方不一定接受最低价的投标或收到的任何投标。</w:t>
      </w:r>
    </w:p>
    <w:p w14:paraId="298B2218">
      <w:pPr>
        <w:pStyle w:val="6"/>
        <w:tabs>
          <w:tab w:val="left" w:pos="5580"/>
        </w:tabs>
        <w:spacing w:line="500" w:lineRule="exact"/>
        <w:rPr>
          <w:rFonts w:hint="default" w:hAnsi="宋体"/>
          <w:color w:val="000000"/>
          <w:lang w:eastAsia="zh-CN"/>
        </w:rPr>
      </w:pPr>
      <w:r>
        <w:rPr>
          <w:rFonts w:hAnsi="宋体"/>
          <w:color w:val="000000"/>
          <w:lang w:eastAsia="zh-CN"/>
        </w:rPr>
        <w:t>8、与本投标有关的一切正式往来信函请寄：</w:t>
      </w:r>
    </w:p>
    <w:p w14:paraId="59A7B3AE">
      <w:pPr>
        <w:pStyle w:val="6"/>
        <w:tabs>
          <w:tab w:val="left" w:pos="5580"/>
        </w:tabs>
        <w:spacing w:line="500" w:lineRule="exact"/>
        <w:rPr>
          <w:rFonts w:hint="default" w:hAnsi="宋体"/>
          <w:color w:val="000000"/>
          <w:lang w:eastAsia="zh-CN"/>
        </w:rPr>
      </w:pPr>
    </w:p>
    <w:p w14:paraId="11A5068F">
      <w:pPr>
        <w:pStyle w:val="6"/>
        <w:tabs>
          <w:tab w:val="left" w:pos="5580"/>
        </w:tabs>
        <w:spacing w:line="440" w:lineRule="exact"/>
        <w:rPr>
          <w:rFonts w:hint="default" w:hAnsi="宋体"/>
          <w:color w:val="000000"/>
          <w:lang w:eastAsia="zh-CN"/>
        </w:rPr>
      </w:pPr>
    </w:p>
    <w:p w14:paraId="02F96874">
      <w:pPr>
        <w:pStyle w:val="6"/>
        <w:tabs>
          <w:tab w:val="left" w:pos="5580"/>
        </w:tabs>
        <w:spacing w:line="440" w:lineRule="exact"/>
        <w:rPr>
          <w:rFonts w:hint="default" w:hAnsi="宋体"/>
          <w:color w:val="000000"/>
          <w:lang w:eastAsia="zh-CN"/>
        </w:rPr>
      </w:pPr>
    </w:p>
    <w:p w14:paraId="3528EF13">
      <w:pPr>
        <w:pStyle w:val="6"/>
        <w:tabs>
          <w:tab w:val="left" w:pos="5580"/>
        </w:tabs>
        <w:spacing w:line="440" w:lineRule="exact"/>
        <w:rPr>
          <w:rFonts w:hint="default" w:hAnsi="宋体"/>
          <w:color w:val="000000"/>
          <w:lang w:eastAsia="zh-CN"/>
        </w:rPr>
      </w:pPr>
    </w:p>
    <w:p w14:paraId="7E6889F0">
      <w:pPr>
        <w:pStyle w:val="6"/>
        <w:tabs>
          <w:tab w:val="left" w:pos="5580"/>
        </w:tabs>
        <w:spacing w:line="440" w:lineRule="exact"/>
        <w:rPr>
          <w:rFonts w:hint="default" w:hAnsi="宋体"/>
          <w:color w:val="000000"/>
          <w:lang w:eastAsia="zh-CN"/>
        </w:rPr>
      </w:pPr>
    </w:p>
    <w:p w14:paraId="0B80AB76">
      <w:pPr>
        <w:pStyle w:val="6"/>
        <w:tabs>
          <w:tab w:val="left" w:pos="5580"/>
        </w:tabs>
        <w:spacing w:line="440" w:lineRule="exact"/>
        <w:rPr>
          <w:rFonts w:hint="default" w:hAnsi="宋体"/>
          <w:color w:val="000000"/>
          <w:lang w:eastAsia="zh-CN"/>
        </w:rPr>
      </w:pPr>
    </w:p>
    <w:p w14:paraId="623E774D">
      <w:pPr>
        <w:pStyle w:val="6"/>
        <w:tabs>
          <w:tab w:val="left" w:pos="5580"/>
        </w:tabs>
        <w:spacing w:line="440" w:lineRule="exact"/>
        <w:rPr>
          <w:rFonts w:hint="default" w:hAnsi="宋体"/>
          <w:color w:val="000000"/>
          <w:lang w:eastAsia="zh-CN"/>
        </w:rPr>
      </w:pPr>
    </w:p>
    <w:p w14:paraId="1173AFF9">
      <w:pPr>
        <w:pStyle w:val="6"/>
        <w:tabs>
          <w:tab w:val="left" w:pos="5580"/>
        </w:tabs>
        <w:spacing w:line="440" w:lineRule="exact"/>
        <w:rPr>
          <w:rFonts w:hint="default" w:hAnsi="宋体"/>
          <w:color w:val="000000"/>
          <w:lang w:eastAsia="zh-CN"/>
        </w:rPr>
      </w:pPr>
    </w:p>
    <w:p w14:paraId="1E32A59F">
      <w:pPr>
        <w:pStyle w:val="6"/>
        <w:tabs>
          <w:tab w:val="left" w:pos="5580"/>
        </w:tabs>
        <w:spacing w:line="440" w:lineRule="exact"/>
        <w:rPr>
          <w:rFonts w:hint="default" w:hAnsi="宋体"/>
          <w:color w:val="000000"/>
          <w:lang w:eastAsia="zh-CN"/>
        </w:rPr>
      </w:pPr>
    </w:p>
    <w:p w14:paraId="18088727">
      <w:pPr>
        <w:pStyle w:val="6"/>
        <w:tabs>
          <w:tab w:val="left" w:pos="5580"/>
        </w:tabs>
        <w:spacing w:line="440" w:lineRule="exact"/>
        <w:rPr>
          <w:rFonts w:hint="default" w:hAnsi="宋体"/>
          <w:color w:val="000000"/>
          <w:lang w:eastAsia="zh-CN"/>
        </w:rPr>
      </w:pPr>
    </w:p>
    <w:p w14:paraId="1A359419">
      <w:pPr>
        <w:pStyle w:val="6"/>
        <w:tabs>
          <w:tab w:val="left" w:pos="5580"/>
        </w:tabs>
        <w:spacing w:line="440" w:lineRule="exact"/>
        <w:ind w:left="420"/>
        <w:rPr>
          <w:rFonts w:hint="default" w:hAnsi="宋体"/>
          <w:color w:val="000000"/>
          <w:lang w:eastAsia="zh-CN"/>
        </w:rPr>
      </w:pPr>
      <w:r>
        <w:rPr>
          <w:rFonts w:hAnsi="宋体"/>
          <w:color w:val="000000"/>
          <w:lang w:eastAsia="zh-CN"/>
        </w:rPr>
        <w:t xml:space="preserve">              法定代表人或授权代表（签字或盖章）：</w:t>
      </w:r>
    </w:p>
    <w:p w14:paraId="147F4E03">
      <w:pPr>
        <w:pStyle w:val="6"/>
        <w:tabs>
          <w:tab w:val="left" w:pos="5580"/>
        </w:tabs>
        <w:spacing w:line="440" w:lineRule="exact"/>
        <w:ind w:left="420"/>
        <w:rPr>
          <w:rFonts w:hint="default" w:hAnsi="宋体"/>
          <w:color w:val="000000"/>
          <w:lang w:eastAsia="zh-CN"/>
        </w:rPr>
      </w:pPr>
      <w:r>
        <w:rPr>
          <w:rFonts w:hAnsi="宋体"/>
          <w:color w:val="000000"/>
          <w:lang w:eastAsia="zh-CN"/>
        </w:rPr>
        <w:t xml:space="preserve">                                      投标人公章：</w:t>
      </w:r>
    </w:p>
    <w:p w14:paraId="72E09524">
      <w:pPr>
        <w:pStyle w:val="6"/>
        <w:tabs>
          <w:tab w:val="left" w:pos="5580"/>
        </w:tabs>
        <w:spacing w:line="440" w:lineRule="exact"/>
        <w:ind w:left="420"/>
        <w:rPr>
          <w:rFonts w:hint="default" w:hAnsi="宋体"/>
          <w:color w:val="000000"/>
          <w:u w:val="single"/>
          <w:lang w:eastAsia="zh-CN"/>
        </w:rPr>
      </w:pPr>
      <w:r>
        <w:rPr>
          <w:rFonts w:hAnsi="宋体"/>
          <w:color w:val="000000"/>
          <w:lang w:eastAsia="zh-CN"/>
        </w:rPr>
        <w:t xml:space="preserve">                                      日      期：</w:t>
      </w:r>
    </w:p>
    <w:p w14:paraId="2CC66DEE">
      <w:pPr>
        <w:spacing w:line="480" w:lineRule="exact"/>
        <w:ind w:left="547" w:leftChars="28" w:hanging="480" w:hangingChars="200"/>
        <w:rPr>
          <w:rFonts w:ascii="宋体" w:hAnsi="宋体"/>
          <w:lang w:eastAsia="zh-CN"/>
        </w:rPr>
      </w:pPr>
    </w:p>
    <w:p w14:paraId="53741402">
      <w:pPr>
        <w:spacing w:line="480" w:lineRule="exact"/>
        <w:ind w:left="547" w:leftChars="28" w:hanging="480" w:hangingChars="200"/>
        <w:rPr>
          <w:rFonts w:ascii="宋体" w:hAnsi="宋体"/>
          <w:lang w:eastAsia="zh-CN"/>
        </w:rPr>
      </w:pPr>
    </w:p>
    <w:p w14:paraId="273074AF">
      <w:pPr>
        <w:spacing w:line="480" w:lineRule="exact"/>
        <w:ind w:left="547" w:leftChars="28" w:hanging="480" w:hangingChars="200"/>
        <w:rPr>
          <w:rFonts w:ascii="宋体" w:hAnsi="宋体"/>
          <w:lang w:eastAsia="zh-CN"/>
        </w:rPr>
      </w:pPr>
    </w:p>
    <w:p w14:paraId="08F91CE4">
      <w:pPr>
        <w:spacing w:line="480" w:lineRule="exact"/>
        <w:ind w:left="547" w:leftChars="28" w:hanging="480" w:hangingChars="200"/>
        <w:rPr>
          <w:rFonts w:ascii="宋体" w:hAnsi="宋体"/>
          <w:lang w:eastAsia="zh-CN"/>
        </w:rPr>
      </w:pPr>
    </w:p>
    <w:p w14:paraId="57D61CF6">
      <w:pPr>
        <w:spacing w:line="480" w:lineRule="exact"/>
        <w:ind w:left="547" w:leftChars="28" w:hanging="480" w:hangingChars="200"/>
        <w:rPr>
          <w:rFonts w:ascii="宋体" w:hAnsi="宋体"/>
          <w:lang w:eastAsia="zh-CN"/>
        </w:rPr>
      </w:pPr>
    </w:p>
    <w:p w14:paraId="4C21E3CE">
      <w:pPr>
        <w:spacing w:line="480" w:lineRule="exact"/>
        <w:ind w:left="547" w:leftChars="28" w:hanging="480" w:hangingChars="200"/>
        <w:rPr>
          <w:rFonts w:ascii="宋体" w:hAnsi="宋体"/>
          <w:lang w:eastAsia="zh-CN"/>
        </w:rPr>
      </w:pPr>
    </w:p>
    <w:p w14:paraId="4B2D38E4">
      <w:pPr>
        <w:spacing w:line="480" w:lineRule="exact"/>
        <w:ind w:left="547" w:leftChars="28" w:hanging="480" w:hangingChars="200"/>
        <w:rPr>
          <w:rFonts w:ascii="宋体" w:hAnsi="宋体"/>
          <w:lang w:eastAsia="zh-CN"/>
        </w:rPr>
      </w:pPr>
    </w:p>
    <w:p w14:paraId="20EC619D">
      <w:pPr>
        <w:spacing w:line="480" w:lineRule="exact"/>
        <w:rPr>
          <w:rFonts w:ascii="宋体" w:hAnsi="宋体"/>
          <w:lang w:eastAsia="zh-CN"/>
        </w:rPr>
      </w:pPr>
    </w:p>
    <w:p w14:paraId="27699542">
      <w:pPr>
        <w:spacing w:line="480" w:lineRule="exact"/>
        <w:rPr>
          <w:rFonts w:ascii="宋体" w:hAnsi="宋体"/>
          <w:lang w:eastAsia="zh-CN"/>
        </w:rPr>
      </w:pPr>
    </w:p>
    <w:p w14:paraId="188FDAEC">
      <w:pPr>
        <w:spacing w:line="480" w:lineRule="exact"/>
        <w:rPr>
          <w:rFonts w:ascii="宋体" w:hAnsi="宋体"/>
          <w:lang w:eastAsia="zh-CN"/>
        </w:rPr>
      </w:pPr>
    </w:p>
    <w:p w14:paraId="61CE5052">
      <w:pPr>
        <w:spacing w:line="480" w:lineRule="exact"/>
        <w:rPr>
          <w:rFonts w:ascii="宋体" w:hAnsi="宋体"/>
          <w:lang w:eastAsia="zh-CN"/>
        </w:rPr>
      </w:pPr>
    </w:p>
    <w:p w14:paraId="42EC49A8">
      <w:pPr>
        <w:tabs>
          <w:tab w:val="left" w:pos="1980"/>
        </w:tabs>
        <w:spacing w:line="440" w:lineRule="exact"/>
        <w:rPr>
          <w:b/>
          <w:color w:val="FF0000"/>
          <w:sz w:val="144"/>
          <w:lang w:eastAsia="zh-CN"/>
        </w:rPr>
      </w:pPr>
      <w:bookmarkStart w:id="31" w:name="_Ref467988705"/>
      <w:bookmarkStart w:id="32" w:name="_Toc480942350"/>
      <w:r>
        <w:rPr>
          <w:rFonts w:hint="eastAsia" w:ascii="宋体"/>
          <w:b/>
          <w:szCs w:val="20"/>
          <w:lang w:eastAsia="zh-CN"/>
        </w:rPr>
        <w:t>附件2</w:t>
      </w:r>
      <w:r>
        <w:rPr>
          <w:rFonts w:hint="eastAsia"/>
          <w:b/>
          <w:lang w:eastAsia="zh-CN"/>
        </w:rPr>
        <w:t xml:space="preserve">：（详见附表）      </w:t>
      </w:r>
      <w:r>
        <w:rPr>
          <w:rFonts w:hint="eastAsia"/>
          <w:b/>
          <w:color w:val="FF0000"/>
          <w:sz w:val="144"/>
          <w:lang w:eastAsia="zh-CN"/>
        </w:rPr>
        <w:t xml:space="preserve">                                    </w:t>
      </w:r>
      <w:bookmarkEnd w:id="31"/>
      <w:bookmarkEnd w:id="32"/>
    </w:p>
    <w:p w14:paraId="7DD29323">
      <w:pPr>
        <w:rPr>
          <w:b/>
          <w:color w:val="FF0000"/>
          <w:sz w:val="44"/>
          <w:lang w:eastAsia="zh-CN"/>
        </w:rPr>
      </w:pPr>
      <w:r>
        <w:drawing>
          <wp:inline distT="0" distB="0" distL="0" distR="0">
            <wp:extent cx="5274310" cy="4256405"/>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4256854"/>
                    </a:xfrm>
                    <a:prstGeom prst="rect">
                      <a:avLst/>
                    </a:prstGeom>
                    <a:noFill/>
                    <a:ln>
                      <a:noFill/>
                    </a:ln>
                  </pic:spPr>
                </pic:pic>
              </a:graphicData>
            </a:graphic>
          </wp:inline>
        </w:drawing>
      </w:r>
    </w:p>
    <w:p w14:paraId="454A727F">
      <w:pPr>
        <w:rPr>
          <w:rFonts w:ascii="宋体" w:hAnsi="宋体"/>
          <w:b/>
          <w:lang w:eastAsia="zh-CN"/>
        </w:rPr>
      </w:pPr>
      <w:r>
        <w:rPr>
          <w:rFonts w:hint="eastAsia" w:ascii="宋体" w:hAnsi="宋体"/>
          <w:b/>
          <w:lang w:eastAsia="zh-CN"/>
        </w:rPr>
        <w:t>报价后面附（整车企业运输合作经历，提供合同）。</w:t>
      </w:r>
    </w:p>
    <w:p w14:paraId="14438D98">
      <w:pPr>
        <w:rPr>
          <w:rFonts w:ascii="宋体" w:hAnsi="宋体"/>
          <w:b/>
          <w:lang w:eastAsia="zh-CN"/>
        </w:rPr>
      </w:pPr>
    </w:p>
    <w:p w14:paraId="38FE462B">
      <w:pPr>
        <w:rPr>
          <w:rFonts w:ascii="宋体" w:hAnsi="宋体"/>
          <w:b/>
          <w:lang w:eastAsia="zh-CN"/>
        </w:rPr>
      </w:pPr>
    </w:p>
    <w:p w14:paraId="022B2ED1">
      <w:pPr>
        <w:rPr>
          <w:rFonts w:ascii="宋体" w:hAnsi="宋体"/>
          <w:b/>
          <w:lang w:eastAsia="zh-CN"/>
        </w:rPr>
      </w:pPr>
    </w:p>
    <w:p w14:paraId="6C055573">
      <w:pPr>
        <w:rPr>
          <w:rFonts w:ascii="宋体" w:hAnsi="宋体"/>
          <w:b/>
          <w:lang w:eastAsia="zh-CN"/>
        </w:rPr>
      </w:pPr>
    </w:p>
    <w:p w14:paraId="19C45ED5">
      <w:pPr>
        <w:rPr>
          <w:rFonts w:ascii="宋体" w:hAnsi="宋体"/>
          <w:b/>
          <w:lang w:eastAsia="zh-CN"/>
        </w:rPr>
      </w:pPr>
    </w:p>
    <w:p w14:paraId="7108F01D">
      <w:pPr>
        <w:rPr>
          <w:rFonts w:ascii="宋体" w:hAnsi="宋体"/>
          <w:b/>
          <w:lang w:eastAsia="zh-CN"/>
        </w:rPr>
      </w:pPr>
    </w:p>
    <w:p w14:paraId="6D306707">
      <w:pPr>
        <w:rPr>
          <w:rFonts w:ascii="宋体" w:hAnsi="宋体"/>
          <w:b/>
          <w:lang w:eastAsia="zh-CN"/>
        </w:rPr>
      </w:pPr>
    </w:p>
    <w:p w14:paraId="52B6478D">
      <w:pPr>
        <w:rPr>
          <w:rFonts w:ascii="宋体" w:hAnsi="宋体"/>
          <w:b/>
          <w:lang w:eastAsia="zh-CN"/>
        </w:rPr>
      </w:pPr>
    </w:p>
    <w:p w14:paraId="7DE1A91A">
      <w:pPr>
        <w:rPr>
          <w:rFonts w:ascii="宋体" w:hAnsi="宋体"/>
          <w:b/>
          <w:lang w:eastAsia="zh-CN"/>
        </w:rPr>
      </w:pPr>
    </w:p>
    <w:p w14:paraId="7933D44F">
      <w:pPr>
        <w:rPr>
          <w:rFonts w:ascii="宋体" w:hAnsi="宋体"/>
          <w:b/>
          <w:lang w:eastAsia="zh-CN"/>
        </w:rPr>
      </w:pPr>
    </w:p>
    <w:p w14:paraId="38A52A54">
      <w:pPr>
        <w:rPr>
          <w:rFonts w:ascii="宋体" w:hAnsi="宋体"/>
          <w:b/>
          <w:lang w:eastAsia="zh-CN"/>
        </w:rPr>
      </w:pPr>
    </w:p>
    <w:p w14:paraId="17FE7693">
      <w:pPr>
        <w:rPr>
          <w:rFonts w:ascii="宋体" w:hAnsi="宋体"/>
          <w:b/>
          <w:lang w:eastAsia="zh-CN"/>
        </w:rPr>
      </w:pPr>
    </w:p>
    <w:p w14:paraId="50502E6D">
      <w:pPr>
        <w:rPr>
          <w:rFonts w:hint="eastAsia" w:ascii="宋体" w:hAnsi="宋体"/>
          <w:b/>
          <w:lang w:eastAsia="zh-CN"/>
        </w:rPr>
      </w:pPr>
    </w:p>
    <w:p w14:paraId="54173D70">
      <w:pPr>
        <w:rPr>
          <w:b/>
          <w:color w:val="FF0000"/>
          <w:sz w:val="44"/>
          <w:lang w:eastAsia="zh-CN"/>
        </w:rPr>
      </w:pPr>
      <w:r>
        <w:rPr>
          <w:rFonts w:hint="eastAsia" w:ascii="宋体" w:hAnsi="宋体"/>
          <w:b/>
          <w:lang w:eastAsia="zh-CN"/>
        </w:rPr>
        <w:t>附件3：</w:t>
      </w:r>
    </w:p>
    <w:p w14:paraId="1A9CE095">
      <w:pPr>
        <w:spacing w:line="480" w:lineRule="exact"/>
        <w:rPr>
          <w:rFonts w:ascii="宋体" w:hAnsi="宋体"/>
          <w:color w:val="000000"/>
          <w:lang w:eastAsia="zh-CN"/>
        </w:rPr>
      </w:pPr>
      <w:r>
        <w:rPr>
          <w:rFonts w:ascii="宋体" w:hAnsi="宋体"/>
          <w:color w:val="000000"/>
          <w:lang w:eastAsia="zh-CN"/>
        </w:rPr>
        <w:t>投标人公司介绍材料</w:t>
      </w:r>
      <w:r>
        <w:rPr>
          <w:rFonts w:hint="eastAsia" w:ascii="宋体" w:hAnsi="宋体"/>
          <w:color w:val="000000"/>
          <w:lang w:eastAsia="zh-CN"/>
        </w:rPr>
        <w:t>（格式自制）</w:t>
      </w:r>
    </w:p>
    <w:p w14:paraId="0F608761">
      <w:pPr>
        <w:spacing w:line="480" w:lineRule="exact"/>
        <w:rPr>
          <w:rFonts w:ascii="宋体" w:hAnsi="宋体"/>
          <w:b/>
          <w:color w:val="000000"/>
          <w:lang w:eastAsia="zh-CN"/>
        </w:rPr>
      </w:pPr>
      <w:r>
        <w:rPr>
          <w:rFonts w:hint="eastAsia" w:ascii="宋体" w:hAnsi="宋体"/>
          <w:b/>
          <w:color w:val="000000"/>
          <w:lang w:eastAsia="zh-CN"/>
        </w:rPr>
        <w:t>附件4：</w:t>
      </w:r>
    </w:p>
    <w:p w14:paraId="05364026">
      <w:pPr>
        <w:tabs>
          <w:tab w:val="left" w:pos="1980"/>
        </w:tabs>
        <w:spacing w:before="156" w:beforeLines="50" w:after="156" w:afterLines="50" w:line="440" w:lineRule="exact"/>
        <w:rPr>
          <w:rFonts w:ascii="宋体" w:hAnsi="宋体"/>
          <w:color w:val="000000"/>
          <w:lang w:eastAsia="zh-CN"/>
        </w:rPr>
      </w:pPr>
      <w:r>
        <w:rPr>
          <w:rFonts w:hint="eastAsia" w:ascii="宋体" w:hAnsi="宋体"/>
          <w:b/>
          <w:color w:val="000000"/>
          <w:sz w:val="28"/>
          <w:szCs w:val="28"/>
          <w:lang w:eastAsia="zh-CN"/>
        </w:rPr>
        <w:t>资格证明文件</w:t>
      </w:r>
    </w:p>
    <w:p w14:paraId="0D47B638">
      <w:pPr>
        <w:spacing w:line="480" w:lineRule="exact"/>
        <w:rPr>
          <w:rFonts w:ascii="宋体" w:hAnsi="宋体"/>
          <w:b/>
          <w:lang w:eastAsia="zh-CN"/>
        </w:rPr>
      </w:pPr>
      <w:r>
        <w:rPr>
          <w:rFonts w:hint="eastAsia" w:ascii="宋体" w:hAnsi="宋体"/>
          <w:b/>
          <w:lang w:eastAsia="zh-CN"/>
        </w:rPr>
        <w:t>附件4-1 营业执照副本的复印件</w:t>
      </w:r>
    </w:p>
    <w:p w14:paraId="13262F9A">
      <w:pPr>
        <w:spacing w:line="480" w:lineRule="exact"/>
        <w:rPr>
          <w:rFonts w:ascii="宋体" w:hAnsi="宋体"/>
          <w:lang w:eastAsia="zh-CN"/>
        </w:rPr>
      </w:pPr>
      <w:r>
        <w:rPr>
          <w:rFonts w:hint="eastAsia" w:ascii="宋体" w:hAnsi="宋体"/>
          <w:lang w:eastAsia="zh-CN"/>
        </w:rPr>
        <w:t>（须加盖本单位公章）</w:t>
      </w:r>
    </w:p>
    <w:p w14:paraId="3AFCF5B2">
      <w:pPr>
        <w:spacing w:line="480" w:lineRule="exact"/>
        <w:jc w:val="both"/>
        <w:rPr>
          <w:rFonts w:ascii="宋体" w:hAnsi="宋体"/>
          <w:b/>
          <w:lang w:eastAsia="zh-CN"/>
        </w:rPr>
      </w:pPr>
      <w:r>
        <w:rPr>
          <w:rFonts w:hint="eastAsia" w:ascii="宋体" w:hAnsi="宋体"/>
          <w:b/>
          <w:lang w:eastAsia="zh-CN"/>
        </w:rPr>
        <w:t>附件4-2</w:t>
      </w:r>
      <w:r>
        <w:rPr>
          <w:rFonts w:ascii="宋体" w:hAnsi="宋体"/>
          <w:b/>
          <w:lang w:eastAsia="zh-CN"/>
        </w:rPr>
        <w:t>法定代表人身份证明</w:t>
      </w:r>
      <w:r>
        <w:rPr>
          <w:rFonts w:hint="eastAsia" w:ascii="宋体" w:hAnsi="宋体"/>
          <w:b/>
          <w:lang w:eastAsia="zh-CN"/>
        </w:rPr>
        <w:t>书</w:t>
      </w:r>
    </w:p>
    <w:p w14:paraId="156A83D6">
      <w:pPr>
        <w:spacing w:line="480" w:lineRule="exact"/>
        <w:jc w:val="both"/>
        <w:rPr>
          <w:rFonts w:ascii="宋体" w:hAnsi="宋体"/>
          <w:b/>
          <w:lang w:eastAsia="zh-CN"/>
        </w:rPr>
      </w:pPr>
      <w:r>
        <w:rPr>
          <w:rFonts w:hint="eastAsia" w:ascii="宋体" w:hAnsi="宋体"/>
          <w:b/>
          <w:lang w:eastAsia="zh-CN"/>
        </w:rPr>
        <w:t>附件4-3法定代表人授权委托书（格式）</w:t>
      </w:r>
    </w:p>
    <w:p w14:paraId="325057E0">
      <w:pPr>
        <w:spacing w:line="480" w:lineRule="exact"/>
        <w:jc w:val="both"/>
        <w:rPr>
          <w:rFonts w:ascii="宋体" w:hAnsi="宋体"/>
          <w:b/>
          <w:lang w:eastAsia="zh-CN"/>
        </w:rPr>
      </w:pPr>
    </w:p>
    <w:p w14:paraId="4F47E984">
      <w:pPr>
        <w:spacing w:line="480" w:lineRule="exact"/>
        <w:jc w:val="both"/>
        <w:rPr>
          <w:rFonts w:ascii="宋体" w:hAnsi="宋体"/>
          <w:b/>
          <w:lang w:eastAsia="zh-CN"/>
        </w:rPr>
      </w:pPr>
    </w:p>
    <w:p w14:paraId="14D64F30">
      <w:pPr>
        <w:spacing w:line="480" w:lineRule="exact"/>
        <w:jc w:val="both"/>
        <w:rPr>
          <w:rFonts w:ascii="宋体" w:hAnsi="宋体"/>
          <w:b/>
          <w:lang w:eastAsia="zh-CN"/>
        </w:rPr>
      </w:pPr>
    </w:p>
    <w:p w14:paraId="7CA89CEE">
      <w:pPr>
        <w:spacing w:line="440" w:lineRule="exact"/>
        <w:jc w:val="both"/>
        <w:rPr>
          <w:rFonts w:hAnsi="宋体"/>
          <w:color w:val="000000"/>
          <w:lang w:eastAsia="zh-CN"/>
        </w:rPr>
      </w:pPr>
      <w:r>
        <w:rPr>
          <w:rFonts w:hint="eastAsia" w:ascii="宋体" w:hAnsi="宋体"/>
          <w:b/>
          <w:color w:val="000000"/>
          <w:lang w:eastAsia="zh-CN"/>
        </w:rPr>
        <w:t xml:space="preserve">                    </w:t>
      </w:r>
      <w:r>
        <w:rPr>
          <w:rStyle w:val="15"/>
          <w:rFonts w:hint="eastAsia"/>
          <w:lang w:eastAsia="zh-CN"/>
        </w:rPr>
        <w:t>法定代表人授权书</w:t>
      </w:r>
      <w:r>
        <w:rPr>
          <w:rStyle w:val="15"/>
          <w:lang w:eastAsia="zh-CN"/>
        </w:rPr>
        <w:t>(</w:t>
      </w:r>
      <w:r>
        <w:rPr>
          <w:rStyle w:val="15"/>
          <w:rFonts w:hint="eastAsia"/>
          <w:lang w:eastAsia="zh-CN"/>
        </w:rPr>
        <w:t>格式</w:t>
      </w:r>
      <w:r>
        <w:rPr>
          <w:rStyle w:val="15"/>
          <w:lang w:eastAsia="zh-CN"/>
        </w:rPr>
        <w:t>)</w:t>
      </w:r>
    </w:p>
    <w:p w14:paraId="6B995503">
      <w:pPr>
        <w:pStyle w:val="6"/>
        <w:spacing w:before="156" w:beforeLines="50" w:line="500" w:lineRule="exact"/>
        <w:ind w:firstLine="480" w:firstLineChars="200"/>
        <w:rPr>
          <w:rFonts w:hint="default" w:hAnsi="宋体"/>
          <w:color w:val="000000"/>
          <w:lang w:eastAsia="zh-CN"/>
        </w:rPr>
      </w:pPr>
      <w:r>
        <w:rPr>
          <w:rFonts w:hAnsi="宋体"/>
          <w:color w:val="000000"/>
          <w:lang w:eastAsia="zh-CN"/>
        </w:rPr>
        <w:t>本授权书声明：注册于</w:t>
      </w:r>
      <w:r>
        <w:rPr>
          <w:rFonts w:hAnsi="宋体"/>
          <w:color w:val="000000"/>
          <w:u w:val="single"/>
          <w:lang w:eastAsia="zh-CN"/>
        </w:rPr>
        <w:t xml:space="preserve">   （国家或地区的名称）</w:t>
      </w:r>
      <w:r>
        <w:rPr>
          <w:rFonts w:hAnsi="宋体"/>
          <w:color w:val="000000"/>
          <w:lang w:eastAsia="zh-CN"/>
        </w:rPr>
        <w:t xml:space="preserve">  的</w:t>
      </w:r>
      <w:r>
        <w:rPr>
          <w:rFonts w:hAnsi="宋体"/>
          <w:color w:val="000000"/>
          <w:u w:val="single"/>
          <w:lang w:eastAsia="zh-CN"/>
        </w:rPr>
        <w:t xml:space="preserve">  （</w:t>
      </w:r>
      <w:r>
        <w:rPr>
          <w:rFonts w:hAnsi="宋体"/>
          <w:i/>
          <w:color w:val="000000"/>
          <w:u w:val="single"/>
          <w:lang w:eastAsia="zh-CN"/>
        </w:rPr>
        <w:t>公司名称</w:t>
      </w:r>
      <w:r>
        <w:rPr>
          <w:rFonts w:hAnsi="宋体"/>
          <w:color w:val="000000"/>
          <w:u w:val="single"/>
          <w:lang w:eastAsia="zh-CN"/>
        </w:rPr>
        <w:t xml:space="preserve">）    </w:t>
      </w:r>
      <w:r>
        <w:rPr>
          <w:rFonts w:hAnsi="宋体"/>
          <w:color w:val="000000"/>
          <w:lang w:eastAsia="zh-CN"/>
        </w:rPr>
        <w:t>的在下面签字的</w:t>
      </w:r>
      <w:r>
        <w:rPr>
          <w:rFonts w:hAnsi="宋体"/>
          <w:color w:val="000000"/>
          <w:u w:val="single"/>
          <w:lang w:eastAsia="zh-CN"/>
        </w:rPr>
        <w:t xml:space="preserve">   （</w:t>
      </w:r>
      <w:r>
        <w:rPr>
          <w:rFonts w:hAnsi="宋体"/>
          <w:i/>
          <w:color w:val="000000"/>
          <w:u w:val="single"/>
          <w:lang w:eastAsia="zh-CN"/>
        </w:rPr>
        <w:t>法人代表姓名、职务</w:t>
      </w:r>
      <w:r>
        <w:rPr>
          <w:rFonts w:hAnsi="宋体"/>
          <w:color w:val="000000"/>
          <w:u w:val="single"/>
          <w:lang w:eastAsia="zh-CN"/>
        </w:rPr>
        <w:t xml:space="preserve">） </w:t>
      </w:r>
      <w:r>
        <w:rPr>
          <w:rFonts w:hAnsi="宋体"/>
          <w:color w:val="000000"/>
          <w:lang w:eastAsia="zh-CN"/>
        </w:rPr>
        <w:t>代表本公司授权</w:t>
      </w:r>
      <w:r>
        <w:rPr>
          <w:rFonts w:hAnsi="宋体"/>
          <w:color w:val="000000"/>
          <w:u w:val="single"/>
          <w:lang w:eastAsia="zh-CN"/>
        </w:rPr>
        <w:t xml:space="preserve">  （</w:t>
      </w:r>
      <w:r>
        <w:rPr>
          <w:rFonts w:hAnsi="宋体"/>
          <w:i/>
          <w:color w:val="000000"/>
          <w:u w:val="single"/>
          <w:lang w:eastAsia="zh-CN"/>
        </w:rPr>
        <w:t>单位名称</w:t>
      </w:r>
      <w:r>
        <w:rPr>
          <w:rFonts w:hAnsi="宋体"/>
          <w:color w:val="000000"/>
          <w:u w:val="single"/>
          <w:lang w:eastAsia="zh-CN"/>
        </w:rPr>
        <w:t xml:space="preserve">） </w:t>
      </w:r>
      <w:r>
        <w:rPr>
          <w:rFonts w:hAnsi="宋体"/>
          <w:color w:val="000000"/>
          <w:lang w:eastAsia="zh-CN"/>
        </w:rPr>
        <w:t>的在下面签字的</w:t>
      </w:r>
      <w:r>
        <w:rPr>
          <w:rFonts w:hAnsi="宋体"/>
          <w:color w:val="000000"/>
          <w:u w:val="single"/>
          <w:lang w:eastAsia="zh-CN"/>
        </w:rPr>
        <w:t xml:space="preserve">  （</w:t>
      </w:r>
      <w:r>
        <w:rPr>
          <w:rFonts w:hAnsi="宋体"/>
          <w:i/>
          <w:color w:val="000000"/>
          <w:u w:val="single"/>
          <w:lang w:eastAsia="zh-CN"/>
        </w:rPr>
        <w:t>被授权人的姓名、职务</w:t>
      </w:r>
      <w:r>
        <w:rPr>
          <w:rFonts w:hAnsi="宋体"/>
          <w:color w:val="000000"/>
          <w:u w:val="single"/>
          <w:lang w:eastAsia="zh-CN"/>
        </w:rPr>
        <w:t xml:space="preserve">）  </w:t>
      </w:r>
      <w:r>
        <w:rPr>
          <w:rFonts w:hAnsi="宋体"/>
          <w:color w:val="000000"/>
          <w:lang w:eastAsia="zh-CN"/>
        </w:rPr>
        <w:t>为本公司的合法代理人，就</w:t>
      </w:r>
      <w:r>
        <w:rPr>
          <w:rFonts w:hAnsi="宋体"/>
          <w:color w:val="000000"/>
          <w:u w:val="single"/>
          <w:lang w:eastAsia="zh-CN"/>
        </w:rPr>
        <w:t xml:space="preserve">  （招标</w:t>
      </w:r>
      <w:r>
        <w:rPr>
          <w:rFonts w:hAnsi="宋体"/>
          <w:i/>
          <w:color w:val="000000"/>
          <w:u w:val="single"/>
          <w:lang w:eastAsia="zh-CN"/>
        </w:rPr>
        <w:t>项目名称</w:t>
      </w:r>
      <w:r>
        <w:rPr>
          <w:rFonts w:hAnsi="宋体"/>
          <w:color w:val="000000"/>
          <w:u w:val="single"/>
          <w:lang w:eastAsia="zh-CN"/>
        </w:rPr>
        <w:t xml:space="preserve">）  </w:t>
      </w:r>
      <w:r>
        <w:rPr>
          <w:rFonts w:hAnsi="宋体"/>
          <w:color w:val="000000"/>
          <w:lang w:eastAsia="zh-CN"/>
        </w:rPr>
        <w:t>的</w:t>
      </w:r>
      <w:r>
        <w:rPr>
          <w:rFonts w:hAnsi="宋体"/>
          <w:color w:val="000000"/>
          <w:u w:val="single"/>
          <w:lang w:eastAsia="zh-CN"/>
        </w:rPr>
        <w:t xml:space="preserve">  （</w:t>
      </w:r>
      <w:r>
        <w:rPr>
          <w:rFonts w:hAnsi="宋体"/>
          <w:i/>
          <w:color w:val="000000"/>
          <w:u w:val="single"/>
          <w:lang w:eastAsia="zh-CN"/>
        </w:rPr>
        <w:t>招标编号</w:t>
      </w:r>
      <w:r>
        <w:rPr>
          <w:rFonts w:hAnsi="宋体"/>
          <w:color w:val="000000"/>
          <w:u w:val="single"/>
          <w:lang w:eastAsia="zh-CN"/>
        </w:rPr>
        <w:t xml:space="preserve">）  </w:t>
      </w:r>
      <w:r>
        <w:rPr>
          <w:rFonts w:hAnsi="宋体"/>
          <w:color w:val="000000"/>
          <w:lang w:eastAsia="zh-CN"/>
        </w:rPr>
        <w:t>投标，以本公司名义处理一切与之有关的事务。</w:t>
      </w:r>
    </w:p>
    <w:p w14:paraId="745F4C59">
      <w:pPr>
        <w:pStyle w:val="6"/>
        <w:spacing w:before="156" w:beforeLines="50" w:line="500" w:lineRule="exact"/>
        <w:ind w:firstLine="480" w:firstLineChars="200"/>
        <w:rPr>
          <w:rFonts w:hint="default" w:hAnsi="宋体"/>
          <w:color w:val="000000"/>
          <w:lang w:eastAsia="zh-CN"/>
        </w:rPr>
      </w:pPr>
    </w:p>
    <w:p w14:paraId="0700E0B5">
      <w:pPr>
        <w:pStyle w:val="6"/>
        <w:spacing w:before="156" w:beforeLines="50" w:line="500" w:lineRule="exact"/>
        <w:ind w:firstLine="480" w:firstLineChars="200"/>
        <w:rPr>
          <w:rFonts w:hint="default" w:hAnsi="宋体"/>
          <w:color w:val="000000"/>
          <w:lang w:eastAsia="zh-CN"/>
        </w:rPr>
      </w:pPr>
      <w:r>
        <w:rPr>
          <w:rFonts w:hAnsi="宋体"/>
          <w:color w:val="000000"/>
          <w:lang w:eastAsia="zh-CN"/>
        </w:rPr>
        <w:t>本授权书于</w:t>
      </w:r>
      <w:r>
        <w:rPr>
          <w:rFonts w:hAnsi="宋体"/>
          <w:color w:val="000000"/>
          <w:u w:val="single"/>
          <w:lang w:eastAsia="zh-CN"/>
        </w:rPr>
        <w:t xml:space="preserve">      </w:t>
      </w:r>
      <w:r>
        <w:rPr>
          <w:rFonts w:hAnsi="宋体"/>
          <w:color w:val="000000"/>
          <w:lang w:eastAsia="zh-CN"/>
        </w:rPr>
        <w:t>年</w:t>
      </w:r>
      <w:r>
        <w:rPr>
          <w:rFonts w:hAnsi="宋体"/>
          <w:color w:val="000000"/>
          <w:u w:val="single"/>
          <w:lang w:eastAsia="zh-CN"/>
        </w:rPr>
        <w:t xml:space="preserve">      </w:t>
      </w:r>
      <w:r>
        <w:rPr>
          <w:rFonts w:hAnsi="宋体"/>
          <w:color w:val="000000"/>
          <w:lang w:eastAsia="zh-CN"/>
        </w:rPr>
        <w:t>月</w:t>
      </w:r>
      <w:r>
        <w:rPr>
          <w:rFonts w:hAnsi="宋体"/>
          <w:color w:val="000000"/>
          <w:u w:val="single"/>
          <w:lang w:eastAsia="zh-CN"/>
        </w:rPr>
        <w:t xml:space="preserve">      </w:t>
      </w:r>
      <w:r>
        <w:rPr>
          <w:rFonts w:hAnsi="宋体"/>
          <w:color w:val="000000"/>
          <w:lang w:eastAsia="zh-CN"/>
        </w:rPr>
        <w:t>日签字生效,特此声明。</w:t>
      </w:r>
    </w:p>
    <w:p w14:paraId="47B9224C">
      <w:pPr>
        <w:pStyle w:val="6"/>
        <w:spacing w:line="500" w:lineRule="exact"/>
        <w:ind w:firstLine="480" w:firstLineChars="200"/>
        <w:rPr>
          <w:rFonts w:hint="default" w:hAnsi="宋体"/>
          <w:color w:val="000000"/>
          <w:lang w:eastAsia="zh-CN"/>
        </w:rPr>
      </w:pPr>
    </w:p>
    <w:p w14:paraId="24658D56">
      <w:pPr>
        <w:pStyle w:val="6"/>
        <w:spacing w:before="156" w:beforeLines="50" w:after="156" w:afterLines="50" w:line="500" w:lineRule="exact"/>
        <w:ind w:firstLine="480" w:firstLineChars="200"/>
        <w:rPr>
          <w:rFonts w:hint="default" w:hAnsi="宋体"/>
          <w:color w:val="000000"/>
          <w:lang w:eastAsia="zh-CN"/>
        </w:rPr>
      </w:pPr>
      <w:r>
        <w:rPr>
          <w:rFonts w:hAnsi="宋体"/>
          <w:color w:val="000000"/>
          <w:lang w:eastAsia="zh-CN"/>
        </w:rPr>
        <w:cr/>
      </w:r>
      <w:r>
        <w:rPr>
          <w:rFonts w:hAnsi="宋体"/>
          <w:color w:val="000000"/>
          <w:lang w:eastAsia="zh-CN"/>
        </w:rPr>
        <w:t>法定代表人（签字或盖章）：_________________________</w:t>
      </w:r>
    </w:p>
    <w:p w14:paraId="66EBD9E8">
      <w:pPr>
        <w:pStyle w:val="6"/>
        <w:tabs>
          <w:tab w:val="left" w:pos="5580"/>
        </w:tabs>
        <w:spacing w:before="156" w:beforeLines="50" w:after="156" w:afterLines="50" w:line="500" w:lineRule="exact"/>
        <w:rPr>
          <w:rFonts w:hint="default" w:hAnsi="宋体"/>
          <w:color w:val="000000"/>
          <w:lang w:eastAsia="zh-CN"/>
        </w:rPr>
      </w:pPr>
      <w:r>
        <w:rPr>
          <w:rFonts w:hAnsi="宋体"/>
          <w:color w:val="000000"/>
          <w:lang w:eastAsia="zh-CN"/>
        </w:rPr>
        <w:t>授权代表人（签字）：_______________________________</w:t>
      </w:r>
    </w:p>
    <w:p w14:paraId="011385EE">
      <w:pPr>
        <w:pStyle w:val="6"/>
        <w:tabs>
          <w:tab w:val="left" w:pos="5580"/>
        </w:tabs>
        <w:spacing w:before="156" w:beforeLines="50" w:after="156" w:afterLines="50" w:line="500" w:lineRule="exact"/>
        <w:rPr>
          <w:rFonts w:hint="default" w:hAnsi="宋体"/>
          <w:color w:val="000000"/>
          <w:u w:val="single"/>
          <w:lang w:eastAsia="zh-CN"/>
        </w:rPr>
      </w:pPr>
      <w:r>
        <w:rPr>
          <w:rFonts w:hAnsi="宋体"/>
          <w:color w:val="000000"/>
          <w:lang w:eastAsia="zh-CN"/>
        </w:rPr>
        <w:t xml:space="preserve">投标人（公章）：_______________ </w:t>
      </w:r>
    </w:p>
    <w:p w14:paraId="6505BD79">
      <w:pPr>
        <w:pStyle w:val="6"/>
        <w:tabs>
          <w:tab w:val="left" w:pos="5580"/>
        </w:tabs>
        <w:spacing w:line="500" w:lineRule="exact"/>
        <w:rPr>
          <w:rFonts w:hint="default" w:hAnsi="宋体"/>
          <w:color w:val="000000"/>
          <w:lang w:eastAsia="zh-CN"/>
        </w:rPr>
      </w:pPr>
    </w:p>
    <w:tbl>
      <w:tblPr>
        <w:tblStyle w:val="12"/>
        <w:tblpPr w:leftFromText="180" w:rightFromText="180" w:vertAnchor="text" w:horzAnchor="page" w:tblpX="615" w:tblpY="703"/>
        <w:tblOverlap w:val="never"/>
        <w:tblW w:w="10740" w:type="dxa"/>
        <w:tblInd w:w="0" w:type="dxa"/>
        <w:tblLayout w:type="fixed"/>
        <w:tblCellMar>
          <w:top w:w="15" w:type="dxa"/>
          <w:left w:w="15" w:type="dxa"/>
          <w:bottom w:w="15" w:type="dxa"/>
          <w:right w:w="15" w:type="dxa"/>
        </w:tblCellMar>
      </w:tblPr>
      <w:tblGrid>
        <w:gridCol w:w="1215"/>
        <w:gridCol w:w="600"/>
        <w:gridCol w:w="450"/>
        <w:gridCol w:w="705"/>
        <w:gridCol w:w="1125"/>
        <w:gridCol w:w="255"/>
        <w:gridCol w:w="990"/>
        <w:gridCol w:w="1185"/>
        <w:gridCol w:w="675"/>
        <w:gridCol w:w="736"/>
        <w:gridCol w:w="779"/>
        <w:gridCol w:w="274"/>
        <w:gridCol w:w="116"/>
        <w:gridCol w:w="720"/>
        <w:gridCol w:w="915"/>
      </w:tblGrid>
      <w:tr w14:paraId="13028D7B">
        <w:tblPrEx>
          <w:tblCellMar>
            <w:top w:w="15" w:type="dxa"/>
            <w:left w:w="15" w:type="dxa"/>
            <w:bottom w:w="15" w:type="dxa"/>
            <w:right w:w="15" w:type="dxa"/>
          </w:tblCellMar>
        </w:tblPrEx>
        <w:trPr>
          <w:trHeight w:val="73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2A5C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单位名称</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FDE6191">
            <w:pPr>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B9D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所属行业</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2F7E">
            <w:pPr>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1CC1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电话</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E731C">
            <w:pPr>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629ED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法定代表人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45C6">
            <w:pPr>
              <w:jc w:val="center"/>
              <w:rPr>
                <w:rFonts w:ascii="Calibri" w:hAnsi="Calibri" w:eastAsia="宋体" w:cs="Calibri"/>
                <w:color w:val="000000"/>
                <w:sz w:val="20"/>
                <w:szCs w:val="20"/>
              </w:rPr>
            </w:pPr>
          </w:p>
        </w:tc>
      </w:tr>
      <w:tr w14:paraId="0CA6DFEB">
        <w:tblPrEx>
          <w:tblCellMar>
            <w:top w:w="15" w:type="dxa"/>
            <w:left w:w="15" w:type="dxa"/>
            <w:bottom w:w="15" w:type="dxa"/>
            <w:right w:w="15" w:type="dxa"/>
          </w:tblCellMar>
        </w:tblPrEx>
        <w:trPr>
          <w:trHeight w:val="575" w:hRule="atLeast"/>
        </w:trPr>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654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地址</w:t>
            </w:r>
          </w:p>
        </w:tc>
        <w:tc>
          <w:tcPr>
            <w:tcW w:w="31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80C141C">
            <w:pPr>
              <w:jc w:val="center"/>
              <w:rPr>
                <w:rFonts w:ascii="Calibri" w:hAnsi="Calibri" w:eastAsia="宋体" w:cs="Calibri"/>
                <w:color w:val="000000"/>
                <w:sz w:val="20"/>
                <w:szCs w:val="20"/>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3C4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单位类型</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56C7">
            <w:pPr>
              <w:jc w:val="center"/>
              <w:rPr>
                <w:rFonts w:ascii="Calibri" w:hAnsi="Calibri" w:eastAsia="宋体" w:cs="Calibri"/>
                <w:color w:val="000000"/>
                <w:sz w:val="20"/>
                <w:szCs w:val="20"/>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7CCF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传真</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FBE55">
            <w:pPr>
              <w:jc w:val="center"/>
              <w:rPr>
                <w:rFonts w:ascii="Calibri" w:hAnsi="Calibri" w:eastAsia="宋体" w:cs="Calibri"/>
                <w:color w:val="000000"/>
                <w:sz w:val="20"/>
                <w:szCs w:val="20"/>
              </w:rPr>
            </w:pPr>
          </w:p>
        </w:tc>
        <w:tc>
          <w:tcPr>
            <w:tcW w:w="1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95941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被授权人</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7F64">
            <w:pPr>
              <w:jc w:val="center"/>
              <w:rPr>
                <w:rFonts w:ascii="Calibri" w:hAnsi="Calibri" w:eastAsia="宋体" w:cs="Calibri"/>
                <w:color w:val="000000"/>
                <w:sz w:val="20"/>
                <w:szCs w:val="20"/>
              </w:rPr>
            </w:pPr>
          </w:p>
        </w:tc>
      </w:tr>
      <w:tr w14:paraId="2A882258">
        <w:tblPrEx>
          <w:tblCellMar>
            <w:top w:w="15" w:type="dxa"/>
            <w:left w:w="15" w:type="dxa"/>
            <w:bottom w:w="15" w:type="dxa"/>
            <w:right w:w="15" w:type="dxa"/>
          </w:tblCellMar>
        </w:tblPrEx>
        <w:trPr>
          <w:trHeight w:val="100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E903DF">
            <w:pPr>
              <w:widowControl/>
              <w:jc w:val="center"/>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一、从事本投标项目经验及企业概况</w:t>
            </w:r>
          </w:p>
        </w:tc>
        <w:tc>
          <w:tcPr>
            <w:tcW w:w="412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46897C">
            <w:pPr>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51D1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投标人</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C0A8474">
            <w:pPr>
              <w:widowControl/>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1.本声明中提供的情况和内容及我方提供的资格证明文件内容完全是真实的。</w:t>
            </w:r>
          </w:p>
        </w:tc>
      </w:tr>
      <w:tr w14:paraId="1F932368">
        <w:tblPrEx>
          <w:tblCellMar>
            <w:top w:w="15" w:type="dxa"/>
            <w:left w:w="15" w:type="dxa"/>
            <w:bottom w:w="15" w:type="dxa"/>
            <w:right w:w="15" w:type="dxa"/>
          </w:tblCellMar>
        </w:tblPrEx>
        <w:trPr>
          <w:trHeight w:val="86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A5965">
            <w:pPr>
              <w:jc w:val="center"/>
              <w:rPr>
                <w:rFonts w:ascii="宋体" w:hAnsi="宋体" w:eastAsia="宋体" w:cs="宋体"/>
                <w:color w:val="000000"/>
                <w:sz w:val="20"/>
                <w:szCs w:val="20"/>
                <w:lang w:eastAsia="zh-CN"/>
              </w:rPr>
            </w:pPr>
          </w:p>
        </w:tc>
        <w:tc>
          <w:tcPr>
            <w:tcW w:w="412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43FDA">
            <w:pPr>
              <w:jc w:val="center"/>
              <w:rPr>
                <w:rFonts w:ascii="宋体" w:hAnsi="宋体" w:eastAsia="宋体" w:cs="宋体"/>
                <w:color w:val="000000"/>
                <w:sz w:val="20"/>
                <w:szCs w:val="20"/>
                <w:lang w:eastAsia="zh-CN"/>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23E9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声明</w:t>
            </w:r>
          </w:p>
        </w:tc>
        <w:tc>
          <w:tcPr>
            <w:tcW w:w="42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3585A75">
            <w:pPr>
              <w:widowControl/>
              <w:textAlignment w:val="center"/>
              <w:rPr>
                <w:rFonts w:ascii="宋体" w:hAnsi="宋体" w:eastAsia="宋体" w:cs="宋体"/>
                <w:color w:val="000000"/>
                <w:sz w:val="20"/>
                <w:szCs w:val="20"/>
                <w:lang w:eastAsia="zh-CN"/>
              </w:rPr>
            </w:pPr>
            <w:r>
              <w:rPr>
                <w:rFonts w:hint="eastAsia" w:ascii="宋体" w:hAnsi="宋体" w:eastAsia="宋体" w:cs="宋体"/>
                <w:color w:val="000000"/>
                <w:sz w:val="20"/>
                <w:szCs w:val="20"/>
                <w:lang w:eastAsia="zh-CN" w:bidi="ar"/>
              </w:rPr>
              <w:t>2.我方承担因招标人查知因我方材料不实而造成本次招标失败的所有损失。</w:t>
            </w:r>
          </w:p>
        </w:tc>
      </w:tr>
      <w:tr w14:paraId="4E5F0F34">
        <w:tblPrEx>
          <w:tblCellMar>
            <w:top w:w="15" w:type="dxa"/>
            <w:left w:w="15" w:type="dxa"/>
            <w:bottom w:w="15" w:type="dxa"/>
            <w:right w:w="15" w:type="dxa"/>
          </w:tblCellMar>
        </w:tblPrEx>
        <w:trPr>
          <w:trHeight w:val="936"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C20BA5">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二、单位概况</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145A1FE">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注册资金：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5A1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职工人数</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06BB6">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90F2A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上年主要经济指标</w:t>
            </w:r>
          </w:p>
        </w:tc>
        <w:tc>
          <w:tcPr>
            <w:tcW w:w="14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A63E3">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营业总额：       万元</w:t>
            </w: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96C62C">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公路运输</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D3D22">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6875516D">
        <w:tblPrEx>
          <w:tblCellMar>
            <w:top w:w="15" w:type="dxa"/>
            <w:left w:w="15" w:type="dxa"/>
            <w:bottom w:w="15" w:type="dxa"/>
            <w:right w:w="15" w:type="dxa"/>
          </w:tblCellMar>
        </w:tblPrEx>
        <w:trPr>
          <w:trHeight w:val="746"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70D2B">
            <w:pPr>
              <w:rPr>
                <w:rFonts w:ascii="宋体" w:hAnsi="宋体" w:eastAsia="宋体" w:cs="宋体"/>
                <w:color w:val="000000"/>
                <w:sz w:val="20"/>
                <w:szCs w:val="20"/>
              </w:rPr>
            </w:pP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20E4D7">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实收资本：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7EB1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物流专职人员</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039DA9">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人</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44C56">
            <w:pPr>
              <w:jc w:val="center"/>
              <w:rPr>
                <w:rFonts w:ascii="宋体" w:hAnsi="宋体" w:eastAsia="宋体" w:cs="宋体"/>
                <w:color w:val="000000"/>
                <w:sz w:val="20"/>
                <w:szCs w:val="20"/>
              </w:rPr>
            </w:pPr>
          </w:p>
        </w:tc>
        <w:tc>
          <w:tcPr>
            <w:tcW w:w="14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B16751">
            <w:pPr>
              <w:rPr>
                <w:rFonts w:ascii="宋体" w:hAnsi="宋体" w:eastAsia="宋体" w:cs="宋体"/>
                <w:color w:val="000000"/>
                <w:sz w:val="20"/>
                <w:szCs w:val="20"/>
              </w:rPr>
            </w:pPr>
          </w:p>
        </w:tc>
        <w:tc>
          <w:tcPr>
            <w:tcW w:w="11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D573C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其他</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87676">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r>
      <w:tr w14:paraId="587A009F">
        <w:tblPrEx>
          <w:tblCellMar>
            <w:top w:w="15" w:type="dxa"/>
            <w:left w:w="15" w:type="dxa"/>
            <w:bottom w:w="15" w:type="dxa"/>
            <w:right w:w="15" w:type="dxa"/>
          </w:tblCellMar>
        </w:tblPrEx>
        <w:trPr>
          <w:trHeight w:val="84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1A427">
            <w:pPr>
              <w:rPr>
                <w:rFonts w:ascii="宋体" w:hAnsi="宋体" w:eastAsia="宋体" w:cs="宋体"/>
                <w:color w:val="000000"/>
                <w:sz w:val="20"/>
                <w:szCs w:val="20"/>
              </w:rPr>
            </w:pP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C3590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固定资产</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BABA1">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原值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EE8A">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长期负债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532709">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D4455">
            <w:pPr>
              <w:jc w:val="center"/>
              <w:rPr>
                <w:rFonts w:ascii="宋体" w:hAnsi="宋体" w:eastAsia="宋体" w:cs="宋体"/>
                <w:color w:val="000000"/>
                <w:sz w:val="20"/>
                <w:szCs w:val="20"/>
              </w:rPr>
            </w:pPr>
          </w:p>
        </w:tc>
        <w:tc>
          <w:tcPr>
            <w:tcW w:w="1411" w:type="dxa"/>
            <w:gridSpan w:val="2"/>
            <w:vMerge w:val="restart"/>
            <w:tcBorders>
              <w:top w:val="single" w:color="000000" w:sz="4" w:space="0"/>
              <w:left w:val="single" w:color="000000" w:sz="4" w:space="0"/>
              <w:right w:val="single" w:color="000000" w:sz="4" w:space="0"/>
            </w:tcBorders>
            <w:shd w:val="clear" w:color="auto" w:fill="auto"/>
            <w:vAlign w:val="center"/>
          </w:tcPr>
          <w:p w14:paraId="3F035655">
            <w:pPr>
              <w:widowControl/>
              <w:jc w:val="center"/>
              <w:textAlignment w:val="center"/>
              <w:rPr>
                <w:rFonts w:ascii="宋体" w:hAnsi="宋体" w:eastAsia="宋体" w:cs="宋体"/>
                <w:color w:val="000000"/>
                <w:sz w:val="20"/>
                <w:szCs w:val="20"/>
                <w:lang w:eastAsia="zh-CN" w:bidi="ar"/>
              </w:rPr>
            </w:pPr>
            <w:r>
              <w:rPr>
                <w:rFonts w:hint="eastAsia" w:ascii="宋体" w:hAnsi="宋体" w:eastAsia="宋体" w:cs="宋体"/>
                <w:color w:val="000000"/>
                <w:sz w:val="20"/>
                <w:szCs w:val="20"/>
                <w:lang w:eastAsia="zh-CN" w:bidi="ar"/>
              </w:rPr>
              <w:t>主要</w:t>
            </w:r>
          </w:p>
          <w:p w14:paraId="7E13D277">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营业项目</w:t>
            </w: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7E2C65">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1、</w:t>
            </w:r>
          </w:p>
        </w:tc>
      </w:tr>
      <w:tr w14:paraId="507089CB">
        <w:tblPrEx>
          <w:tblCellMar>
            <w:top w:w="15" w:type="dxa"/>
            <w:left w:w="15" w:type="dxa"/>
            <w:bottom w:w="15" w:type="dxa"/>
            <w:right w:w="15" w:type="dxa"/>
          </w:tblCellMar>
        </w:tblPrEx>
        <w:trPr>
          <w:trHeight w:val="88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76BD1C">
            <w:pPr>
              <w:rPr>
                <w:rFonts w:ascii="宋体" w:hAnsi="宋体" w:eastAsia="宋体" w:cs="宋体"/>
                <w:color w:val="000000"/>
                <w:sz w:val="20"/>
                <w:szCs w:val="20"/>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41C3D8">
            <w:pPr>
              <w:jc w:val="center"/>
              <w:rPr>
                <w:rFonts w:ascii="宋体" w:hAnsi="宋体" w:eastAsia="宋体" w:cs="宋体"/>
                <w:color w:val="000000"/>
                <w:sz w:val="20"/>
                <w:szCs w:val="20"/>
              </w:rPr>
            </w:pP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32C27">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净值      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1C994">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流动负债</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5F24E1">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万元</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16BE14">
            <w:pPr>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6486E625">
            <w:pPr>
              <w:widowControl/>
              <w:jc w:val="center"/>
              <w:textAlignment w:val="cente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381453">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2、</w:t>
            </w:r>
          </w:p>
        </w:tc>
      </w:tr>
      <w:tr w14:paraId="479E1C7D">
        <w:tblPrEx>
          <w:tblCellMar>
            <w:top w:w="15" w:type="dxa"/>
            <w:left w:w="15" w:type="dxa"/>
            <w:bottom w:w="15" w:type="dxa"/>
            <w:right w:w="15" w:type="dxa"/>
          </w:tblCellMar>
        </w:tblPrEx>
        <w:trPr>
          <w:trHeight w:val="725"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32231">
            <w:pPr>
              <w:rPr>
                <w:rFonts w:ascii="宋体" w:hAnsi="宋体" w:eastAsia="宋体" w:cs="宋体"/>
                <w:color w:val="000000"/>
                <w:sz w:val="20"/>
                <w:szCs w:val="20"/>
              </w:rPr>
            </w:pPr>
          </w:p>
        </w:tc>
        <w:tc>
          <w:tcPr>
            <w:tcW w:w="17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23656D">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占地面积：         平方米</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6E63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经营车辆</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EA5067">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台</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B4E65">
            <w:pPr>
              <w:jc w:val="center"/>
              <w:rPr>
                <w:rFonts w:ascii="宋体" w:hAnsi="宋体" w:eastAsia="宋体" w:cs="宋体"/>
                <w:color w:val="000000"/>
                <w:sz w:val="20"/>
                <w:szCs w:val="20"/>
              </w:rPr>
            </w:pPr>
          </w:p>
        </w:tc>
        <w:tc>
          <w:tcPr>
            <w:tcW w:w="1411" w:type="dxa"/>
            <w:gridSpan w:val="2"/>
            <w:vMerge w:val="continue"/>
            <w:tcBorders>
              <w:left w:val="single" w:color="000000" w:sz="4" w:space="0"/>
              <w:right w:val="single" w:color="000000" w:sz="4" w:space="0"/>
            </w:tcBorders>
            <w:shd w:val="clear" w:color="auto" w:fill="auto"/>
            <w:vAlign w:val="center"/>
          </w:tcPr>
          <w:p w14:paraId="3A9B3D67">
            <w:pP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08F618C">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3、</w:t>
            </w:r>
          </w:p>
        </w:tc>
      </w:tr>
      <w:tr w14:paraId="34DC0562">
        <w:tblPrEx>
          <w:tblCellMar>
            <w:top w:w="15" w:type="dxa"/>
            <w:left w:w="15" w:type="dxa"/>
            <w:bottom w:w="15" w:type="dxa"/>
            <w:right w:w="15" w:type="dxa"/>
          </w:tblCellMar>
        </w:tblPrEx>
        <w:trPr>
          <w:trHeight w:val="721"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7BF27">
            <w:pPr>
              <w:rPr>
                <w:rFonts w:ascii="宋体" w:hAnsi="宋体" w:eastAsia="宋体" w:cs="宋体"/>
                <w:color w:val="000000"/>
                <w:sz w:val="20"/>
                <w:szCs w:val="20"/>
              </w:rPr>
            </w:pP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D098A">
            <w:pPr>
              <w:jc w:val="center"/>
              <w:rPr>
                <w:rFonts w:ascii="宋体" w:hAnsi="宋体" w:eastAsia="宋体" w:cs="宋体"/>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3F32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省际营业网点</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53C3F">
            <w:pPr>
              <w:widowControl/>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个</w:t>
            </w: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5258F">
            <w:pPr>
              <w:jc w:val="center"/>
              <w:rPr>
                <w:rFonts w:ascii="宋体" w:hAnsi="宋体" w:eastAsia="宋体" w:cs="宋体"/>
                <w:color w:val="000000"/>
                <w:sz w:val="20"/>
                <w:szCs w:val="20"/>
              </w:rPr>
            </w:pPr>
          </w:p>
        </w:tc>
        <w:tc>
          <w:tcPr>
            <w:tcW w:w="1411" w:type="dxa"/>
            <w:gridSpan w:val="2"/>
            <w:vMerge w:val="continue"/>
            <w:tcBorders>
              <w:left w:val="single" w:color="000000" w:sz="4" w:space="0"/>
              <w:bottom w:val="single" w:color="000000" w:sz="4" w:space="0"/>
              <w:right w:val="single" w:color="000000" w:sz="4" w:space="0"/>
            </w:tcBorders>
            <w:shd w:val="clear" w:color="auto" w:fill="auto"/>
            <w:vAlign w:val="center"/>
          </w:tcPr>
          <w:p w14:paraId="60FED5A2">
            <w:pPr>
              <w:rPr>
                <w:rFonts w:ascii="宋体" w:hAnsi="宋体" w:eastAsia="宋体" w:cs="宋体"/>
                <w:color w:val="000000"/>
                <w:sz w:val="20"/>
                <w:szCs w:val="20"/>
              </w:rPr>
            </w:pPr>
          </w:p>
        </w:tc>
        <w:tc>
          <w:tcPr>
            <w:tcW w:w="28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B569D44">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4、</w:t>
            </w:r>
          </w:p>
        </w:tc>
      </w:tr>
      <w:tr w14:paraId="2F63206F">
        <w:tblPrEx>
          <w:tblCellMar>
            <w:top w:w="15" w:type="dxa"/>
            <w:left w:w="15" w:type="dxa"/>
            <w:bottom w:w="15" w:type="dxa"/>
            <w:right w:w="15" w:type="dxa"/>
          </w:tblCellMar>
        </w:tblPrEx>
        <w:trPr>
          <w:trHeight w:val="1342" w:hRule="atLeast"/>
        </w:trPr>
        <w:tc>
          <w:tcPr>
            <w:tcW w:w="12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7459C">
            <w:pPr>
              <w:widowControl/>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三、货运情况</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C656A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货运车辆及型号</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FEFD">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数量</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E2F71">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使用年限</w:t>
            </w: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EBB8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车辆保险</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1CC35F">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四、既往业绩</w:t>
            </w: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47FD620">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主要合作客户</w:t>
            </w: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464F7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eastAsia="zh-CN" w:bidi="ar"/>
              </w:rPr>
              <w:t>年运量</w:t>
            </w:r>
          </w:p>
        </w:tc>
      </w:tr>
      <w:tr w14:paraId="66063714">
        <w:tblPrEx>
          <w:tblCellMar>
            <w:top w:w="15" w:type="dxa"/>
            <w:left w:w="15" w:type="dxa"/>
            <w:bottom w:w="15" w:type="dxa"/>
            <w:right w:w="15" w:type="dxa"/>
          </w:tblCellMar>
        </w:tblPrEx>
        <w:trPr>
          <w:trHeight w:val="73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00F81">
            <w:pPr>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BF7ECA">
            <w:pPr>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C454">
            <w:pPr>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BA628">
            <w:pPr>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205A1">
            <w:pPr>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EB4B3">
            <w:pPr>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9B70E3E">
            <w:pPr>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AA4AD8">
            <w:pPr>
              <w:jc w:val="center"/>
              <w:rPr>
                <w:rFonts w:ascii="Calibri" w:hAnsi="Calibri" w:eastAsia="宋体" w:cs="Calibri"/>
                <w:color w:val="000000"/>
                <w:sz w:val="20"/>
                <w:szCs w:val="20"/>
              </w:rPr>
            </w:pPr>
          </w:p>
        </w:tc>
      </w:tr>
      <w:tr w14:paraId="746CB19A">
        <w:tblPrEx>
          <w:tblCellMar>
            <w:top w:w="15" w:type="dxa"/>
            <w:left w:w="15" w:type="dxa"/>
            <w:bottom w:w="15" w:type="dxa"/>
            <w:right w:w="15" w:type="dxa"/>
          </w:tblCellMar>
        </w:tblPrEx>
        <w:trPr>
          <w:trHeight w:val="753" w:hRule="atLeast"/>
        </w:trPr>
        <w:tc>
          <w:tcPr>
            <w:tcW w:w="12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BE8CA">
            <w:pPr>
              <w:rPr>
                <w:rFonts w:ascii="宋体" w:hAnsi="宋体" w:eastAsia="宋体" w:cs="宋体"/>
                <w:color w:val="000000"/>
                <w:sz w:val="20"/>
                <w:szCs w:val="20"/>
              </w:rPr>
            </w:pP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E3DCA">
            <w:pPr>
              <w:jc w:val="center"/>
              <w:rPr>
                <w:rFonts w:ascii="Calibri" w:hAnsi="Calibri" w:eastAsia="宋体" w:cs="Calibri"/>
                <w:color w:val="000000"/>
                <w:sz w:val="20"/>
                <w:szCs w:val="20"/>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52EE5">
            <w:pPr>
              <w:jc w:val="center"/>
              <w:rPr>
                <w:rFonts w:ascii="Calibri" w:hAnsi="Calibri" w:eastAsia="宋体" w:cs="Calibri"/>
                <w:color w:val="000000"/>
                <w:sz w:val="20"/>
                <w:szCs w:val="20"/>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F018">
            <w:pPr>
              <w:jc w:val="center"/>
              <w:rPr>
                <w:rFonts w:ascii="Calibri" w:hAnsi="Calibri" w:eastAsia="宋体" w:cs="Calibri"/>
                <w:color w:val="000000"/>
                <w:sz w:val="20"/>
                <w:szCs w:val="20"/>
              </w:rPr>
            </w:pPr>
          </w:p>
        </w:tc>
        <w:tc>
          <w:tcPr>
            <w:tcW w:w="1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B8795">
            <w:pPr>
              <w:jc w:val="center"/>
              <w:rPr>
                <w:rFonts w:ascii="Calibri" w:hAnsi="Calibri" w:eastAsia="宋体" w:cs="Calibri"/>
                <w:color w:val="000000"/>
                <w:sz w:val="20"/>
                <w:szCs w:val="20"/>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D482E">
            <w:pPr>
              <w:jc w:val="center"/>
              <w:rPr>
                <w:rFonts w:ascii="宋体" w:hAnsi="宋体" w:eastAsia="宋体" w:cs="宋体"/>
                <w:color w:val="000000"/>
                <w:sz w:val="20"/>
                <w:szCs w:val="20"/>
              </w:rPr>
            </w:pPr>
          </w:p>
        </w:tc>
        <w:tc>
          <w:tcPr>
            <w:tcW w:w="24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BA6D982">
            <w:pPr>
              <w:jc w:val="center"/>
              <w:rPr>
                <w:rFonts w:ascii="Calibri" w:hAnsi="Calibri" w:eastAsia="宋体" w:cs="Calibri"/>
                <w:color w:val="000000"/>
                <w:sz w:val="20"/>
                <w:szCs w:val="20"/>
              </w:rPr>
            </w:pPr>
          </w:p>
        </w:tc>
        <w:tc>
          <w:tcPr>
            <w:tcW w:w="17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F35766">
            <w:pPr>
              <w:rPr>
                <w:rFonts w:ascii="宋体" w:hAnsi="宋体" w:eastAsia="宋体" w:cs="宋体"/>
                <w:color w:val="000000"/>
                <w:sz w:val="20"/>
                <w:szCs w:val="20"/>
              </w:rPr>
            </w:pPr>
          </w:p>
        </w:tc>
      </w:tr>
    </w:tbl>
    <w:p w14:paraId="08E66114">
      <w:pPr>
        <w:spacing w:line="480" w:lineRule="exact"/>
        <w:jc w:val="center"/>
        <w:rPr>
          <w:rFonts w:ascii="宋体" w:hAnsi="宋体"/>
          <w:b/>
          <w:lang w:eastAsia="zh-CN"/>
        </w:rPr>
      </w:pPr>
      <w:r>
        <w:rPr>
          <w:rFonts w:hint="eastAsia" w:ascii="宋体" w:hAnsi="宋体"/>
          <w:b/>
          <w:lang w:eastAsia="zh-CN"/>
        </w:rPr>
        <w:t>附件4-4投标人资格声明（格式）</w:t>
      </w:r>
    </w:p>
    <w:p w14:paraId="0926E0C2">
      <w:pPr>
        <w:tabs>
          <w:tab w:val="left" w:pos="1364"/>
        </w:tabs>
        <w:rPr>
          <w:lang w:eastAsia="zh-CN"/>
        </w:rPr>
      </w:pPr>
    </w:p>
    <w:p w14:paraId="36073112">
      <w:pPr>
        <w:tabs>
          <w:tab w:val="left" w:pos="1364"/>
        </w:tabs>
        <w:rPr>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p>
    <w:p w14:paraId="322554EC">
      <w:pPr>
        <w:spacing w:line="480" w:lineRule="exact"/>
        <w:jc w:val="both"/>
        <w:rPr>
          <w:rFonts w:ascii="宋体" w:hAnsi="宋体"/>
          <w:b/>
          <w:lang w:eastAsia="zh-CN"/>
        </w:rPr>
      </w:pPr>
      <w:r>
        <w:rPr>
          <w:rFonts w:hint="eastAsia" w:ascii="宋体" w:hAnsi="宋体"/>
          <w:b/>
          <w:color w:val="000000"/>
          <w:lang w:eastAsia="zh-CN"/>
        </w:rPr>
        <w:t>附件4-5</w:t>
      </w:r>
      <w:r>
        <w:rPr>
          <w:rFonts w:ascii="宋体" w:hAnsi="宋体"/>
          <w:b/>
          <w:lang w:eastAsia="zh-CN"/>
        </w:rPr>
        <w:t>相关经营资质证书</w:t>
      </w:r>
    </w:p>
    <w:p w14:paraId="5D37B1C2">
      <w:pPr>
        <w:spacing w:line="480" w:lineRule="exact"/>
        <w:jc w:val="both"/>
        <w:rPr>
          <w:rFonts w:ascii="宋体" w:hAnsi="宋体"/>
          <w:lang w:eastAsia="zh-CN"/>
        </w:rPr>
      </w:pPr>
      <w:r>
        <w:rPr>
          <w:rFonts w:hint="eastAsia" w:ascii="宋体" w:hAnsi="宋体"/>
          <w:lang w:eastAsia="zh-CN"/>
        </w:rPr>
        <w:t>（道路运输运营许可证、道路货物运输企业经营资质证明等）</w:t>
      </w:r>
    </w:p>
    <w:p w14:paraId="3CAB3904">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4-6近两年道路货运企业质量信誉证明</w:t>
      </w:r>
    </w:p>
    <w:p w14:paraId="0FB72A9E">
      <w:pPr>
        <w:spacing w:line="480" w:lineRule="exact"/>
        <w:jc w:val="both"/>
        <w:rPr>
          <w:rFonts w:ascii="宋体" w:hAnsi="宋体"/>
          <w:lang w:eastAsia="zh-CN"/>
        </w:rPr>
      </w:pPr>
      <w:r>
        <w:rPr>
          <w:rFonts w:hint="eastAsia" w:ascii="宋体" w:hAnsi="宋体"/>
          <w:lang w:eastAsia="zh-CN"/>
        </w:rPr>
        <w:t>（信誉合格证明）</w:t>
      </w:r>
    </w:p>
    <w:p w14:paraId="00EAB2EA">
      <w:pPr>
        <w:spacing w:line="480" w:lineRule="exact"/>
        <w:jc w:val="both"/>
        <w:rPr>
          <w:rFonts w:ascii="宋体" w:hAnsi="宋体"/>
          <w:lang w:eastAsia="zh-CN"/>
        </w:rPr>
      </w:pPr>
      <w:r>
        <w:rPr>
          <w:rFonts w:hint="eastAsia" w:ascii="宋体" w:hAnsi="宋体"/>
          <w:b/>
          <w:color w:val="000000"/>
          <w:lang w:eastAsia="zh-CN"/>
        </w:rPr>
        <w:t>附件</w:t>
      </w:r>
      <w:r>
        <w:rPr>
          <w:rFonts w:hint="eastAsia" w:ascii="宋体" w:hAnsi="宋体"/>
          <w:b/>
          <w:lang w:eastAsia="zh-CN"/>
        </w:rPr>
        <w:t>4-7投标保证金缴纳证明</w:t>
      </w:r>
    </w:p>
    <w:p w14:paraId="46DE615F">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4-8质量管理体系认证证书</w:t>
      </w:r>
    </w:p>
    <w:p w14:paraId="5C4A535A">
      <w:pPr>
        <w:spacing w:line="480" w:lineRule="exact"/>
        <w:jc w:val="both"/>
        <w:rPr>
          <w:rFonts w:ascii="宋体" w:hAnsi="宋体"/>
          <w:b/>
          <w:lang w:eastAsia="zh-CN"/>
        </w:rPr>
      </w:pPr>
      <w:r>
        <w:rPr>
          <w:rFonts w:hint="eastAsia" w:ascii="宋体" w:hAnsi="宋体"/>
          <w:lang w:eastAsia="zh-CN"/>
        </w:rPr>
        <w:t>（如有则附）</w:t>
      </w:r>
    </w:p>
    <w:p w14:paraId="2A6C80D5">
      <w:pPr>
        <w:spacing w:line="480" w:lineRule="exact"/>
        <w:jc w:val="both"/>
        <w:rPr>
          <w:rFonts w:ascii="宋体" w:hAnsi="宋体"/>
          <w:b/>
          <w:lang w:eastAsia="zh-CN"/>
        </w:rPr>
      </w:pPr>
      <w:r>
        <w:rPr>
          <w:rFonts w:hint="eastAsia" w:ascii="宋体" w:hAnsi="宋体"/>
          <w:b/>
          <w:color w:val="000000"/>
          <w:lang w:eastAsia="zh-CN"/>
        </w:rPr>
        <w:t>附件</w:t>
      </w:r>
      <w:r>
        <w:rPr>
          <w:rFonts w:hint="eastAsia" w:ascii="宋体" w:hAnsi="宋体"/>
          <w:b/>
          <w:lang w:eastAsia="zh-CN"/>
        </w:rPr>
        <w:t>4-9招标文件要求的其他资格证明文件</w:t>
      </w:r>
    </w:p>
    <w:p w14:paraId="1F973CC1">
      <w:pPr>
        <w:spacing w:line="480" w:lineRule="exact"/>
        <w:jc w:val="both"/>
        <w:rPr>
          <w:rFonts w:ascii="宋体" w:hAnsi="宋体"/>
          <w:lang w:eastAsia="zh-CN"/>
        </w:rPr>
      </w:pPr>
      <w:r>
        <w:rPr>
          <w:rFonts w:hint="eastAsia" w:ascii="宋体" w:hAnsi="宋体"/>
          <w:lang w:eastAsia="zh-CN"/>
        </w:rPr>
        <w:t>（如有则附）</w:t>
      </w:r>
    </w:p>
    <w:p w14:paraId="080275A2">
      <w:pPr>
        <w:spacing w:line="480" w:lineRule="exact"/>
        <w:rPr>
          <w:rFonts w:ascii="宋体" w:hAnsi="宋体"/>
          <w:b/>
          <w:color w:val="000000"/>
          <w:lang w:eastAsia="zh-CN"/>
        </w:rPr>
      </w:pPr>
      <w:r>
        <w:rPr>
          <w:rFonts w:hint="eastAsia" w:ascii="宋体" w:hAnsi="宋体"/>
          <w:b/>
          <w:color w:val="000000"/>
          <w:lang w:eastAsia="zh-CN"/>
        </w:rPr>
        <w:t>附件5：</w:t>
      </w:r>
    </w:p>
    <w:p w14:paraId="61678032">
      <w:pPr>
        <w:spacing w:line="480" w:lineRule="exact"/>
        <w:jc w:val="center"/>
        <w:rPr>
          <w:rFonts w:ascii="宋体" w:hAnsi="宋体"/>
          <w:b/>
          <w:sz w:val="28"/>
          <w:szCs w:val="28"/>
          <w:lang w:eastAsia="zh-CN"/>
        </w:rPr>
      </w:pPr>
      <w:r>
        <w:rPr>
          <w:rFonts w:ascii="宋体" w:hAnsi="宋体"/>
          <w:b/>
          <w:sz w:val="28"/>
          <w:szCs w:val="28"/>
          <w:lang w:eastAsia="zh-CN"/>
        </w:rPr>
        <w:t>近三年的主要业绩</w:t>
      </w:r>
    </w:p>
    <w:p w14:paraId="5AADEEC8">
      <w:pPr>
        <w:spacing w:line="480" w:lineRule="exact"/>
        <w:rPr>
          <w:rFonts w:ascii="宋体" w:hAnsi="宋体"/>
          <w:lang w:eastAsia="zh-CN"/>
        </w:rPr>
      </w:pPr>
      <w:r>
        <w:rPr>
          <w:rFonts w:ascii="宋体" w:hAnsi="宋体"/>
          <w:lang w:eastAsia="zh-CN"/>
        </w:rPr>
        <w:t>含承运能力,以往业绩等</w:t>
      </w:r>
      <w:r>
        <w:rPr>
          <w:rFonts w:hint="eastAsia" w:ascii="宋体" w:hAnsi="宋体"/>
          <w:lang w:eastAsia="zh-CN"/>
        </w:rPr>
        <w:t>，</w:t>
      </w:r>
      <w:r>
        <w:rPr>
          <w:rFonts w:ascii="宋体" w:hAnsi="宋体"/>
          <w:lang w:eastAsia="zh-CN"/>
        </w:rPr>
        <w:t>主要业绩中时间最近的前十项要提供</w:t>
      </w:r>
      <w:r>
        <w:rPr>
          <w:rFonts w:hint="eastAsia" w:ascii="宋体" w:hAnsi="宋体"/>
          <w:lang w:eastAsia="zh-CN"/>
        </w:rPr>
        <w:t>运输</w:t>
      </w:r>
      <w:r>
        <w:rPr>
          <w:rFonts w:ascii="宋体" w:hAnsi="宋体"/>
          <w:lang w:eastAsia="zh-CN"/>
        </w:rPr>
        <w:t>合同并加盖公章</w:t>
      </w:r>
    </w:p>
    <w:p w14:paraId="5DAE48B8">
      <w:pPr>
        <w:spacing w:line="440" w:lineRule="exact"/>
        <w:jc w:val="center"/>
        <w:rPr>
          <w:rFonts w:ascii="宋体" w:hAnsi="宋体"/>
          <w:b/>
          <w:color w:val="000000"/>
          <w:lang w:eastAsia="zh-CN"/>
        </w:rPr>
      </w:pPr>
    </w:p>
    <w:tbl>
      <w:tblPr>
        <w:tblStyle w:val="12"/>
        <w:tblW w:w="930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7" w:type="dxa"/>
          <w:bottom w:w="0" w:type="dxa"/>
          <w:right w:w="57" w:type="dxa"/>
        </w:tblCellMar>
      </w:tblPr>
      <w:tblGrid>
        <w:gridCol w:w="693"/>
        <w:gridCol w:w="1481"/>
        <w:gridCol w:w="1696"/>
        <w:gridCol w:w="1200"/>
        <w:gridCol w:w="1586"/>
        <w:gridCol w:w="1293"/>
        <w:gridCol w:w="1354"/>
      </w:tblGrid>
      <w:tr w14:paraId="57770E2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802"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0228A16D">
            <w:pPr>
              <w:adjustRightInd w:val="0"/>
              <w:snapToGrid w:val="0"/>
              <w:ind w:left="-13" w:leftChars="-44" w:right="-168" w:rightChars="-70" w:hanging="93" w:hangingChars="39"/>
              <w:jc w:val="center"/>
              <w:rPr>
                <w:rFonts w:ascii="宋体" w:hAnsi="宋体"/>
              </w:rPr>
            </w:pPr>
            <w:r>
              <w:rPr>
                <w:rFonts w:hint="eastAsia" w:ascii="宋体" w:hAnsi="宋体"/>
              </w:rPr>
              <w:t>序号</w:t>
            </w:r>
          </w:p>
        </w:tc>
        <w:tc>
          <w:tcPr>
            <w:tcW w:w="1481" w:type="dxa"/>
            <w:tcBorders>
              <w:top w:val="single" w:color="auto" w:sz="4" w:space="0"/>
              <w:left w:val="single" w:color="auto" w:sz="4" w:space="0"/>
              <w:bottom w:val="single" w:color="auto" w:sz="4" w:space="0"/>
              <w:right w:val="single" w:color="auto" w:sz="4" w:space="0"/>
            </w:tcBorders>
            <w:vAlign w:val="center"/>
          </w:tcPr>
          <w:p w14:paraId="6BC57942">
            <w:pPr>
              <w:adjustRightInd w:val="0"/>
              <w:snapToGrid w:val="0"/>
              <w:jc w:val="center"/>
              <w:rPr>
                <w:rFonts w:ascii="宋体" w:hAnsi="宋体"/>
              </w:rPr>
            </w:pPr>
            <w:r>
              <w:rPr>
                <w:rFonts w:hint="eastAsia" w:ascii="宋体" w:hAnsi="宋体"/>
              </w:rPr>
              <w:t>客户名称</w:t>
            </w:r>
          </w:p>
        </w:tc>
        <w:tc>
          <w:tcPr>
            <w:tcW w:w="1696" w:type="dxa"/>
            <w:tcBorders>
              <w:top w:val="single" w:color="auto" w:sz="4" w:space="0"/>
              <w:left w:val="single" w:color="auto" w:sz="4" w:space="0"/>
              <w:bottom w:val="single" w:color="auto" w:sz="4" w:space="0"/>
              <w:right w:val="single" w:color="auto" w:sz="4" w:space="0"/>
            </w:tcBorders>
            <w:vAlign w:val="center"/>
          </w:tcPr>
          <w:p w14:paraId="11C9CEB2">
            <w:pPr>
              <w:adjustRightInd w:val="0"/>
              <w:snapToGrid w:val="0"/>
              <w:jc w:val="center"/>
              <w:rPr>
                <w:rFonts w:ascii="宋体" w:hAnsi="宋体"/>
                <w:bCs/>
              </w:rPr>
            </w:pPr>
            <w:r>
              <w:rPr>
                <w:rFonts w:hint="eastAsia" w:ascii="宋体" w:hAnsi="宋体"/>
                <w:bCs/>
              </w:rPr>
              <w:t>项目名称</w:t>
            </w:r>
          </w:p>
        </w:tc>
        <w:tc>
          <w:tcPr>
            <w:tcW w:w="1200" w:type="dxa"/>
            <w:tcBorders>
              <w:top w:val="single" w:color="auto" w:sz="4" w:space="0"/>
              <w:left w:val="single" w:color="auto" w:sz="4" w:space="0"/>
              <w:bottom w:val="single" w:color="auto" w:sz="4" w:space="0"/>
              <w:right w:val="single" w:color="auto" w:sz="4" w:space="0"/>
            </w:tcBorders>
            <w:vAlign w:val="center"/>
          </w:tcPr>
          <w:p w14:paraId="060B347F">
            <w:pPr>
              <w:adjustRightInd w:val="0"/>
              <w:snapToGrid w:val="0"/>
              <w:jc w:val="center"/>
              <w:rPr>
                <w:rFonts w:ascii="宋体" w:hAnsi="宋体"/>
                <w:bCs/>
              </w:rPr>
            </w:pPr>
            <w:r>
              <w:rPr>
                <w:rFonts w:hint="eastAsia" w:ascii="宋体" w:hAnsi="宋体"/>
                <w:bCs/>
              </w:rPr>
              <w:t>合同金额</w:t>
            </w:r>
          </w:p>
        </w:tc>
        <w:tc>
          <w:tcPr>
            <w:tcW w:w="1586" w:type="dxa"/>
            <w:tcBorders>
              <w:top w:val="single" w:color="auto" w:sz="4" w:space="0"/>
              <w:left w:val="single" w:color="auto" w:sz="4" w:space="0"/>
              <w:bottom w:val="single" w:color="auto" w:sz="4" w:space="0"/>
              <w:right w:val="single" w:color="auto" w:sz="4" w:space="0"/>
            </w:tcBorders>
            <w:vAlign w:val="center"/>
          </w:tcPr>
          <w:p w14:paraId="76E99798">
            <w:pPr>
              <w:adjustRightInd w:val="0"/>
              <w:snapToGrid w:val="0"/>
              <w:jc w:val="center"/>
              <w:rPr>
                <w:rFonts w:ascii="宋体" w:hAnsi="宋体"/>
                <w:bCs/>
              </w:rPr>
            </w:pPr>
            <w:r>
              <w:rPr>
                <w:rFonts w:hint="eastAsia" w:ascii="宋体" w:hAnsi="宋体"/>
                <w:bCs/>
              </w:rPr>
              <w:t>合同内容</w:t>
            </w:r>
          </w:p>
          <w:p w14:paraId="7A69898B">
            <w:pPr>
              <w:adjustRightInd w:val="0"/>
              <w:snapToGrid w:val="0"/>
              <w:jc w:val="center"/>
              <w:rPr>
                <w:rFonts w:ascii="宋体" w:hAnsi="宋体"/>
                <w:bCs/>
              </w:rPr>
            </w:pPr>
            <w:r>
              <w:rPr>
                <w:rFonts w:hint="eastAsia" w:ascii="宋体" w:hAnsi="宋体"/>
                <w:bCs/>
              </w:rPr>
              <w:t>概述</w:t>
            </w:r>
          </w:p>
        </w:tc>
        <w:tc>
          <w:tcPr>
            <w:tcW w:w="1293" w:type="dxa"/>
            <w:tcBorders>
              <w:top w:val="single" w:color="auto" w:sz="4" w:space="0"/>
              <w:left w:val="single" w:color="auto" w:sz="4" w:space="0"/>
              <w:bottom w:val="single" w:color="auto" w:sz="4" w:space="0"/>
              <w:right w:val="single" w:color="auto" w:sz="4" w:space="0"/>
            </w:tcBorders>
            <w:vAlign w:val="center"/>
          </w:tcPr>
          <w:p w14:paraId="3DCE85EB">
            <w:pPr>
              <w:adjustRightInd w:val="0"/>
              <w:snapToGrid w:val="0"/>
              <w:jc w:val="center"/>
              <w:rPr>
                <w:rFonts w:ascii="宋体" w:hAnsi="宋体"/>
                <w:bCs/>
              </w:rPr>
            </w:pPr>
            <w:r>
              <w:rPr>
                <w:rFonts w:hint="eastAsia" w:ascii="宋体" w:hAnsi="宋体"/>
                <w:bCs/>
              </w:rPr>
              <w:t>合同签约执行年份</w:t>
            </w:r>
          </w:p>
        </w:tc>
        <w:tc>
          <w:tcPr>
            <w:tcW w:w="1354" w:type="dxa"/>
            <w:tcBorders>
              <w:top w:val="single" w:color="auto" w:sz="4" w:space="0"/>
              <w:left w:val="single" w:color="auto" w:sz="4" w:space="0"/>
              <w:bottom w:val="single" w:color="auto" w:sz="4" w:space="0"/>
              <w:right w:val="single" w:color="auto" w:sz="4" w:space="0"/>
            </w:tcBorders>
            <w:vAlign w:val="center"/>
          </w:tcPr>
          <w:p w14:paraId="36F45BEB">
            <w:pPr>
              <w:adjustRightInd w:val="0"/>
              <w:snapToGrid w:val="0"/>
              <w:rPr>
                <w:rFonts w:ascii="宋体" w:hAnsi="宋体"/>
                <w:bCs/>
              </w:rPr>
            </w:pPr>
            <w:r>
              <w:rPr>
                <w:rFonts w:hint="eastAsia" w:ascii="宋体" w:hAnsi="宋体"/>
                <w:bCs/>
              </w:rPr>
              <w:t>是否有用户反馈意见</w:t>
            </w:r>
          </w:p>
        </w:tc>
      </w:tr>
      <w:tr w14:paraId="2EBBAB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0D66C876">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3B2505A0">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16558BCA">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AE094DA">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44BB728B">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6626285E">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60E7913D">
            <w:pPr>
              <w:adjustRightInd w:val="0"/>
              <w:snapToGrid w:val="0"/>
              <w:jc w:val="center"/>
              <w:rPr>
                <w:rFonts w:ascii="宋体" w:hAnsi="宋体"/>
                <w:sz w:val="28"/>
              </w:rPr>
            </w:pPr>
          </w:p>
        </w:tc>
      </w:tr>
      <w:tr w14:paraId="65BF92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709BF0AB">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296CCFE0">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4E6F92AD">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295AC992">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1AF3ADE6">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11630B74">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1FBB0BC7">
            <w:pPr>
              <w:adjustRightInd w:val="0"/>
              <w:snapToGrid w:val="0"/>
              <w:jc w:val="center"/>
              <w:rPr>
                <w:rFonts w:ascii="宋体" w:hAnsi="宋体"/>
                <w:sz w:val="28"/>
              </w:rPr>
            </w:pPr>
          </w:p>
        </w:tc>
      </w:tr>
      <w:tr w14:paraId="475DAC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015D93D6">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7DFD1AC2">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71F87026">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62F347EE">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2A1B657B">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7810E85C">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3BAF18F8">
            <w:pPr>
              <w:adjustRightInd w:val="0"/>
              <w:snapToGrid w:val="0"/>
              <w:jc w:val="center"/>
              <w:rPr>
                <w:rFonts w:ascii="宋体" w:hAnsi="宋体"/>
                <w:sz w:val="28"/>
              </w:rPr>
            </w:pPr>
          </w:p>
        </w:tc>
      </w:tr>
      <w:tr w14:paraId="007936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7" w:type="dxa"/>
            <w:bottom w:w="0" w:type="dxa"/>
            <w:right w:w="57" w:type="dxa"/>
          </w:tblCellMar>
        </w:tblPrEx>
        <w:trPr>
          <w:trHeight w:val="42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14:paraId="6FA3ECA7">
            <w:pPr>
              <w:adjustRightInd w:val="0"/>
              <w:snapToGrid w:val="0"/>
              <w:jc w:val="center"/>
              <w:rPr>
                <w:rFonts w:ascii="宋体" w:hAnsi="宋体"/>
                <w:sz w:val="28"/>
              </w:rPr>
            </w:pPr>
          </w:p>
        </w:tc>
        <w:tc>
          <w:tcPr>
            <w:tcW w:w="1481" w:type="dxa"/>
            <w:tcBorders>
              <w:top w:val="single" w:color="auto" w:sz="4" w:space="0"/>
              <w:left w:val="single" w:color="auto" w:sz="4" w:space="0"/>
              <w:bottom w:val="single" w:color="auto" w:sz="4" w:space="0"/>
              <w:right w:val="single" w:color="auto" w:sz="4" w:space="0"/>
            </w:tcBorders>
            <w:vAlign w:val="center"/>
          </w:tcPr>
          <w:p w14:paraId="7EBAB17C">
            <w:pPr>
              <w:adjustRightInd w:val="0"/>
              <w:snapToGrid w:val="0"/>
              <w:jc w:val="center"/>
              <w:rPr>
                <w:rFonts w:ascii="宋体" w:hAnsi="宋体"/>
                <w:sz w:val="28"/>
              </w:rPr>
            </w:pPr>
          </w:p>
        </w:tc>
        <w:tc>
          <w:tcPr>
            <w:tcW w:w="1696" w:type="dxa"/>
            <w:tcBorders>
              <w:top w:val="single" w:color="auto" w:sz="4" w:space="0"/>
              <w:left w:val="single" w:color="auto" w:sz="4" w:space="0"/>
              <w:bottom w:val="single" w:color="auto" w:sz="4" w:space="0"/>
              <w:right w:val="single" w:color="auto" w:sz="4" w:space="0"/>
            </w:tcBorders>
            <w:vAlign w:val="center"/>
          </w:tcPr>
          <w:p w14:paraId="5B37D4C3">
            <w:pPr>
              <w:adjustRightInd w:val="0"/>
              <w:snapToGrid w:val="0"/>
              <w:jc w:val="center"/>
              <w:rPr>
                <w:rFonts w:ascii="宋体" w:hAnsi="宋体"/>
                <w:sz w:val="28"/>
              </w:rPr>
            </w:pPr>
          </w:p>
        </w:tc>
        <w:tc>
          <w:tcPr>
            <w:tcW w:w="1200" w:type="dxa"/>
            <w:tcBorders>
              <w:top w:val="single" w:color="auto" w:sz="4" w:space="0"/>
              <w:left w:val="single" w:color="auto" w:sz="4" w:space="0"/>
              <w:bottom w:val="single" w:color="auto" w:sz="4" w:space="0"/>
              <w:right w:val="single" w:color="auto" w:sz="4" w:space="0"/>
            </w:tcBorders>
            <w:vAlign w:val="center"/>
          </w:tcPr>
          <w:p w14:paraId="07EA1A47">
            <w:pPr>
              <w:adjustRightInd w:val="0"/>
              <w:snapToGrid w:val="0"/>
              <w:jc w:val="center"/>
              <w:rPr>
                <w:rFonts w:ascii="宋体" w:hAnsi="宋体"/>
                <w:sz w:val="28"/>
              </w:rPr>
            </w:pPr>
          </w:p>
        </w:tc>
        <w:tc>
          <w:tcPr>
            <w:tcW w:w="1586" w:type="dxa"/>
            <w:tcBorders>
              <w:top w:val="single" w:color="auto" w:sz="4" w:space="0"/>
              <w:left w:val="single" w:color="auto" w:sz="4" w:space="0"/>
              <w:bottom w:val="single" w:color="auto" w:sz="4" w:space="0"/>
              <w:right w:val="single" w:color="auto" w:sz="4" w:space="0"/>
            </w:tcBorders>
            <w:vAlign w:val="center"/>
          </w:tcPr>
          <w:p w14:paraId="3AFEDCAD">
            <w:pPr>
              <w:adjustRightInd w:val="0"/>
              <w:snapToGrid w:val="0"/>
              <w:jc w:val="center"/>
              <w:rPr>
                <w:rFonts w:ascii="宋体" w:hAnsi="宋体"/>
                <w:sz w:val="28"/>
              </w:rPr>
            </w:pPr>
          </w:p>
        </w:tc>
        <w:tc>
          <w:tcPr>
            <w:tcW w:w="1293" w:type="dxa"/>
            <w:tcBorders>
              <w:top w:val="single" w:color="auto" w:sz="4" w:space="0"/>
              <w:left w:val="single" w:color="auto" w:sz="4" w:space="0"/>
              <w:bottom w:val="single" w:color="auto" w:sz="4" w:space="0"/>
              <w:right w:val="single" w:color="auto" w:sz="4" w:space="0"/>
            </w:tcBorders>
            <w:vAlign w:val="center"/>
          </w:tcPr>
          <w:p w14:paraId="5E64AC3E">
            <w:pPr>
              <w:adjustRightInd w:val="0"/>
              <w:snapToGrid w:val="0"/>
              <w:jc w:val="center"/>
              <w:rPr>
                <w:rFonts w:ascii="宋体" w:hAnsi="宋体"/>
                <w:sz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5730A6BB">
            <w:pPr>
              <w:adjustRightInd w:val="0"/>
              <w:snapToGrid w:val="0"/>
              <w:jc w:val="center"/>
              <w:rPr>
                <w:rFonts w:ascii="宋体" w:hAnsi="宋体"/>
                <w:sz w:val="28"/>
              </w:rPr>
            </w:pPr>
          </w:p>
        </w:tc>
      </w:tr>
    </w:tbl>
    <w:p w14:paraId="452B479A">
      <w:pPr>
        <w:tabs>
          <w:tab w:val="left" w:pos="5580"/>
        </w:tabs>
        <w:spacing w:line="440" w:lineRule="exact"/>
        <w:ind w:firstLine="480" w:firstLineChars="200"/>
        <w:rPr>
          <w:rFonts w:ascii="宋体" w:hAnsi="宋体"/>
          <w:color w:val="000000"/>
        </w:rPr>
      </w:pPr>
      <w:r>
        <w:rPr>
          <w:rFonts w:hint="eastAsia" w:ascii="宋体" w:hAnsi="宋体"/>
          <w:color w:val="000000"/>
        </w:rPr>
        <w:t>说明：</w:t>
      </w:r>
    </w:p>
    <w:p w14:paraId="2866A6A8">
      <w:pPr>
        <w:tabs>
          <w:tab w:val="left" w:pos="5580"/>
        </w:tabs>
        <w:spacing w:line="440" w:lineRule="exact"/>
        <w:ind w:firstLine="480" w:firstLineChars="200"/>
        <w:rPr>
          <w:rFonts w:ascii="宋体" w:hAnsi="宋体"/>
          <w:color w:val="000000"/>
          <w:lang w:eastAsia="zh-CN"/>
        </w:rPr>
      </w:pPr>
      <w:r>
        <w:rPr>
          <w:rFonts w:hint="eastAsia" w:ascii="宋体" w:hAnsi="宋体"/>
          <w:color w:val="000000"/>
          <w:lang w:eastAsia="zh-CN"/>
        </w:rPr>
        <w:t>1、投标人需提供近三年同类货物运输项目业绩，并附相关证明文件。证明文件包括中标合同有效页面（体现甲乙双方名称、项目名称、合同金额以及甲乙双方印章部分）复印件，须加盖公章。</w:t>
      </w:r>
    </w:p>
    <w:p w14:paraId="05143375">
      <w:pPr>
        <w:tabs>
          <w:tab w:val="left" w:pos="5580"/>
        </w:tabs>
        <w:spacing w:line="440" w:lineRule="exact"/>
        <w:ind w:firstLine="480" w:firstLineChars="200"/>
        <w:rPr>
          <w:rFonts w:ascii="宋体" w:hAnsi="宋体"/>
          <w:color w:val="000000"/>
          <w:lang w:eastAsia="zh-CN"/>
        </w:rPr>
      </w:pPr>
      <w:r>
        <w:rPr>
          <w:rFonts w:hint="eastAsia" w:ascii="宋体" w:hAnsi="宋体"/>
          <w:color w:val="000000"/>
          <w:lang w:eastAsia="zh-CN"/>
        </w:rPr>
        <w:t>2、未附带相关证明文件的企业业绩表将不被招标人和评标委会员认可。</w:t>
      </w:r>
    </w:p>
    <w:p w14:paraId="7306BA5C">
      <w:pPr>
        <w:spacing w:line="480" w:lineRule="exact"/>
        <w:rPr>
          <w:rFonts w:ascii="宋体" w:hAnsi="宋体"/>
          <w:b/>
          <w:color w:val="000000"/>
          <w:lang w:eastAsia="zh-CN"/>
        </w:rPr>
      </w:pPr>
    </w:p>
    <w:p w14:paraId="642857BA">
      <w:pPr>
        <w:spacing w:line="480" w:lineRule="exact"/>
        <w:rPr>
          <w:rFonts w:ascii="宋体" w:hAnsi="宋体"/>
          <w:b/>
          <w:color w:val="000000"/>
          <w:lang w:eastAsia="zh-CN"/>
        </w:rPr>
      </w:pPr>
    </w:p>
    <w:p w14:paraId="7ABA6198">
      <w:pPr>
        <w:spacing w:line="480" w:lineRule="exact"/>
        <w:rPr>
          <w:rFonts w:ascii="宋体" w:hAnsi="宋体"/>
          <w:b/>
          <w:color w:val="000000"/>
          <w:lang w:eastAsia="zh-CN"/>
        </w:rPr>
      </w:pPr>
    </w:p>
    <w:p w14:paraId="5B3EFB0E">
      <w:pPr>
        <w:spacing w:line="480" w:lineRule="exact"/>
        <w:rPr>
          <w:rFonts w:ascii="宋体" w:hAnsi="宋体"/>
          <w:b/>
          <w:color w:val="000000"/>
          <w:lang w:eastAsia="zh-CN"/>
        </w:rPr>
      </w:pPr>
      <w:r>
        <w:rPr>
          <w:rFonts w:hint="eastAsia" w:ascii="宋体" w:hAnsi="宋体"/>
          <w:b/>
          <w:color w:val="000000"/>
          <w:lang w:eastAsia="zh-CN"/>
        </w:rPr>
        <w:t>附件6：</w:t>
      </w:r>
    </w:p>
    <w:p w14:paraId="1A322539">
      <w:pPr>
        <w:spacing w:line="480" w:lineRule="exact"/>
        <w:jc w:val="center"/>
        <w:rPr>
          <w:rFonts w:ascii="宋体" w:hAnsi="宋体"/>
          <w:b/>
          <w:color w:val="000000"/>
          <w:sz w:val="28"/>
          <w:szCs w:val="28"/>
          <w:lang w:eastAsia="zh-CN"/>
        </w:rPr>
      </w:pPr>
      <w:r>
        <w:rPr>
          <w:rFonts w:hint="eastAsia" w:ascii="宋体" w:hAnsi="宋体"/>
          <w:b/>
          <w:sz w:val="28"/>
          <w:szCs w:val="28"/>
          <w:lang w:eastAsia="zh-CN"/>
        </w:rPr>
        <w:t>投标人</w:t>
      </w:r>
      <w:r>
        <w:rPr>
          <w:rFonts w:ascii="宋体" w:hAnsi="宋体"/>
          <w:b/>
          <w:sz w:val="28"/>
          <w:szCs w:val="28"/>
          <w:lang w:eastAsia="zh-CN"/>
        </w:rPr>
        <w:t>服务承诺</w:t>
      </w:r>
      <w:r>
        <w:rPr>
          <w:rFonts w:hint="eastAsia" w:ascii="宋体" w:hAnsi="宋体"/>
          <w:b/>
          <w:sz w:val="28"/>
          <w:szCs w:val="28"/>
          <w:lang w:eastAsia="zh-CN"/>
        </w:rPr>
        <w:t>及方案</w:t>
      </w:r>
    </w:p>
    <w:p w14:paraId="10CACD15">
      <w:pPr>
        <w:spacing w:line="480" w:lineRule="exact"/>
        <w:jc w:val="center"/>
        <w:rPr>
          <w:rFonts w:ascii="宋体" w:hAnsi="宋体"/>
          <w:color w:val="000000"/>
          <w:lang w:eastAsia="zh-CN"/>
        </w:rPr>
      </w:pPr>
      <w:r>
        <w:rPr>
          <w:rFonts w:hint="eastAsia" w:ascii="宋体" w:hAnsi="宋体"/>
          <w:color w:val="000000"/>
          <w:lang w:eastAsia="zh-CN"/>
        </w:rPr>
        <w:t>（格式自制）</w:t>
      </w:r>
    </w:p>
    <w:p w14:paraId="4F2A5C25">
      <w:pPr>
        <w:spacing w:line="440" w:lineRule="exact"/>
        <w:rPr>
          <w:lang w:eastAsia="zh-CN"/>
        </w:rPr>
      </w:pPr>
      <w:r>
        <w:rPr>
          <w:rFonts w:hint="eastAsia"/>
          <w:lang w:eastAsia="zh-CN"/>
        </w:rPr>
        <w:t>说明：</w:t>
      </w:r>
    </w:p>
    <w:p w14:paraId="271DD627">
      <w:pPr>
        <w:spacing w:line="440" w:lineRule="exact"/>
        <w:ind w:firstLine="480" w:firstLineChars="200"/>
        <w:rPr>
          <w:lang w:eastAsia="zh-CN"/>
        </w:rPr>
      </w:pPr>
      <w:r>
        <w:rPr>
          <w:rFonts w:hint="eastAsia"/>
          <w:lang w:eastAsia="zh-CN"/>
        </w:rPr>
        <w:t>投标人应根据本招标文件要求提出详细运输及保障计划，该计划包括但不限于：</w:t>
      </w:r>
    </w:p>
    <w:p w14:paraId="3EAD606C">
      <w:pPr>
        <w:numPr>
          <w:ilvl w:val="0"/>
          <w:numId w:val="3"/>
        </w:numPr>
        <w:spacing w:line="440" w:lineRule="exact"/>
        <w:rPr>
          <w:lang w:eastAsia="zh-CN"/>
        </w:rPr>
      </w:pPr>
      <w:r>
        <w:rPr>
          <w:rFonts w:hint="eastAsia"/>
          <w:lang w:eastAsia="zh-CN"/>
        </w:rPr>
        <w:t>合理及适用的接单、配送方案；</w:t>
      </w:r>
    </w:p>
    <w:p w14:paraId="1C58E94D">
      <w:pPr>
        <w:numPr>
          <w:ilvl w:val="0"/>
          <w:numId w:val="3"/>
        </w:numPr>
        <w:spacing w:line="440" w:lineRule="exact"/>
        <w:rPr>
          <w:lang w:eastAsia="zh-CN"/>
        </w:rPr>
      </w:pPr>
      <w:r>
        <w:rPr>
          <w:rFonts w:hint="eastAsia"/>
          <w:lang w:eastAsia="zh-CN"/>
        </w:rPr>
        <w:t>货运高峰期及紧急情况的处理；</w:t>
      </w:r>
    </w:p>
    <w:p w14:paraId="19FAEF30">
      <w:pPr>
        <w:numPr>
          <w:ilvl w:val="0"/>
          <w:numId w:val="3"/>
        </w:numPr>
        <w:spacing w:line="440" w:lineRule="exact"/>
        <w:rPr>
          <w:lang w:eastAsia="zh-CN"/>
        </w:rPr>
      </w:pPr>
      <w:r>
        <w:rPr>
          <w:lang w:eastAsia="zh-CN"/>
        </w:rPr>
        <w:t>保证交货期的</w:t>
      </w:r>
      <w:r>
        <w:rPr>
          <w:rFonts w:hint="eastAsia"/>
          <w:lang w:eastAsia="zh-CN"/>
        </w:rPr>
        <w:t>制度和</w:t>
      </w:r>
      <w:r>
        <w:rPr>
          <w:lang w:eastAsia="zh-CN"/>
        </w:rPr>
        <w:t>措施</w:t>
      </w:r>
      <w:r>
        <w:rPr>
          <w:rFonts w:hint="eastAsia"/>
          <w:lang w:eastAsia="zh-CN"/>
        </w:rPr>
        <w:t>；</w:t>
      </w:r>
    </w:p>
    <w:p w14:paraId="4AB6D177">
      <w:pPr>
        <w:numPr>
          <w:ilvl w:val="0"/>
          <w:numId w:val="3"/>
        </w:numPr>
        <w:spacing w:line="440" w:lineRule="exact"/>
        <w:rPr>
          <w:lang w:eastAsia="zh-CN"/>
        </w:rPr>
      </w:pPr>
      <w:r>
        <w:rPr>
          <w:rFonts w:hint="eastAsia"/>
          <w:lang w:eastAsia="zh-CN"/>
        </w:rPr>
        <w:t>物流跟踪及信息反馈系统计划及措施；</w:t>
      </w:r>
    </w:p>
    <w:p w14:paraId="628E9194">
      <w:pPr>
        <w:numPr>
          <w:ilvl w:val="0"/>
          <w:numId w:val="3"/>
        </w:numPr>
        <w:spacing w:line="440" w:lineRule="exact"/>
        <w:rPr>
          <w:lang w:eastAsia="zh-CN"/>
        </w:rPr>
      </w:pPr>
      <w:r>
        <w:rPr>
          <w:lang w:eastAsia="zh-CN"/>
        </w:rPr>
        <w:t>运输</w:t>
      </w:r>
      <w:r>
        <w:rPr>
          <w:rFonts w:hint="eastAsia"/>
          <w:lang w:eastAsia="zh-CN"/>
        </w:rPr>
        <w:t>方式、装卸车措施；</w:t>
      </w:r>
    </w:p>
    <w:p w14:paraId="1273C252">
      <w:pPr>
        <w:numPr>
          <w:ilvl w:val="0"/>
          <w:numId w:val="3"/>
        </w:numPr>
        <w:spacing w:line="440" w:lineRule="exact"/>
        <w:rPr>
          <w:lang w:eastAsia="zh-CN"/>
        </w:rPr>
      </w:pPr>
      <w:r>
        <w:rPr>
          <w:rFonts w:hint="eastAsia"/>
          <w:lang w:eastAsia="zh-CN"/>
        </w:rPr>
        <w:t>运输车辆及相关人员的管理及培训计划；</w:t>
      </w:r>
    </w:p>
    <w:p w14:paraId="7DF2784F">
      <w:pPr>
        <w:numPr>
          <w:ilvl w:val="0"/>
          <w:numId w:val="3"/>
        </w:numPr>
        <w:spacing w:line="440" w:lineRule="exact"/>
        <w:rPr>
          <w:rFonts w:ascii="宋体" w:hAnsi="宋体"/>
          <w:color w:val="000000"/>
          <w:lang w:eastAsia="zh-CN"/>
        </w:rPr>
      </w:pPr>
      <w:r>
        <w:rPr>
          <w:rFonts w:hint="eastAsia"/>
          <w:lang w:eastAsia="zh-CN"/>
        </w:rPr>
        <w:t>投标人认为需提供的其它文件。</w:t>
      </w:r>
    </w:p>
    <w:p w14:paraId="59FE7B90">
      <w:pPr>
        <w:spacing w:line="440" w:lineRule="exact"/>
        <w:ind w:left="478"/>
        <w:rPr>
          <w:rFonts w:ascii="宋体" w:hAnsi="宋体"/>
          <w:color w:val="000000"/>
          <w:lang w:eastAsia="zh-CN"/>
        </w:rPr>
      </w:pPr>
    </w:p>
    <w:p w14:paraId="12D72FBD">
      <w:pPr>
        <w:spacing w:line="480" w:lineRule="exact"/>
        <w:rPr>
          <w:rFonts w:ascii="宋体" w:hAnsi="宋体"/>
          <w:b/>
          <w:color w:val="000000"/>
          <w:lang w:eastAsia="zh-CN"/>
        </w:rPr>
      </w:pPr>
      <w:r>
        <w:rPr>
          <w:rFonts w:hint="eastAsia" w:ascii="宋体" w:hAnsi="宋体"/>
          <w:b/>
          <w:color w:val="000000"/>
          <w:lang w:eastAsia="zh-CN"/>
        </w:rPr>
        <w:t>附件7：</w:t>
      </w:r>
    </w:p>
    <w:p w14:paraId="644F12C4">
      <w:pPr>
        <w:spacing w:line="480" w:lineRule="exact"/>
        <w:jc w:val="center"/>
        <w:rPr>
          <w:rFonts w:ascii="宋体" w:hAnsi="宋体"/>
          <w:b/>
          <w:sz w:val="28"/>
          <w:szCs w:val="28"/>
          <w:lang w:eastAsia="zh-CN"/>
        </w:rPr>
      </w:pPr>
      <w:r>
        <w:rPr>
          <w:rFonts w:hint="eastAsia" w:ascii="宋体" w:hAnsi="宋体"/>
          <w:b/>
          <w:color w:val="000000"/>
          <w:sz w:val="28"/>
          <w:szCs w:val="28"/>
          <w:lang w:eastAsia="zh-CN"/>
        </w:rPr>
        <w:t>道路运输安全保证计划</w:t>
      </w:r>
    </w:p>
    <w:p w14:paraId="488FD061">
      <w:pPr>
        <w:spacing w:line="480" w:lineRule="exact"/>
        <w:jc w:val="center"/>
        <w:rPr>
          <w:rFonts w:ascii="宋体" w:hAnsi="宋体"/>
          <w:color w:val="000000"/>
          <w:lang w:eastAsia="zh-CN"/>
        </w:rPr>
      </w:pPr>
      <w:r>
        <w:rPr>
          <w:rFonts w:hint="eastAsia" w:ascii="宋体" w:hAnsi="宋体"/>
          <w:color w:val="000000"/>
          <w:lang w:eastAsia="zh-CN"/>
        </w:rPr>
        <w:t>（格式自制）</w:t>
      </w:r>
    </w:p>
    <w:p w14:paraId="5039F7A6">
      <w:pPr>
        <w:spacing w:line="440" w:lineRule="exact"/>
        <w:rPr>
          <w:lang w:eastAsia="zh-CN"/>
        </w:rPr>
      </w:pPr>
      <w:r>
        <w:rPr>
          <w:rFonts w:hint="eastAsia"/>
          <w:lang w:eastAsia="zh-CN"/>
        </w:rPr>
        <w:t>说明：</w:t>
      </w:r>
    </w:p>
    <w:p w14:paraId="5ADE700C">
      <w:pPr>
        <w:spacing w:line="440" w:lineRule="exact"/>
        <w:ind w:firstLine="480" w:firstLineChars="200"/>
        <w:rPr>
          <w:lang w:eastAsia="zh-CN"/>
        </w:rPr>
      </w:pPr>
      <w:r>
        <w:rPr>
          <w:rFonts w:hint="eastAsia"/>
          <w:lang w:eastAsia="zh-CN"/>
        </w:rPr>
        <w:t>投标人应根据本招标文件要求以及货运项目及货运产品的特点，提出详细的安全保证承诺及措施，该承诺及措施包括但不限于：</w:t>
      </w:r>
    </w:p>
    <w:p w14:paraId="227D66E9">
      <w:pPr>
        <w:spacing w:line="440" w:lineRule="exact"/>
        <w:ind w:firstLine="480" w:firstLineChars="200"/>
        <w:rPr>
          <w:lang w:eastAsia="zh-CN"/>
        </w:rPr>
      </w:pPr>
      <w:r>
        <w:rPr>
          <w:rFonts w:hint="eastAsia"/>
          <w:lang w:eastAsia="zh-CN"/>
        </w:rPr>
        <w:t>1、整体项目顺利实施的安全保证承诺；</w:t>
      </w:r>
    </w:p>
    <w:p w14:paraId="3FE1B75C">
      <w:pPr>
        <w:spacing w:line="440" w:lineRule="exact"/>
        <w:ind w:firstLine="480" w:firstLineChars="200"/>
        <w:rPr>
          <w:lang w:eastAsia="zh-CN"/>
        </w:rPr>
      </w:pPr>
      <w:r>
        <w:rPr>
          <w:rFonts w:hint="eastAsia"/>
          <w:lang w:eastAsia="zh-CN"/>
        </w:rPr>
        <w:t>2、运输及交付时限承诺及措施；</w:t>
      </w:r>
    </w:p>
    <w:p w14:paraId="51441F89">
      <w:pPr>
        <w:spacing w:line="440" w:lineRule="exact"/>
        <w:ind w:firstLine="480" w:firstLineChars="200"/>
        <w:rPr>
          <w:lang w:eastAsia="zh-CN"/>
        </w:rPr>
      </w:pPr>
      <w:r>
        <w:rPr>
          <w:rFonts w:hint="eastAsia"/>
          <w:lang w:eastAsia="zh-CN"/>
        </w:rPr>
        <w:t>3、货物自接收、在途、临储及交付前的防护措施及计划；</w:t>
      </w:r>
    </w:p>
    <w:p w14:paraId="3D7A9FD0">
      <w:pPr>
        <w:spacing w:line="440" w:lineRule="exact"/>
        <w:ind w:firstLine="480" w:firstLineChars="200"/>
        <w:rPr>
          <w:lang w:eastAsia="zh-CN"/>
        </w:rPr>
      </w:pPr>
      <w:r>
        <w:rPr>
          <w:rFonts w:hint="eastAsia"/>
          <w:lang w:eastAsia="zh-CN"/>
        </w:rPr>
        <w:t>4、运输设备的投保承诺及措施；</w:t>
      </w:r>
    </w:p>
    <w:p w14:paraId="2451CE9F">
      <w:pPr>
        <w:spacing w:line="440" w:lineRule="exact"/>
        <w:ind w:firstLine="480" w:firstLineChars="200"/>
        <w:rPr>
          <w:lang w:eastAsia="zh-CN"/>
        </w:rPr>
      </w:pPr>
      <w:r>
        <w:rPr>
          <w:rFonts w:hint="eastAsia"/>
          <w:lang w:eastAsia="zh-CN"/>
        </w:rPr>
        <w:t>5、紧急情况的预防及处理承诺和措施；</w:t>
      </w:r>
    </w:p>
    <w:p w14:paraId="71707E5A">
      <w:pPr>
        <w:spacing w:line="440" w:lineRule="exact"/>
        <w:ind w:firstLine="480" w:firstLineChars="200"/>
        <w:rPr>
          <w:lang w:eastAsia="zh-CN"/>
        </w:rPr>
      </w:pPr>
      <w:r>
        <w:rPr>
          <w:rFonts w:hint="eastAsia"/>
          <w:lang w:eastAsia="zh-CN"/>
        </w:rPr>
        <w:t>6、投标人认为需提供的关于安全保证方面的其它文件。</w:t>
      </w:r>
    </w:p>
    <w:p w14:paraId="03AC45AD">
      <w:pPr>
        <w:spacing w:line="480" w:lineRule="exact"/>
        <w:rPr>
          <w:rFonts w:ascii="宋体" w:hAnsi="宋体"/>
          <w:color w:val="000000"/>
          <w:lang w:eastAsia="zh-CN"/>
        </w:rPr>
      </w:pPr>
    </w:p>
    <w:p w14:paraId="02F99E72">
      <w:pPr>
        <w:spacing w:line="480" w:lineRule="exact"/>
        <w:rPr>
          <w:rFonts w:ascii="宋体" w:hAnsi="宋体"/>
          <w:color w:val="000000"/>
          <w:lang w:eastAsia="zh-CN"/>
        </w:rPr>
      </w:pPr>
    </w:p>
    <w:p w14:paraId="3D402F6A">
      <w:pPr>
        <w:spacing w:line="480" w:lineRule="exact"/>
        <w:rPr>
          <w:rFonts w:ascii="宋体" w:hAnsi="宋体"/>
          <w:color w:val="000000"/>
          <w:lang w:eastAsia="zh-CN"/>
        </w:rPr>
      </w:pPr>
    </w:p>
    <w:p w14:paraId="6267D198">
      <w:pPr>
        <w:spacing w:line="480" w:lineRule="exact"/>
        <w:rPr>
          <w:rFonts w:ascii="宋体" w:hAnsi="宋体"/>
          <w:b/>
          <w:color w:val="000000"/>
          <w:lang w:eastAsia="zh-CN"/>
        </w:rPr>
      </w:pPr>
    </w:p>
    <w:p w14:paraId="43E0AE21">
      <w:pPr>
        <w:spacing w:line="480" w:lineRule="exact"/>
        <w:rPr>
          <w:rFonts w:ascii="宋体" w:hAnsi="宋体"/>
          <w:b/>
          <w:color w:val="000000"/>
          <w:lang w:eastAsia="zh-CN"/>
        </w:rPr>
      </w:pPr>
      <w:r>
        <w:rPr>
          <w:rFonts w:hint="eastAsia" w:ascii="宋体" w:hAnsi="宋体"/>
          <w:b/>
          <w:color w:val="000000"/>
          <w:lang w:eastAsia="zh-CN"/>
        </w:rPr>
        <w:t>附件8：</w:t>
      </w:r>
    </w:p>
    <w:p w14:paraId="1D84EFC6">
      <w:pPr>
        <w:tabs>
          <w:tab w:val="left" w:pos="1980"/>
        </w:tabs>
        <w:spacing w:after="156" w:afterLines="50" w:line="44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投标保证金承诺书</w:t>
      </w:r>
    </w:p>
    <w:p w14:paraId="0FEF32DC">
      <w:pPr>
        <w:spacing w:line="560" w:lineRule="atLeast"/>
        <w:rPr>
          <w:lang w:eastAsia="zh-CN"/>
        </w:rPr>
      </w:pPr>
      <w:r>
        <w:rPr>
          <w:rFonts w:hint="eastAsia"/>
          <w:lang w:eastAsia="zh-CN"/>
        </w:rPr>
        <w:t>致：</w:t>
      </w:r>
      <w:r>
        <w:rPr>
          <w:u w:val="single"/>
          <w:lang w:eastAsia="zh-CN"/>
        </w:rPr>
        <w:t xml:space="preserve">   </w:t>
      </w:r>
      <w:r>
        <w:rPr>
          <w:i/>
          <w:u w:val="single"/>
          <w:lang w:eastAsia="zh-CN"/>
        </w:rPr>
        <w:t xml:space="preserve"> </w:t>
      </w:r>
      <w:r>
        <w:rPr>
          <w:rFonts w:hint="eastAsia"/>
          <w:i/>
          <w:u w:val="single"/>
          <w:lang w:eastAsia="zh-CN"/>
        </w:rPr>
        <w:t xml:space="preserve">            </w:t>
      </w:r>
      <w:r>
        <w:rPr>
          <w:i/>
          <w:u w:val="single"/>
          <w:lang w:eastAsia="zh-CN"/>
        </w:rPr>
        <w:t xml:space="preserve"> </w:t>
      </w:r>
      <w:r>
        <w:rPr>
          <w:u w:val="single"/>
          <w:lang w:eastAsia="zh-CN"/>
        </w:rPr>
        <w:t xml:space="preserve">    </w:t>
      </w:r>
      <w:r>
        <w:rPr>
          <w:lang w:eastAsia="zh-CN"/>
        </w:rPr>
        <w:t>：</w:t>
      </w:r>
    </w:p>
    <w:p w14:paraId="667ED0AD">
      <w:pPr>
        <w:spacing w:line="560" w:lineRule="atLeast"/>
        <w:ind w:firstLine="480" w:firstLineChars="200"/>
        <w:rPr>
          <w:lang w:eastAsia="zh-CN"/>
        </w:rPr>
      </w:pPr>
      <w:r>
        <w:rPr>
          <w:lang w:eastAsia="zh-CN"/>
        </w:rPr>
        <w:t>在本次招标活动中，我公司愿</w:t>
      </w:r>
      <w:r>
        <w:rPr>
          <w:rFonts w:hint="eastAsia"/>
          <w:lang w:eastAsia="zh-CN"/>
        </w:rPr>
        <w:t>按招标文件要求</w:t>
      </w:r>
      <w:r>
        <w:rPr>
          <w:lang w:eastAsia="zh-CN"/>
        </w:rPr>
        <w:t>提供</w:t>
      </w:r>
      <w:r>
        <w:rPr>
          <w:rFonts w:hint="eastAsia"/>
          <w:lang w:eastAsia="zh-CN"/>
        </w:rPr>
        <w:t>投标保证金，</w:t>
      </w:r>
      <w:r>
        <w:rPr>
          <w:lang w:eastAsia="zh-CN"/>
        </w:rPr>
        <w:t>并做出以下承诺：</w:t>
      </w:r>
    </w:p>
    <w:p w14:paraId="2A1863E0">
      <w:pPr>
        <w:spacing w:line="560" w:lineRule="atLeast"/>
        <w:ind w:firstLine="583" w:firstLineChars="243"/>
        <w:rPr>
          <w:lang w:eastAsia="zh-CN"/>
        </w:rPr>
      </w:pPr>
      <w:r>
        <w:rPr>
          <w:lang w:eastAsia="zh-CN"/>
        </w:rPr>
        <w:t>1、</w:t>
      </w:r>
      <w:r>
        <w:rPr>
          <w:rFonts w:hint="eastAsia"/>
          <w:lang w:eastAsia="zh-CN"/>
        </w:rPr>
        <w:t>投标</w:t>
      </w:r>
      <w:r>
        <w:rPr>
          <w:lang w:eastAsia="zh-CN"/>
        </w:rPr>
        <w:t>保证</w:t>
      </w:r>
      <w:r>
        <w:rPr>
          <w:rFonts w:hint="eastAsia"/>
          <w:lang w:eastAsia="zh-CN"/>
        </w:rPr>
        <w:t>金</w:t>
      </w:r>
      <w:r>
        <w:rPr>
          <w:lang w:eastAsia="zh-CN"/>
        </w:rPr>
        <w:t>金额（大写）</w:t>
      </w:r>
      <w:r>
        <w:rPr>
          <w:rFonts w:hint="eastAsia"/>
          <w:lang w:eastAsia="zh-CN"/>
        </w:rPr>
        <w:t>人民币</w:t>
      </w:r>
      <w:r>
        <w:rPr>
          <w:u w:val="single"/>
          <w:lang w:eastAsia="zh-CN"/>
        </w:rPr>
        <w:t xml:space="preserve">              </w:t>
      </w:r>
      <w:r>
        <w:rPr>
          <w:lang w:eastAsia="zh-CN"/>
        </w:rPr>
        <w:t>元</w:t>
      </w:r>
      <w:r>
        <w:rPr>
          <w:rFonts w:hint="eastAsia"/>
          <w:lang w:eastAsia="zh-CN"/>
        </w:rPr>
        <w:t>（￥</w:t>
      </w:r>
      <w:r>
        <w:rPr>
          <w:rFonts w:hint="eastAsia"/>
          <w:u w:val="single"/>
          <w:lang w:eastAsia="zh-CN"/>
        </w:rPr>
        <w:t xml:space="preserve">       </w:t>
      </w:r>
      <w:r>
        <w:rPr>
          <w:rFonts w:hint="eastAsia"/>
          <w:lang w:eastAsia="zh-CN"/>
        </w:rPr>
        <w:t>）</w:t>
      </w:r>
      <w:r>
        <w:rPr>
          <w:lang w:eastAsia="zh-CN"/>
        </w:rPr>
        <w:t>。</w:t>
      </w:r>
    </w:p>
    <w:p w14:paraId="04BC58DA">
      <w:pPr>
        <w:spacing w:line="560" w:lineRule="atLeast"/>
        <w:ind w:firstLine="583" w:firstLineChars="243"/>
        <w:rPr>
          <w:u w:val="single"/>
          <w:lang w:eastAsia="zh-CN"/>
        </w:rPr>
      </w:pPr>
      <w:r>
        <w:rPr>
          <w:lang w:eastAsia="zh-CN"/>
        </w:rPr>
        <w:t>2、</w:t>
      </w:r>
      <w:r>
        <w:rPr>
          <w:rFonts w:hint="eastAsia"/>
          <w:lang w:eastAsia="zh-CN"/>
        </w:rPr>
        <w:t>投标保证金缴纳形式：</w:t>
      </w:r>
      <w:r>
        <w:rPr>
          <w:rFonts w:hint="eastAsia" w:ascii="宋体" w:hAnsi="宋体"/>
          <w:u w:val="single"/>
          <w:lang w:eastAsia="zh-CN"/>
        </w:rPr>
        <w:t xml:space="preserve">□转账  □刷卡  </w:t>
      </w:r>
      <w:r>
        <w:rPr>
          <w:rFonts w:hint="eastAsia"/>
          <w:u w:val="single"/>
          <w:lang w:eastAsia="zh-CN"/>
        </w:rPr>
        <w:t>□</w:t>
      </w:r>
      <w:r>
        <w:rPr>
          <w:rFonts w:hint="eastAsia" w:ascii="宋体" w:hAnsi="宋体"/>
          <w:u w:val="single"/>
          <w:lang w:eastAsia="zh-CN"/>
        </w:rPr>
        <w:t>现金</w:t>
      </w:r>
    </w:p>
    <w:p w14:paraId="48A959D1">
      <w:pPr>
        <w:spacing w:line="560" w:lineRule="atLeast"/>
        <w:ind w:firstLine="583" w:firstLineChars="243"/>
        <w:rPr>
          <w:lang w:eastAsia="zh-CN"/>
        </w:rPr>
      </w:pPr>
      <w:r>
        <w:rPr>
          <w:rFonts w:hint="eastAsia"/>
          <w:lang w:eastAsia="zh-CN"/>
        </w:rPr>
        <w:t>3、</w:t>
      </w:r>
      <w:r>
        <w:rPr>
          <w:lang w:eastAsia="zh-CN"/>
        </w:rPr>
        <w:t>在投标有效期内，我公司做出下列事实中的任何一点时，投标保证金将被贵方没收</w:t>
      </w:r>
      <w:r>
        <w:rPr>
          <w:rFonts w:hint="eastAsia"/>
          <w:lang w:eastAsia="zh-CN"/>
        </w:rPr>
        <w:t>：</w:t>
      </w:r>
    </w:p>
    <w:p w14:paraId="23E790BA">
      <w:pPr>
        <w:pStyle w:val="6"/>
        <w:tabs>
          <w:tab w:val="left" w:pos="2240"/>
        </w:tabs>
        <w:spacing w:line="480" w:lineRule="exact"/>
        <w:ind w:left="-2" w:firstLine="542"/>
        <w:rPr>
          <w:rFonts w:hint="default" w:hAnsi="宋体"/>
          <w:color w:val="000000"/>
          <w:lang w:eastAsia="zh-CN"/>
        </w:rPr>
      </w:pPr>
      <w:r>
        <w:rPr>
          <w:rFonts w:hAnsi="宋体"/>
          <w:color w:val="000000"/>
          <w:lang w:eastAsia="zh-CN"/>
        </w:rPr>
        <w:t>（1）除不可抗力外，在投标有效期内，投标人擅自撤回投标的；</w:t>
      </w:r>
    </w:p>
    <w:p w14:paraId="05A7F555">
      <w:pPr>
        <w:pStyle w:val="6"/>
        <w:tabs>
          <w:tab w:val="left" w:pos="2240"/>
        </w:tabs>
        <w:spacing w:line="480" w:lineRule="exact"/>
        <w:ind w:left="-2" w:firstLine="542"/>
        <w:rPr>
          <w:rFonts w:hint="default" w:hAnsi="宋体"/>
          <w:color w:val="000000"/>
          <w:lang w:eastAsia="zh-CN"/>
        </w:rPr>
      </w:pPr>
      <w:r>
        <w:rPr>
          <w:rFonts w:hAnsi="宋体"/>
          <w:color w:val="000000"/>
          <w:lang w:eastAsia="zh-CN"/>
        </w:rPr>
        <w:t>（2）投标人中标且中标通知书发出后放弃中标的；</w:t>
      </w:r>
    </w:p>
    <w:p w14:paraId="177B757A">
      <w:pPr>
        <w:pStyle w:val="6"/>
        <w:tabs>
          <w:tab w:val="left" w:pos="2240"/>
        </w:tabs>
        <w:spacing w:line="480" w:lineRule="exact"/>
        <w:ind w:left="-2" w:firstLine="542"/>
        <w:rPr>
          <w:rFonts w:hint="default" w:hAnsi="宋体"/>
          <w:color w:val="000000"/>
          <w:lang w:eastAsia="zh-CN"/>
        </w:rPr>
      </w:pPr>
      <w:r>
        <w:rPr>
          <w:rFonts w:hAnsi="宋体"/>
          <w:color w:val="000000"/>
          <w:lang w:eastAsia="zh-CN"/>
        </w:rPr>
        <w:t>（3）中标通知书发出后，中标人无正当理由未在规定期限内与采购人签订合同的；</w:t>
      </w:r>
    </w:p>
    <w:p w14:paraId="76569A9D">
      <w:pPr>
        <w:pStyle w:val="6"/>
        <w:tabs>
          <w:tab w:val="left" w:pos="2240"/>
        </w:tabs>
        <w:spacing w:line="480" w:lineRule="exact"/>
        <w:ind w:left="-2" w:firstLine="542"/>
        <w:rPr>
          <w:rFonts w:hint="default" w:hAnsi="宋体"/>
          <w:color w:val="000000"/>
          <w:lang w:eastAsia="zh-CN"/>
        </w:rPr>
      </w:pPr>
      <w:r>
        <w:rPr>
          <w:rFonts w:hAnsi="宋体"/>
          <w:color w:val="000000"/>
          <w:lang w:eastAsia="zh-CN"/>
        </w:rPr>
        <w:t>（4）中标人未按规定提交履约保证金的；</w:t>
      </w:r>
    </w:p>
    <w:p w14:paraId="73767C4F">
      <w:pPr>
        <w:pStyle w:val="6"/>
        <w:tabs>
          <w:tab w:val="left" w:pos="2240"/>
        </w:tabs>
        <w:spacing w:line="480" w:lineRule="exact"/>
        <w:ind w:left="-2" w:firstLine="542"/>
        <w:rPr>
          <w:rFonts w:hint="default" w:hAnsi="宋体"/>
          <w:color w:val="000000"/>
          <w:lang w:eastAsia="zh-CN"/>
        </w:rPr>
      </w:pPr>
      <w:r>
        <w:rPr>
          <w:rFonts w:hAnsi="宋体"/>
          <w:color w:val="000000"/>
          <w:lang w:eastAsia="zh-CN"/>
        </w:rPr>
        <w:t>（5）以他人名义投标或者以其他方式弄虚作假，骗取中标的；</w:t>
      </w:r>
    </w:p>
    <w:p w14:paraId="238BC588">
      <w:pPr>
        <w:ind w:left="615"/>
        <w:rPr>
          <w:lang w:eastAsia="zh-CN"/>
        </w:rPr>
      </w:pPr>
    </w:p>
    <w:p w14:paraId="4425BC5C">
      <w:pPr>
        <w:ind w:left="615"/>
        <w:rPr>
          <w:lang w:eastAsia="zh-CN"/>
        </w:rPr>
      </w:pPr>
    </w:p>
    <w:p w14:paraId="76B7F9F9">
      <w:pPr>
        <w:ind w:left="615"/>
        <w:rPr>
          <w:lang w:eastAsia="zh-CN"/>
        </w:rPr>
      </w:pPr>
    </w:p>
    <w:p w14:paraId="0AFDBC86">
      <w:pPr>
        <w:ind w:left="615"/>
        <w:rPr>
          <w:lang w:eastAsia="zh-CN"/>
        </w:rPr>
      </w:pPr>
    </w:p>
    <w:p w14:paraId="433605EB">
      <w:pPr>
        <w:ind w:left="615"/>
        <w:rPr>
          <w:lang w:eastAsia="zh-CN"/>
        </w:rPr>
      </w:pPr>
    </w:p>
    <w:p w14:paraId="0A8DECC7">
      <w:pPr>
        <w:ind w:left="615"/>
        <w:rPr>
          <w:lang w:eastAsia="zh-CN"/>
        </w:rPr>
      </w:pPr>
    </w:p>
    <w:p w14:paraId="01C1510F">
      <w:pPr>
        <w:spacing w:line="560" w:lineRule="exact"/>
        <w:ind w:firstLine="360" w:firstLineChars="150"/>
        <w:rPr>
          <w:rFonts w:asciiTheme="minorEastAsia" w:hAnsiTheme="minorEastAsia"/>
          <w:u w:val="single"/>
          <w:lang w:eastAsia="zh-CN"/>
        </w:rPr>
      </w:pPr>
      <w:r>
        <w:rPr>
          <w:lang w:eastAsia="zh-CN"/>
        </w:rPr>
        <w:t>投标人</w:t>
      </w:r>
      <w:r>
        <w:rPr>
          <w:rFonts w:hint="eastAsia"/>
          <w:lang w:eastAsia="zh-CN"/>
        </w:rPr>
        <w:t>名称</w:t>
      </w:r>
      <w:r>
        <w:rPr>
          <w:lang w:eastAsia="zh-CN"/>
        </w:rPr>
        <w:t>（盖章）：</w:t>
      </w:r>
      <w:r>
        <w:rPr>
          <w:rFonts w:hint="eastAsia" w:asciiTheme="minorEastAsia" w:hAnsiTheme="minorEastAsia"/>
          <w:u w:val="single"/>
          <w:lang w:eastAsia="zh-CN"/>
        </w:rPr>
        <w:t xml:space="preserve">                            </w:t>
      </w:r>
    </w:p>
    <w:p w14:paraId="704F59DA">
      <w:pPr>
        <w:spacing w:before="156" w:beforeLines="50" w:after="156" w:afterLines="50" w:line="560" w:lineRule="exact"/>
        <w:ind w:firstLine="360" w:firstLineChars="150"/>
        <w:rPr>
          <w:u w:val="single"/>
          <w:lang w:eastAsia="zh-CN"/>
        </w:rPr>
      </w:pPr>
      <w:r>
        <w:rPr>
          <w:rFonts w:hint="eastAsia"/>
          <w:lang w:eastAsia="zh-CN"/>
        </w:rPr>
        <w:t>法定代表人或授权代表</w:t>
      </w:r>
      <w:r>
        <w:rPr>
          <w:lang w:eastAsia="zh-CN"/>
        </w:rPr>
        <w:t>（签字</w:t>
      </w:r>
      <w:r>
        <w:rPr>
          <w:rFonts w:hint="eastAsia"/>
          <w:lang w:eastAsia="zh-CN"/>
        </w:rPr>
        <w:t>或盖章</w:t>
      </w:r>
      <w:r>
        <w:rPr>
          <w:lang w:eastAsia="zh-CN"/>
        </w:rPr>
        <w:t>）：</w:t>
      </w:r>
      <w:r>
        <w:rPr>
          <w:rFonts w:hint="eastAsia"/>
          <w:u w:val="single"/>
          <w:lang w:eastAsia="zh-CN"/>
        </w:rPr>
        <w:t xml:space="preserve">            </w:t>
      </w:r>
    </w:p>
    <w:p w14:paraId="2F370340">
      <w:pPr>
        <w:spacing w:line="560" w:lineRule="exact"/>
        <w:ind w:firstLine="360" w:firstLineChars="150"/>
        <w:rPr>
          <w:lang w:eastAsia="zh-CN"/>
        </w:rPr>
      </w:pPr>
      <w:r>
        <w:rPr>
          <w:lang w:eastAsia="zh-CN"/>
        </w:rPr>
        <w:t>日</w:t>
      </w:r>
      <w:r>
        <w:rPr>
          <w:rFonts w:hint="eastAsia"/>
          <w:lang w:eastAsia="zh-CN"/>
        </w:rPr>
        <w:t xml:space="preserve">           </w:t>
      </w:r>
      <w:r>
        <w:rPr>
          <w:lang w:eastAsia="zh-CN"/>
        </w:rPr>
        <w:t>期：</w:t>
      </w:r>
      <w:r>
        <w:rPr>
          <w:rFonts w:hint="eastAsia"/>
          <w:u w:val="single"/>
          <w:lang w:eastAsia="zh-CN"/>
        </w:rPr>
        <w:t xml:space="preserve">                               </w:t>
      </w:r>
    </w:p>
    <w:p w14:paraId="6C846CD0">
      <w:pPr>
        <w:spacing w:line="480" w:lineRule="exact"/>
        <w:rPr>
          <w:rFonts w:ascii="宋体" w:hAnsi="宋体"/>
          <w:b/>
          <w:color w:val="000000"/>
          <w:lang w:eastAsia="zh-CN"/>
        </w:rPr>
      </w:pPr>
      <w:r>
        <w:rPr>
          <w:rFonts w:hint="eastAsia" w:ascii="宋体" w:hAnsi="宋体"/>
          <w:b/>
          <w:color w:val="000000"/>
          <w:lang w:eastAsia="zh-CN"/>
        </w:rPr>
        <w:t xml:space="preserve">                                                 </w:t>
      </w:r>
    </w:p>
    <w:p w14:paraId="2F4F5B1A">
      <w:pPr>
        <w:spacing w:line="480" w:lineRule="exact"/>
        <w:rPr>
          <w:rFonts w:ascii="宋体" w:hAnsi="宋体"/>
          <w:b/>
          <w:color w:val="000000"/>
          <w:lang w:eastAsia="zh-CN"/>
        </w:rPr>
      </w:pPr>
    </w:p>
    <w:p w14:paraId="1266D1E2">
      <w:pPr>
        <w:spacing w:line="480" w:lineRule="exact"/>
        <w:rPr>
          <w:rFonts w:ascii="宋体" w:hAnsi="宋体"/>
          <w:b/>
          <w:color w:val="000000"/>
          <w:lang w:eastAsia="zh-CN"/>
        </w:rPr>
      </w:pPr>
      <w:r>
        <w:rPr>
          <w:rFonts w:hint="eastAsia" w:ascii="宋体" w:hAnsi="宋体"/>
          <w:b/>
          <w:color w:val="000000"/>
          <w:lang w:eastAsia="zh-CN"/>
        </w:rPr>
        <w:t>附件9：</w:t>
      </w:r>
    </w:p>
    <w:p w14:paraId="0D8E91FD">
      <w:pPr>
        <w:spacing w:line="480" w:lineRule="exact"/>
        <w:jc w:val="center"/>
        <w:rPr>
          <w:rFonts w:ascii="宋体" w:hAnsi="宋体"/>
          <w:b/>
          <w:color w:val="000000"/>
          <w:sz w:val="28"/>
          <w:szCs w:val="28"/>
          <w:lang w:eastAsia="zh-CN"/>
        </w:rPr>
      </w:pPr>
      <w:r>
        <w:rPr>
          <w:rFonts w:hint="eastAsia" w:ascii="宋体" w:hAnsi="宋体"/>
          <w:b/>
          <w:color w:val="000000"/>
          <w:sz w:val="28"/>
          <w:szCs w:val="28"/>
          <w:lang w:eastAsia="zh-CN"/>
        </w:rPr>
        <w:t>投标人认为需要加以说明的其他材料</w:t>
      </w:r>
    </w:p>
    <w:p w14:paraId="318343F1">
      <w:pPr>
        <w:spacing w:line="480" w:lineRule="exact"/>
        <w:jc w:val="center"/>
        <w:rPr>
          <w:rFonts w:ascii="宋体" w:hAnsi="宋体"/>
          <w:b/>
          <w:color w:val="000000"/>
          <w:sz w:val="28"/>
          <w:szCs w:val="28"/>
          <w:lang w:eastAsia="zh-CN"/>
        </w:rPr>
      </w:pPr>
    </w:p>
    <w:p w14:paraId="13D254C3">
      <w:pPr>
        <w:spacing w:line="432" w:lineRule="auto"/>
        <w:jc w:val="center"/>
        <w:textAlignment w:val="baseline"/>
        <w:rPr>
          <w:b/>
          <w:sz w:val="104"/>
          <w:szCs w:val="104"/>
          <w:lang w:eastAsia="zh-CN"/>
        </w:rPr>
      </w:pPr>
    </w:p>
    <w:p w14:paraId="070A7903">
      <w:pPr>
        <w:pStyle w:val="2"/>
        <w:rPr>
          <w:rFonts w:ascii="宋体" w:hAnsi="宋体"/>
          <w:sz w:val="24"/>
          <w:lang w:eastAsia="zh-CN"/>
        </w:rPr>
      </w:pPr>
      <w:r>
        <w:rPr>
          <w:rFonts w:hint="eastAsia"/>
          <w:lang w:eastAsia="zh-CN"/>
        </w:rPr>
        <w:t>四、合同文件</w:t>
      </w:r>
    </w:p>
    <w:p w14:paraId="37D11619">
      <w:pPr>
        <w:spacing w:line="480" w:lineRule="exact"/>
        <w:rPr>
          <w:rFonts w:ascii="宋体" w:hAnsi="宋体"/>
          <w:b/>
          <w:color w:val="000000"/>
          <w:szCs w:val="24"/>
          <w:lang w:eastAsia="zh-CN"/>
        </w:rPr>
      </w:pPr>
      <w:r>
        <w:rPr>
          <w:rFonts w:hint="eastAsia" w:ascii="宋体" w:hAnsi="宋体"/>
          <w:b/>
          <w:color w:val="000000"/>
          <w:szCs w:val="24"/>
          <w:lang w:eastAsia="zh-CN"/>
        </w:rPr>
        <w:t>附件10：</w:t>
      </w:r>
    </w:p>
    <w:p w14:paraId="6B4984C9">
      <w:pPr>
        <w:spacing w:line="480" w:lineRule="exact"/>
        <w:jc w:val="center"/>
        <w:rPr>
          <w:rFonts w:ascii="宋体" w:hAnsi="宋体"/>
          <w:b/>
          <w:color w:val="000000"/>
          <w:sz w:val="28"/>
          <w:szCs w:val="28"/>
          <w:lang w:eastAsia="zh-CN"/>
        </w:rPr>
      </w:pPr>
      <w:r>
        <w:rPr>
          <w:rFonts w:hint="eastAsia" w:ascii="宋体" w:hAnsi="宋体"/>
          <w:b/>
          <w:color w:val="000000"/>
          <w:sz w:val="28"/>
          <w:szCs w:val="28"/>
          <w:lang w:eastAsia="zh-CN"/>
        </w:rPr>
        <w:t>创维汽车成品车（轿运）运输合同文件（参考）</w:t>
      </w:r>
    </w:p>
    <w:p w14:paraId="7E780CB3">
      <w:pPr>
        <w:spacing w:line="480" w:lineRule="exact"/>
        <w:rPr>
          <w:rFonts w:ascii="宋体" w:hAnsi="宋体"/>
          <w:b/>
          <w:color w:val="000000"/>
          <w:sz w:val="28"/>
          <w:szCs w:val="28"/>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KQEAJH+F2">
    <w:altName w:val="GWZT-EN"/>
    <w:panose1 w:val="00000000000000000000"/>
    <w:charset w:val="01"/>
    <w:family w:val="modern"/>
    <w:pitch w:val="default"/>
    <w:sig w:usb0="00000000" w:usb1="00000000" w:usb2="00000006" w:usb3="00000000" w:csb0="00040001"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031F6">
    <w:pPr>
      <w:pStyle w:val="8"/>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4A9F32">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7</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84A9F32">
                    <w:pPr>
                      <w:snapToGrid w:val="0"/>
                      <w:rPr>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7</w:t>
                    </w:r>
                    <w:r>
                      <w:rPr>
                        <w:rFonts w:hint="eastAsia"/>
                        <w:sz w:val="18"/>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4EC58">
    <w:pPr>
      <w:spacing w:after="160" w:line="264" w:lineRule="auto"/>
      <w:rPr>
        <w:lang w:eastAsia="zh-CN"/>
      </w:rPr>
    </w:pPr>
    <w:r>
      <w:rPr>
        <w:color w:val="000000"/>
        <w:lang w:eastAsia="zh-CN"/>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7376160" cy="9555480"/>
              <wp:effectExtent l="0" t="0" r="7620" b="0"/>
              <wp:wrapNone/>
              <wp:docPr id="41" name="矩形 41"/>
              <wp:cNvGraphicFramePr/>
              <a:graphic xmlns:a="http://schemas.openxmlformats.org/drawingml/2006/main">
                <a:graphicData uri="http://schemas.microsoft.com/office/word/2010/wordprocessingShape">
                  <wps:wsp>
                    <wps:cNvSpPr/>
                    <wps:spPr>
                      <a:xfrm>
                        <a:off x="0" y="0"/>
                        <a:ext cx="7376160" cy="955548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95000</wp14:pctWidth>
              </wp14:sizeRelH>
              <wp14:sizeRelV relativeFrom="page">
                <wp14:pctHeight>95000</wp14:pctHeight>
              </wp14:sizeRelV>
            </wp:anchor>
          </w:drawing>
        </mc:Choice>
        <mc:Fallback>
          <w:pict>
            <v:rect id="_x0000_s1026" o:spid="_x0000_s1026" o:spt="1" style="position:absolute;left:0pt;height:752.4pt;width:580.8pt;mso-position-horizontal:center;mso-position-horizontal-relative:page;mso-position-vertical:center;mso-position-vertical-relative:page;z-index:251659264;v-text-anchor:middle;mso-width-relative:page;mso-height-relative:page;mso-width-percent:950;mso-height-percent:950;" filled="f" stroked="t" coordsize="21600,21600" o:gfxdata="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9ETwo0wAAAAcBAAAPAAAAAAAAAAEAIAAAACIAAABkcnMvZG93bnJldi54&#10;bWxQSwECFAAUAAAACACHTuJA/FYS93ECAADZBAAADgAAAAAAAAABACAAAAAiAQAAZHJzL2Uyb0Rv&#10;Yy54bWxQSwUGAAAAAAYABgBZAQAABQYAAAAA&#10;">
              <v:fill on="f" focussize="0,0"/>
              <v:stroke weight="2pt" color="#948A54 [1614]" joinstyle="round"/>
              <v:imagedata o:title=""/>
              <o:lock v:ext="edit" aspectratio="f"/>
            </v:rect>
          </w:pict>
        </mc:Fallback>
      </mc:AlternateContent>
    </w:r>
    <w:r>
      <w:rPr>
        <w:rFonts w:hint="eastAsia"/>
        <w:lang w:eastAsia="zh-CN"/>
      </w:rPr>
      <w:drawing>
        <wp:inline distT="0" distB="0" distL="114300" distR="114300">
          <wp:extent cx="1542415" cy="306705"/>
          <wp:effectExtent l="0" t="0" r="635" b="17145"/>
          <wp:docPr id="2" name="图片 2" descr="南京金龙标识16年版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南京金龙标识16年版01"/>
                  <pic:cNvPicPr>
                    <a:picLocks noChangeAspect="1"/>
                  </pic:cNvPicPr>
                </pic:nvPicPr>
                <pic:blipFill>
                  <a:blip r:embed="rId1"/>
                  <a:stretch>
                    <a:fillRect/>
                  </a:stretch>
                </pic:blipFill>
                <pic:spPr>
                  <a:xfrm>
                    <a:off x="0" y="0"/>
                    <a:ext cx="1542415" cy="3067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106EB9"/>
    <w:multiLevelType w:val="multilevel"/>
    <w:tmpl w:val="17106EB9"/>
    <w:lvl w:ilvl="0" w:tentative="0">
      <w:start w:val="1"/>
      <w:numFmt w:val="decimal"/>
      <w:lvlText w:val="%1、"/>
      <w:lvlJc w:val="left"/>
      <w:pPr>
        <w:tabs>
          <w:tab w:val="left" w:pos="838"/>
        </w:tabs>
        <w:ind w:left="838" w:hanging="360"/>
      </w:pPr>
      <w:rPr>
        <w:rFonts w:hint="default"/>
      </w:rPr>
    </w:lvl>
    <w:lvl w:ilvl="1" w:tentative="0">
      <w:start w:val="1"/>
      <w:numFmt w:val="lowerLetter"/>
      <w:lvlText w:val="%2)"/>
      <w:lvlJc w:val="left"/>
      <w:pPr>
        <w:tabs>
          <w:tab w:val="left" w:pos="1318"/>
        </w:tabs>
        <w:ind w:left="1318" w:hanging="420"/>
      </w:pPr>
    </w:lvl>
    <w:lvl w:ilvl="2" w:tentative="0">
      <w:start w:val="1"/>
      <w:numFmt w:val="lowerRoman"/>
      <w:lvlText w:val="%3."/>
      <w:lvlJc w:val="right"/>
      <w:pPr>
        <w:tabs>
          <w:tab w:val="left" w:pos="1738"/>
        </w:tabs>
        <w:ind w:left="1738" w:hanging="420"/>
      </w:pPr>
    </w:lvl>
    <w:lvl w:ilvl="3" w:tentative="0">
      <w:start w:val="1"/>
      <w:numFmt w:val="decimal"/>
      <w:lvlText w:val="%4."/>
      <w:lvlJc w:val="left"/>
      <w:pPr>
        <w:tabs>
          <w:tab w:val="left" w:pos="2158"/>
        </w:tabs>
        <w:ind w:left="2158" w:hanging="420"/>
      </w:pPr>
    </w:lvl>
    <w:lvl w:ilvl="4" w:tentative="0">
      <w:start w:val="1"/>
      <w:numFmt w:val="lowerLetter"/>
      <w:lvlText w:val="%5)"/>
      <w:lvlJc w:val="left"/>
      <w:pPr>
        <w:tabs>
          <w:tab w:val="left" w:pos="2578"/>
        </w:tabs>
        <w:ind w:left="2578" w:hanging="420"/>
      </w:pPr>
    </w:lvl>
    <w:lvl w:ilvl="5" w:tentative="0">
      <w:start w:val="1"/>
      <w:numFmt w:val="lowerRoman"/>
      <w:lvlText w:val="%6."/>
      <w:lvlJc w:val="right"/>
      <w:pPr>
        <w:tabs>
          <w:tab w:val="left" w:pos="2998"/>
        </w:tabs>
        <w:ind w:left="2998" w:hanging="420"/>
      </w:pPr>
    </w:lvl>
    <w:lvl w:ilvl="6" w:tentative="0">
      <w:start w:val="1"/>
      <w:numFmt w:val="decimal"/>
      <w:lvlText w:val="%7."/>
      <w:lvlJc w:val="left"/>
      <w:pPr>
        <w:tabs>
          <w:tab w:val="left" w:pos="3418"/>
        </w:tabs>
        <w:ind w:left="3418" w:hanging="420"/>
      </w:pPr>
    </w:lvl>
    <w:lvl w:ilvl="7" w:tentative="0">
      <w:start w:val="1"/>
      <w:numFmt w:val="lowerLetter"/>
      <w:lvlText w:val="%8)"/>
      <w:lvlJc w:val="left"/>
      <w:pPr>
        <w:tabs>
          <w:tab w:val="left" w:pos="3838"/>
        </w:tabs>
        <w:ind w:left="3838" w:hanging="420"/>
      </w:pPr>
    </w:lvl>
    <w:lvl w:ilvl="8" w:tentative="0">
      <w:start w:val="1"/>
      <w:numFmt w:val="lowerRoman"/>
      <w:lvlText w:val="%9."/>
      <w:lvlJc w:val="right"/>
      <w:pPr>
        <w:tabs>
          <w:tab w:val="left" w:pos="4258"/>
        </w:tabs>
        <w:ind w:left="4258" w:hanging="420"/>
      </w:pPr>
    </w:lvl>
  </w:abstractNum>
  <w:abstractNum w:abstractNumId="1">
    <w:nsid w:val="17E3264F"/>
    <w:multiLevelType w:val="multilevel"/>
    <w:tmpl w:val="17E3264F"/>
    <w:lvl w:ilvl="0" w:tentative="0">
      <w:start w:val="1"/>
      <w:numFmt w:val="decimal"/>
      <w:lvlText w:val="%1."/>
      <w:lvlJc w:val="left"/>
      <w:pPr>
        <w:ind w:left="600" w:hanging="36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2">
    <w:nsid w:val="57859FC4"/>
    <w:multiLevelType w:val="singleLevel"/>
    <w:tmpl w:val="57859FC4"/>
    <w:lvl w:ilvl="0" w:tentative="0">
      <w:start w:val="2"/>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39"/>
    <w:rsid w:val="00012E89"/>
    <w:rsid w:val="00014E20"/>
    <w:rsid w:val="0001609B"/>
    <w:rsid w:val="000229F6"/>
    <w:rsid w:val="000377A6"/>
    <w:rsid w:val="00047C5C"/>
    <w:rsid w:val="000570DC"/>
    <w:rsid w:val="00060B8A"/>
    <w:rsid w:val="00066DDE"/>
    <w:rsid w:val="00070D3A"/>
    <w:rsid w:val="000851C5"/>
    <w:rsid w:val="00085A8B"/>
    <w:rsid w:val="001025E6"/>
    <w:rsid w:val="001042FE"/>
    <w:rsid w:val="001106F2"/>
    <w:rsid w:val="00124EDB"/>
    <w:rsid w:val="001436F3"/>
    <w:rsid w:val="001746D4"/>
    <w:rsid w:val="00176C71"/>
    <w:rsid w:val="001A230C"/>
    <w:rsid w:val="001B65A4"/>
    <w:rsid w:val="001D4A4D"/>
    <w:rsid w:val="001E35C9"/>
    <w:rsid w:val="0020072B"/>
    <w:rsid w:val="00201943"/>
    <w:rsid w:val="00221DC1"/>
    <w:rsid w:val="00222042"/>
    <w:rsid w:val="00237860"/>
    <w:rsid w:val="002413E2"/>
    <w:rsid w:val="00242696"/>
    <w:rsid w:val="00282FAB"/>
    <w:rsid w:val="002838DC"/>
    <w:rsid w:val="002A16F6"/>
    <w:rsid w:val="002B2550"/>
    <w:rsid w:val="002C556B"/>
    <w:rsid w:val="002C580F"/>
    <w:rsid w:val="002D4556"/>
    <w:rsid w:val="002D612B"/>
    <w:rsid w:val="002F1A18"/>
    <w:rsid w:val="002F3564"/>
    <w:rsid w:val="00323742"/>
    <w:rsid w:val="0033293E"/>
    <w:rsid w:val="003426FA"/>
    <w:rsid w:val="00343C26"/>
    <w:rsid w:val="003542BA"/>
    <w:rsid w:val="00357C09"/>
    <w:rsid w:val="00370E75"/>
    <w:rsid w:val="00377776"/>
    <w:rsid w:val="00387A75"/>
    <w:rsid w:val="003B2AA9"/>
    <w:rsid w:val="003C5F7F"/>
    <w:rsid w:val="003E16BC"/>
    <w:rsid w:val="00405322"/>
    <w:rsid w:val="00420FC8"/>
    <w:rsid w:val="004227EF"/>
    <w:rsid w:val="00441379"/>
    <w:rsid w:val="00457C90"/>
    <w:rsid w:val="00462061"/>
    <w:rsid w:val="00465947"/>
    <w:rsid w:val="00465CFB"/>
    <w:rsid w:val="00472DDD"/>
    <w:rsid w:val="00486B42"/>
    <w:rsid w:val="004A4097"/>
    <w:rsid w:val="004B24ED"/>
    <w:rsid w:val="004D0D64"/>
    <w:rsid w:val="004E37C0"/>
    <w:rsid w:val="004F1733"/>
    <w:rsid w:val="005079E4"/>
    <w:rsid w:val="00511F3B"/>
    <w:rsid w:val="0052502B"/>
    <w:rsid w:val="00531285"/>
    <w:rsid w:val="00533533"/>
    <w:rsid w:val="00550DC8"/>
    <w:rsid w:val="005665CD"/>
    <w:rsid w:val="0058398B"/>
    <w:rsid w:val="00593E9A"/>
    <w:rsid w:val="005B685A"/>
    <w:rsid w:val="005C0843"/>
    <w:rsid w:val="005D38D8"/>
    <w:rsid w:val="005E6F96"/>
    <w:rsid w:val="005F40EA"/>
    <w:rsid w:val="005F763E"/>
    <w:rsid w:val="00605FCB"/>
    <w:rsid w:val="006107AE"/>
    <w:rsid w:val="0062403C"/>
    <w:rsid w:val="00624B9D"/>
    <w:rsid w:val="006307B8"/>
    <w:rsid w:val="00687E17"/>
    <w:rsid w:val="006B5819"/>
    <w:rsid w:val="006C5F19"/>
    <w:rsid w:val="006C66E8"/>
    <w:rsid w:val="006D1AED"/>
    <w:rsid w:val="006D4D03"/>
    <w:rsid w:val="006E6FF3"/>
    <w:rsid w:val="007011E5"/>
    <w:rsid w:val="0070224E"/>
    <w:rsid w:val="00714D28"/>
    <w:rsid w:val="00715FA8"/>
    <w:rsid w:val="00746F35"/>
    <w:rsid w:val="00765631"/>
    <w:rsid w:val="007719FE"/>
    <w:rsid w:val="00772F48"/>
    <w:rsid w:val="007735E7"/>
    <w:rsid w:val="007A161D"/>
    <w:rsid w:val="007A3339"/>
    <w:rsid w:val="007C00AE"/>
    <w:rsid w:val="007C5E6B"/>
    <w:rsid w:val="007C7A1C"/>
    <w:rsid w:val="007F4C8C"/>
    <w:rsid w:val="007F5E2F"/>
    <w:rsid w:val="00800F43"/>
    <w:rsid w:val="00802BAC"/>
    <w:rsid w:val="0081210B"/>
    <w:rsid w:val="00820817"/>
    <w:rsid w:val="0082416E"/>
    <w:rsid w:val="008274E4"/>
    <w:rsid w:val="00835147"/>
    <w:rsid w:val="0084284F"/>
    <w:rsid w:val="00843FC2"/>
    <w:rsid w:val="00845171"/>
    <w:rsid w:val="0085034E"/>
    <w:rsid w:val="00862996"/>
    <w:rsid w:val="0087559D"/>
    <w:rsid w:val="008A2A7B"/>
    <w:rsid w:val="008E4A4D"/>
    <w:rsid w:val="009047B1"/>
    <w:rsid w:val="009060C9"/>
    <w:rsid w:val="00907484"/>
    <w:rsid w:val="009133DA"/>
    <w:rsid w:val="00925216"/>
    <w:rsid w:val="009419F8"/>
    <w:rsid w:val="00943993"/>
    <w:rsid w:val="00954F13"/>
    <w:rsid w:val="00960BDF"/>
    <w:rsid w:val="00962225"/>
    <w:rsid w:val="00974708"/>
    <w:rsid w:val="00990FB0"/>
    <w:rsid w:val="009942DF"/>
    <w:rsid w:val="009A1D1F"/>
    <w:rsid w:val="009B22DA"/>
    <w:rsid w:val="009E0725"/>
    <w:rsid w:val="009F3B97"/>
    <w:rsid w:val="00A070E3"/>
    <w:rsid w:val="00A17FA7"/>
    <w:rsid w:val="00A20082"/>
    <w:rsid w:val="00A33F1D"/>
    <w:rsid w:val="00A51612"/>
    <w:rsid w:val="00A668B6"/>
    <w:rsid w:val="00AE1F51"/>
    <w:rsid w:val="00AF13CD"/>
    <w:rsid w:val="00B02E40"/>
    <w:rsid w:val="00B17F57"/>
    <w:rsid w:val="00B34E7F"/>
    <w:rsid w:val="00B373FD"/>
    <w:rsid w:val="00B54353"/>
    <w:rsid w:val="00B57A40"/>
    <w:rsid w:val="00B6445E"/>
    <w:rsid w:val="00B6629A"/>
    <w:rsid w:val="00B6637C"/>
    <w:rsid w:val="00B7174B"/>
    <w:rsid w:val="00B734E1"/>
    <w:rsid w:val="00B80B95"/>
    <w:rsid w:val="00B84D45"/>
    <w:rsid w:val="00B861A2"/>
    <w:rsid w:val="00B91220"/>
    <w:rsid w:val="00BB51A2"/>
    <w:rsid w:val="00BC3DCD"/>
    <w:rsid w:val="00BC6203"/>
    <w:rsid w:val="00BD777A"/>
    <w:rsid w:val="00BD7CB0"/>
    <w:rsid w:val="00BE20C5"/>
    <w:rsid w:val="00BF18B4"/>
    <w:rsid w:val="00BF3B2D"/>
    <w:rsid w:val="00BF4C88"/>
    <w:rsid w:val="00C003E6"/>
    <w:rsid w:val="00C03B7D"/>
    <w:rsid w:val="00C10A5D"/>
    <w:rsid w:val="00C2568E"/>
    <w:rsid w:val="00C43C39"/>
    <w:rsid w:val="00C46E45"/>
    <w:rsid w:val="00C47C71"/>
    <w:rsid w:val="00C55DFA"/>
    <w:rsid w:val="00C827A7"/>
    <w:rsid w:val="00CC5AA0"/>
    <w:rsid w:val="00CE0C93"/>
    <w:rsid w:val="00CE2EE9"/>
    <w:rsid w:val="00CE6475"/>
    <w:rsid w:val="00CF3053"/>
    <w:rsid w:val="00CF5D81"/>
    <w:rsid w:val="00D0161F"/>
    <w:rsid w:val="00D16163"/>
    <w:rsid w:val="00D30F78"/>
    <w:rsid w:val="00D339B9"/>
    <w:rsid w:val="00D35D6E"/>
    <w:rsid w:val="00D558E4"/>
    <w:rsid w:val="00D66746"/>
    <w:rsid w:val="00D75714"/>
    <w:rsid w:val="00D8178B"/>
    <w:rsid w:val="00D977F4"/>
    <w:rsid w:val="00DD2A69"/>
    <w:rsid w:val="00DD339B"/>
    <w:rsid w:val="00DD41F4"/>
    <w:rsid w:val="00DD5D98"/>
    <w:rsid w:val="00DF067A"/>
    <w:rsid w:val="00DF6C7E"/>
    <w:rsid w:val="00E07D50"/>
    <w:rsid w:val="00E5328F"/>
    <w:rsid w:val="00E76983"/>
    <w:rsid w:val="00E83B23"/>
    <w:rsid w:val="00E957EB"/>
    <w:rsid w:val="00EB7634"/>
    <w:rsid w:val="00EC0B8C"/>
    <w:rsid w:val="00EC6187"/>
    <w:rsid w:val="00F02F83"/>
    <w:rsid w:val="00F34E3F"/>
    <w:rsid w:val="00F411C6"/>
    <w:rsid w:val="00F46075"/>
    <w:rsid w:val="00F63C61"/>
    <w:rsid w:val="00F81D43"/>
    <w:rsid w:val="00F844AD"/>
    <w:rsid w:val="00F91B94"/>
    <w:rsid w:val="00F97CED"/>
    <w:rsid w:val="00FC63B4"/>
    <w:rsid w:val="00FD5F60"/>
    <w:rsid w:val="10C00219"/>
    <w:rsid w:val="20466C99"/>
    <w:rsid w:val="25E46546"/>
    <w:rsid w:val="27582B30"/>
    <w:rsid w:val="2FDA462D"/>
    <w:rsid w:val="32A834C6"/>
    <w:rsid w:val="34C268AD"/>
    <w:rsid w:val="35381AA4"/>
    <w:rsid w:val="37982520"/>
    <w:rsid w:val="3EE97D57"/>
    <w:rsid w:val="3F5A2B95"/>
    <w:rsid w:val="55FF351C"/>
    <w:rsid w:val="5AEA4A72"/>
    <w:rsid w:val="5EAD3353"/>
    <w:rsid w:val="711410A8"/>
    <w:rsid w:val="753B569A"/>
    <w:rsid w:val="76FD3CF1"/>
    <w:rsid w:val="79061AFF"/>
    <w:rsid w:val="7B4B0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line="360" w:lineRule="auto"/>
    </w:pPr>
    <w:rPr>
      <w:rFonts w:asciiTheme="minorHAnsi" w:hAnsiTheme="minorHAnsi" w:eastAsiaTheme="minorEastAsia" w:cstheme="minorBidi"/>
      <w:sz w:val="24"/>
      <w:szCs w:val="22"/>
      <w:lang w:val="en-US" w:eastAsia="en-US" w:bidi="ar-SA"/>
    </w:rPr>
  </w:style>
  <w:style w:type="paragraph" w:styleId="2">
    <w:name w:val="heading 1"/>
    <w:basedOn w:val="1"/>
    <w:next w:val="1"/>
    <w:link w:val="21"/>
    <w:qFormat/>
    <w:uiPriority w:val="9"/>
    <w:pPr>
      <w:keepNext/>
      <w:keepLines/>
      <w:spacing w:before="340" w:after="330"/>
      <w:jc w:val="center"/>
      <w:outlineLvl w:val="0"/>
    </w:pPr>
    <w:rPr>
      <w:b/>
      <w:bCs/>
      <w:kern w:val="44"/>
      <w:sz w:val="30"/>
      <w:szCs w:val="44"/>
    </w:rPr>
  </w:style>
  <w:style w:type="paragraph" w:styleId="3">
    <w:name w:val="heading 2"/>
    <w:basedOn w:val="1"/>
    <w:next w:val="1"/>
    <w:link w:val="15"/>
    <w:unhideWhenUsed/>
    <w:qFormat/>
    <w:uiPriority w:val="9"/>
    <w:pPr>
      <w:keepNext/>
      <w:keepLines/>
      <w:spacing w:before="260" w:after="260"/>
      <w:jc w:val="center"/>
      <w:outlineLvl w:val="1"/>
    </w:pPr>
    <w:rPr>
      <w:rFonts w:asciiTheme="majorHAnsi" w:hAnsiTheme="majorHAnsi" w:eastAsiaTheme="majorEastAsia" w:cstheme="majorBidi"/>
      <w:b/>
      <w:bCs/>
      <w:sz w:val="28"/>
      <w:szCs w:val="32"/>
    </w:rPr>
  </w:style>
  <w:style w:type="paragraph" w:styleId="4">
    <w:name w:val="heading 3"/>
    <w:basedOn w:val="1"/>
    <w:next w:val="5"/>
    <w:unhideWhenUsed/>
    <w:qFormat/>
    <w:uiPriority w:val="9"/>
    <w:pPr>
      <w:keepNext/>
      <w:keepLines/>
      <w:autoSpaceDE w:val="0"/>
      <w:autoSpaceDN w:val="0"/>
      <w:adjustRightInd w:val="0"/>
      <w:spacing w:before="360" w:after="120"/>
      <w:outlineLvl w:val="2"/>
    </w:pPr>
    <w:rPr>
      <w:rFonts w:ascii="宋体"/>
      <w:b/>
      <w:szCs w:val="20"/>
      <w:u w:val="single"/>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99"/>
    <w:pPr>
      <w:ind w:firstLine="420" w:firstLineChars="200"/>
    </w:pPr>
  </w:style>
  <w:style w:type="paragraph" w:styleId="6">
    <w:name w:val="Plain Text"/>
    <w:basedOn w:val="1"/>
    <w:unhideWhenUsed/>
    <w:qFormat/>
    <w:uiPriority w:val="99"/>
    <w:rPr>
      <w:rFonts w:hint="eastAsia" w:ascii="宋体" w:hAnsi="Courier New"/>
      <w:szCs w:val="20"/>
    </w:rPr>
  </w:style>
  <w:style w:type="paragraph" w:styleId="7">
    <w:name w:val="Balloon Text"/>
    <w:basedOn w:val="1"/>
    <w:link w:val="18"/>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line="240" w:lineRule="auto"/>
    </w:pPr>
    <w:rPr>
      <w:rFonts w:ascii="宋体" w:hAnsi="宋体" w:eastAsia="宋体" w:cs="宋体"/>
      <w:szCs w:val="24"/>
      <w:lang w:eastAsia="zh-CN"/>
    </w:rPr>
  </w:style>
  <w:style w:type="paragraph" w:styleId="11">
    <w:name w:val="Title"/>
    <w:basedOn w:val="1"/>
    <w:next w:val="1"/>
    <w:link w:val="22"/>
    <w:qFormat/>
    <w:uiPriority w:val="10"/>
    <w:pPr>
      <w:spacing w:before="240" w:after="60"/>
      <w:outlineLvl w:val="0"/>
    </w:pPr>
    <w:rPr>
      <w:rFonts w:asciiTheme="majorHAnsi" w:hAnsiTheme="majorHAnsi" w:eastAsiaTheme="majorEastAsia" w:cstheme="majorBidi"/>
      <w:b/>
      <w:bCs/>
      <w:szCs w:val="32"/>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2 字符"/>
    <w:basedOn w:val="14"/>
    <w:link w:val="3"/>
    <w:qFormat/>
    <w:uiPriority w:val="9"/>
    <w:rPr>
      <w:rFonts w:asciiTheme="majorHAnsi" w:hAnsiTheme="majorHAnsi" w:eastAsiaTheme="majorEastAsia" w:cstheme="majorBidi"/>
      <w:b/>
      <w:bCs/>
      <w:kern w:val="0"/>
      <w:sz w:val="28"/>
      <w:szCs w:val="32"/>
      <w:lang w:eastAsia="en-US"/>
    </w:rPr>
  </w:style>
  <w:style w:type="character" w:customStyle="1" w:styleId="16">
    <w:name w:val="页眉 字符"/>
    <w:basedOn w:val="14"/>
    <w:link w:val="9"/>
    <w:qFormat/>
    <w:uiPriority w:val="99"/>
    <w:rPr>
      <w:sz w:val="18"/>
      <w:szCs w:val="18"/>
    </w:rPr>
  </w:style>
  <w:style w:type="character" w:customStyle="1" w:styleId="17">
    <w:name w:val="页脚 字符"/>
    <w:basedOn w:val="14"/>
    <w:link w:val="8"/>
    <w:qFormat/>
    <w:uiPriority w:val="99"/>
    <w:rPr>
      <w:sz w:val="18"/>
      <w:szCs w:val="18"/>
    </w:rPr>
  </w:style>
  <w:style w:type="character" w:customStyle="1" w:styleId="18">
    <w:name w:val="批注框文本 字符"/>
    <w:basedOn w:val="14"/>
    <w:link w:val="7"/>
    <w:semiHidden/>
    <w:qFormat/>
    <w:uiPriority w:val="99"/>
    <w:rPr>
      <w:sz w:val="18"/>
      <w:szCs w:val="18"/>
    </w:rPr>
  </w:style>
  <w:style w:type="paragraph" w:customStyle="1" w:styleId="19">
    <w:name w:val="无间隔1"/>
    <w:link w:val="20"/>
    <w:qFormat/>
    <w:uiPriority w:val="1"/>
    <w:rPr>
      <w:rFonts w:asciiTheme="minorHAnsi" w:hAnsiTheme="minorHAnsi" w:eastAsiaTheme="minorEastAsia" w:cstheme="minorBidi"/>
      <w:sz w:val="22"/>
      <w:szCs w:val="22"/>
      <w:lang w:val="en-US" w:eastAsia="zh-CN" w:bidi="ar-SA"/>
    </w:rPr>
  </w:style>
  <w:style w:type="character" w:customStyle="1" w:styleId="20">
    <w:name w:val="无间隔 Char"/>
    <w:basedOn w:val="14"/>
    <w:link w:val="19"/>
    <w:qFormat/>
    <w:uiPriority w:val="1"/>
    <w:rPr>
      <w:kern w:val="0"/>
      <w:sz w:val="22"/>
    </w:rPr>
  </w:style>
  <w:style w:type="character" w:customStyle="1" w:styleId="21">
    <w:name w:val="标题 1 字符"/>
    <w:basedOn w:val="14"/>
    <w:link w:val="2"/>
    <w:qFormat/>
    <w:uiPriority w:val="9"/>
    <w:rPr>
      <w:b/>
      <w:bCs/>
      <w:kern w:val="44"/>
      <w:sz w:val="30"/>
      <w:szCs w:val="44"/>
      <w:lang w:eastAsia="en-US"/>
    </w:rPr>
  </w:style>
  <w:style w:type="character" w:customStyle="1" w:styleId="22">
    <w:name w:val="标题 字符"/>
    <w:basedOn w:val="14"/>
    <w:link w:val="11"/>
    <w:qFormat/>
    <w:uiPriority w:val="10"/>
    <w:rPr>
      <w:rFonts w:asciiTheme="majorHAnsi" w:hAnsiTheme="majorHAnsi" w:eastAsiaTheme="majorEastAsia" w:cstheme="majorBidi"/>
      <w:b/>
      <w:bCs/>
      <w:kern w:val="0"/>
      <w:sz w:val="24"/>
      <w:szCs w:val="32"/>
      <w:lang w:eastAsia="en-US"/>
    </w:rPr>
  </w:style>
  <w:style w:type="paragraph" w:styleId="2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emf"/><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6609</Words>
  <Characters>7095</Characters>
  <Lines>58</Lines>
  <Paragraphs>16</Paragraphs>
  <TotalTime>3</TotalTime>
  <ScaleCrop>false</ScaleCrop>
  <LinksUpToDate>false</LinksUpToDate>
  <CharactersWithSpaces>7805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2016-08-11T01:22:00Z</dcterms:created>
  <dc:creator>USER</dc:creator>
  <cp:lastModifiedBy>张辉</cp:lastModifiedBy>
  <cp:lastPrinted>2017-08-28T00:44:00Z</cp:lastPrinted>
  <dcterms:modified xsi:type="dcterms:W3CDTF">2025-04-01T06:36:31Z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eyJoZGlkIjoiMGJiOGYwNWZiMGExYzA0NmMyMDc3N2VhYmFlOGYzZjAiLCJ1c2VySWQiOiIxNjM5NTE2MzQ0In0=</vt:lpwstr>
  </property>
  <property fmtid="{D5CDD505-2E9C-101B-9397-08002B2CF9AE}" pid="4" name="ICV">
    <vt:lpwstr>7FD7F47298844FB98697C2585FD36B51_12</vt:lpwstr>
  </property>
</Properties>
</file>