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F8D7F" w14:textId="77777777" w:rsidR="00EB5195" w:rsidRDefault="00000000">
      <w:pPr>
        <w:spacing w:line="360" w:lineRule="auto"/>
        <w:jc w:val="center"/>
        <w:rPr>
          <w:rFonts w:ascii="宋体" w:hAnsi="宋体" w:cs="仿宋_GB2312-WinCharSetFFFF-H"/>
          <w:b/>
          <w:kern w:val="0"/>
          <w:sz w:val="32"/>
          <w:szCs w:val="36"/>
        </w:rPr>
      </w:pPr>
      <w:r>
        <w:rPr>
          <w:rFonts w:ascii="宋体" w:hAnsi="宋体" w:cs="仿宋_GB2312-WinCharSetFFFF-H" w:hint="eastAsia"/>
          <w:b/>
          <w:kern w:val="0"/>
          <w:sz w:val="32"/>
          <w:szCs w:val="36"/>
        </w:rPr>
        <w:t>淮南开沃综合楼电梯采购及安装工程邀请报价公告</w:t>
      </w:r>
    </w:p>
    <w:p w14:paraId="0B13FE5B" w14:textId="77777777" w:rsidR="00EB5195" w:rsidRDefault="00EB5195">
      <w:pPr>
        <w:spacing w:line="360" w:lineRule="auto"/>
        <w:jc w:val="center"/>
        <w:rPr>
          <w:rFonts w:ascii="宋体" w:hAnsi="宋体" w:cs="仿宋_GB2312-WinCharSetFFFF-H"/>
          <w:b/>
          <w:kern w:val="0"/>
          <w:sz w:val="24"/>
          <w:szCs w:val="36"/>
        </w:rPr>
      </w:pPr>
    </w:p>
    <w:p w14:paraId="1911ABE6" w14:textId="77777777" w:rsidR="00EB5195" w:rsidRDefault="00000000">
      <w:pPr>
        <w:spacing w:line="360" w:lineRule="auto"/>
        <w:jc w:val="left"/>
        <w:rPr>
          <w:rFonts w:ascii="宋体" w:hAnsi="宋体" w:cs="仿宋_GB2312-WinCharSetFFFF-H"/>
          <w:b/>
          <w:bCs/>
          <w:color w:val="000000"/>
          <w:kern w:val="0"/>
          <w:sz w:val="24"/>
          <w:szCs w:val="24"/>
        </w:rPr>
      </w:pPr>
      <w:r>
        <w:rPr>
          <w:rFonts w:ascii="Arial" w:hAnsi="Arial" w:cs="Arial" w:hint="eastAsia"/>
          <w:b/>
          <w:sz w:val="24"/>
          <w:szCs w:val="24"/>
        </w:rPr>
        <w:t>社会各优秀单位</w:t>
      </w:r>
      <w:r>
        <w:rPr>
          <w:rFonts w:ascii="宋体" w:hAnsi="宋体" w:cs="仿宋_GB2312-WinCharSetFFFF-H" w:hint="eastAsia"/>
          <w:b/>
          <w:bCs/>
          <w:color w:val="000000"/>
          <w:kern w:val="0"/>
          <w:sz w:val="24"/>
          <w:szCs w:val="24"/>
        </w:rPr>
        <w:t xml:space="preserve">: </w:t>
      </w:r>
    </w:p>
    <w:p w14:paraId="55FC4AEE" w14:textId="77777777" w:rsidR="00EB5195" w:rsidRDefault="00000000">
      <w:pPr>
        <w:pStyle w:val="1"/>
        <w:spacing w:line="360" w:lineRule="auto"/>
        <w:ind w:firstLineChars="0" w:firstLine="0"/>
        <w:jc w:val="left"/>
        <w:rPr>
          <w:rFonts w:ascii="宋体" w:hAnsi="宋体"/>
          <w:sz w:val="24"/>
          <w:szCs w:val="24"/>
        </w:rPr>
      </w:pPr>
      <w:r>
        <w:rPr>
          <w:rFonts w:ascii="宋体" w:hAnsi="宋体" w:hint="eastAsia"/>
          <w:sz w:val="24"/>
          <w:szCs w:val="24"/>
        </w:rPr>
        <w:t xml:space="preserve">    </w:t>
      </w:r>
      <w:r>
        <w:rPr>
          <w:rFonts w:ascii="宋体" w:hAnsi="宋体" w:cs="仿宋_GB2312-WinCharSetFFFF-H" w:hint="eastAsia"/>
          <w:kern w:val="0"/>
          <w:sz w:val="24"/>
          <w:szCs w:val="24"/>
        </w:rPr>
        <w:t>开沃汽车(淮南)有限公司</w:t>
      </w:r>
      <w:r>
        <w:rPr>
          <w:rFonts w:ascii="宋体" w:hAnsi="宋体" w:hint="eastAsia"/>
          <w:sz w:val="24"/>
          <w:szCs w:val="24"/>
        </w:rPr>
        <w:t>拟对淮南开沃综合楼电梯采购及安装工程进行招标</w:t>
      </w:r>
      <w:r>
        <w:rPr>
          <w:rFonts w:ascii="宋体" w:hAnsi="宋体" w:cs="仿宋_GB2312-WinCharSetFFFF-H" w:hint="eastAsia"/>
          <w:color w:val="000000"/>
          <w:kern w:val="0"/>
          <w:sz w:val="24"/>
          <w:szCs w:val="24"/>
        </w:rPr>
        <w:t>，</w:t>
      </w:r>
      <w:r>
        <w:rPr>
          <w:rFonts w:ascii="宋体" w:hAnsi="宋体" w:cs="仿宋_GB2312-WinCharSetFFFF-H" w:hint="eastAsia"/>
          <w:kern w:val="0"/>
          <w:sz w:val="24"/>
          <w:szCs w:val="24"/>
        </w:rPr>
        <w:t>欢迎行业优秀单位报名参加。</w:t>
      </w:r>
    </w:p>
    <w:p w14:paraId="4AD36507" w14:textId="77777777" w:rsidR="00EB5195" w:rsidRDefault="00000000">
      <w:pPr>
        <w:pStyle w:val="1"/>
        <w:numPr>
          <w:ilvl w:val="0"/>
          <w:numId w:val="1"/>
        </w:numPr>
        <w:spacing w:line="360" w:lineRule="auto"/>
        <w:ind w:firstLineChars="0"/>
        <w:jc w:val="left"/>
        <w:rPr>
          <w:rFonts w:ascii="宋体" w:hAnsi="宋体"/>
          <w:sz w:val="24"/>
          <w:szCs w:val="24"/>
        </w:rPr>
      </w:pPr>
      <w:r>
        <w:rPr>
          <w:rFonts w:ascii="宋体" w:hAnsi="宋体" w:hint="eastAsia"/>
          <w:b/>
          <w:sz w:val="24"/>
          <w:szCs w:val="24"/>
        </w:rPr>
        <w:t>项目名称</w:t>
      </w:r>
      <w:r>
        <w:rPr>
          <w:rFonts w:ascii="宋体" w:hAnsi="宋体" w:hint="eastAsia"/>
          <w:sz w:val="24"/>
          <w:szCs w:val="24"/>
        </w:rPr>
        <w:t>：淮南开沃综合楼电梯采购及安装工程</w:t>
      </w:r>
    </w:p>
    <w:p w14:paraId="2AD78BD8" w14:textId="77777777" w:rsidR="00EB5195" w:rsidRDefault="00000000">
      <w:pPr>
        <w:pStyle w:val="1"/>
        <w:numPr>
          <w:ilvl w:val="0"/>
          <w:numId w:val="1"/>
        </w:numPr>
        <w:spacing w:line="360" w:lineRule="auto"/>
        <w:ind w:firstLineChars="0"/>
        <w:jc w:val="left"/>
        <w:rPr>
          <w:rFonts w:ascii="宋体" w:hAnsi="宋体"/>
          <w:sz w:val="24"/>
          <w:szCs w:val="24"/>
        </w:rPr>
      </w:pPr>
      <w:r>
        <w:rPr>
          <w:rFonts w:ascii="宋体" w:hAnsi="宋体" w:hint="eastAsia"/>
          <w:b/>
          <w:sz w:val="24"/>
          <w:szCs w:val="24"/>
        </w:rPr>
        <w:t>项目地址</w:t>
      </w:r>
      <w:r>
        <w:rPr>
          <w:rFonts w:ascii="宋体" w:hAnsi="宋体" w:hint="eastAsia"/>
          <w:sz w:val="24"/>
          <w:szCs w:val="24"/>
        </w:rPr>
        <w:t>：</w:t>
      </w:r>
      <w:r>
        <w:rPr>
          <w:rFonts w:ascii="宋体" w:hAnsi="宋体" w:cs="仿宋_GB2312-WinCharSetFFFF-H" w:hint="eastAsia"/>
          <w:kern w:val="0"/>
          <w:sz w:val="24"/>
          <w:szCs w:val="24"/>
        </w:rPr>
        <w:t>安徽省淮南市高新区</w:t>
      </w:r>
    </w:p>
    <w:p w14:paraId="2A1CB031" w14:textId="77777777" w:rsidR="00EB5195" w:rsidRDefault="00000000">
      <w:pPr>
        <w:spacing w:line="360" w:lineRule="auto"/>
        <w:rPr>
          <w:rFonts w:ascii="宋体" w:hAnsi="宋体" w:cs="仿宋_GB2312-WinCharSetFFFF-H"/>
          <w:b/>
          <w:bCs/>
          <w:kern w:val="0"/>
          <w:sz w:val="24"/>
          <w:szCs w:val="24"/>
        </w:rPr>
      </w:pPr>
      <w:r>
        <w:rPr>
          <w:rFonts w:ascii="宋体" w:hAnsi="宋体" w:cs="仿宋_GB2312-WinCharSetFFFF-H" w:hint="eastAsia"/>
          <w:b/>
          <w:bCs/>
          <w:kern w:val="0"/>
          <w:sz w:val="24"/>
          <w:szCs w:val="24"/>
        </w:rPr>
        <w:t>三、项目概况及招标内容：</w:t>
      </w:r>
    </w:p>
    <w:p w14:paraId="29A00FA9" w14:textId="77777777" w:rsidR="00EB5195" w:rsidRDefault="00000000">
      <w:pPr>
        <w:spacing w:line="360" w:lineRule="auto"/>
        <w:ind w:firstLineChars="200" w:firstLine="480"/>
        <w:rPr>
          <w:rFonts w:ascii="宋体" w:hAnsi="宋体" w:cs="仿宋_GB2312-WinCharSetFFFF-H"/>
          <w:kern w:val="0"/>
          <w:sz w:val="24"/>
          <w:szCs w:val="24"/>
        </w:rPr>
      </w:pPr>
      <w:r w:rsidRPr="00BE545A">
        <w:rPr>
          <w:rFonts w:ascii="宋体" w:hAnsi="宋体" w:cs="仿宋_GB2312-WinCharSetFFFF-H" w:hint="eastAsia"/>
          <w:kern w:val="0"/>
          <w:sz w:val="24"/>
          <w:szCs w:val="24"/>
        </w:rPr>
        <w:t>本项目位于安徽省淮南市高新区新能源汽车及装配制造产业园综合楼内，</w:t>
      </w:r>
      <w:r>
        <w:rPr>
          <w:rFonts w:ascii="宋体" w:hAnsi="宋体" w:cs="仿宋_GB2312-WinCharSetFFFF-H" w:hint="eastAsia"/>
          <w:kern w:val="0"/>
          <w:sz w:val="24"/>
          <w:szCs w:val="24"/>
        </w:rPr>
        <w:t>综合楼总建筑面积为7074.18㎡。本次招标内容为综合楼1#楼电梯采购、安装、调试、检验验收及相关后续服务。</w:t>
      </w:r>
    </w:p>
    <w:p w14:paraId="7C858149" w14:textId="77777777" w:rsidR="00EB5195" w:rsidRDefault="00000000">
      <w:pPr>
        <w:spacing w:line="360" w:lineRule="auto"/>
        <w:rPr>
          <w:rFonts w:ascii="宋体" w:hAnsi="宋体" w:cs="仿宋_GB2312-WinCharSetFFFF-H"/>
          <w:b/>
          <w:bCs/>
          <w:kern w:val="0"/>
          <w:sz w:val="24"/>
          <w:szCs w:val="24"/>
        </w:rPr>
      </w:pPr>
      <w:r>
        <w:rPr>
          <w:rFonts w:ascii="宋体" w:hAnsi="宋体" w:cs="仿宋_GB2312-WinCharSetFFFF-H" w:hint="eastAsia"/>
          <w:b/>
          <w:bCs/>
          <w:kern w:val="0"/>
          <w:sz w:val="24"/>
          <w:szCs w:val="24"/>
        </w:rPr>
        <w:t>四、报价内容包含：</w:t>
      </w:r>
    </w:p>
    <w:p w14:paraId="28BDC4E2" w14:textId="77777777" w:rsidR="00EB5195" w:rsidRDefault="00000000">
      <w:pPr>
        <w:spacing w:line="360" w:lineRule="auto"/>
        <w:rPr>
          <w:rFonts w:ascii="宋体" w:hAnsi="宋体" w:cs="仿宋_GB2312-WinCharSetFFFF-H"/>
          <w:kern w:val="0"/>
          <w:sz w:val="24"/>
          <w:szCs w:val="24"/>
        </w:rPr>
      </w:pPr>
      <w:r>
        <w:rPr>
          <w:rFonts w:ascii="宋体" w:hAnsi="宋体" w:cs="仿宋_GB2312-WinCharSetFFFF-H" w:hint="eastAsia"/>
          <w:kern w:val="0"/>
          <w:sz w:val="24"/>
          <w:szCs w:val="24"/>
        </w:rPr>
        <w:t>1、电梯设计、制造、包装、运输、库存管理、现场装卸、搬运、质量保证措施、保险、各类税金、管理等费用；</w:t>
      </w:r>
    </w:p>
    <w:p w14:paraId="1336D338" w14:textId="77777777" w:rsidR="00EB5195" w:rsidRDefault="00000000">
      <w:pPr>
        <w:spacing w:line="360" w:lineRule="auto"/>
        <w:rPr>
          <w:rFonts w:ascii="宋体" w:hAnsi="宋体" w:cs="仿宋_GB2312-WinCharSetFFFF-H"/>
          <w:kern w:val="0"/>
          <w:sz w:val="24"/>
          <w:szCs w:val="24"/>
        </w:rPr>
      </w:pPr>
      <w:r>
        <w:rPr>
          <w:rFonts w:ascii="宋体" w:hAnsi="宋体" w:cs="仿宋_GB2312-WinCharSetFFFF-H" w:hint="eastAsia"/>
          <w:kern w:val="0"/>
          <w:sz w:val="24"/>
          <w:szCs w:val="24"/>
        </w:rPr>
        <w:t>2、电梯安装、调试、检测、检验费（取得质量监督管理部门的检验合格证、质保期内的检验合格证）、调试提供技术资料、技术服务、人员培训及维修保养售后服务等费用；</w:t>
      </w:r>
    </w:p>
    <w:p w14:paraId="3951B8E7" w14:textId="3300FFA5" w:rsidR="00EB5195" w:rsidRDefault="00000000">
      <w:pPr>
        <w:spacing w:line="360" w:lineRule="auto"/>
        <w:rPr>
          <w:rFonts w:ascii="宋体" w:hAnsi="宋体" w:cs="仿宋_GB2312-WinCharSetFFFF-H"/>
          <w:kern w:val="0"/>
          <w:sz w:val="24"/>
          <w:szCs w:val="24"/>
        </w:rPr>
      </w:pPr>
      <w:r>
        <w:rPr>
          <w:rFonts w:ascii="宋体" w:hAnsi="宋体" w:cs="仿宋_GB2312-WinCharSetFFFF-H" w:hint="eastAsia"/>
          <w:kern w:val="0"/>
          <w:sz w:val="24"/>
          <w:szCs w:val="24"/>
        </w:rPr>
        <w:t>3、轿厢装修费、脚手架搭建费、吊装费、预埋件的材料及施工费、土建配合、水电费、电梯检测验收费以及投标人认为需要的其他费用等。</w:t>
      </w:r>
      <w:r>
        <w:rPr>
          <w:rFonts w:ascii="宋体" w:hAnsi="宋体" w:cs="仿宋_GB2312-WinCharSetFFFF-H"/>
          <w:kern w:val="0"/>
          <w:sz w:val="24"/>
          <w:szCs w:val="24"/>
        </w:rPr>
        <w:t>招标方只负责</w:t>
      </w:r>
      <w:r>
        <w:rPr>
          <w:rFonts w:ascii="宋体" w:hAnsi="宋体" w:cs="仿宋_GB2312-WinCharSetFFFF-H" w:hint="eastAsia"/>
          <w:kern w:val="0"/>
          <w:sz w:val="24"/>
          <w:szCs w:val="24"/>
        </w:rPr>
        <w:t>合格完成品</w:t>
      </w:r>
      <w:r>
        <w:rPr>
          <w:rFonts w:ascii="宋体" w:hAnsi="宋体" w:cs="仿宋_GB2312-WinCharSetFFFF-H"/>
          <w:kern w:val="0"/>
          <w:sz w:val="24"/>
          <w:szCs w:val="24"/>
        </w:rPr>
        <w:t>的接收和使用</w:t>
      </w:r>
      <w:r>
        <w:rPr>
          <w:rFonts w:ascii="宋体" w:hAnsi="宋体" w:cs="仿宋_GB2312-WinCharSetFFFF-H" w:hint="eastAsia"/>
          <w:kern w:val="0"/>
          <w:sz w:val="24"/>
          <w:szCs w:val="24"/>
        </w:rPr>
        <w:t>。（具体详见附件1报价表和附件</w:t>
      </w:r>
      <w:r w:rsidR="0011193C">
        <w:rPr>
          <w:rFonts w:ascii="宋体" w:hAnsi="宋体" w:cs="仿宋_GB2312-WinCharSetFFFF-H" w:hint="eastAsia"/>
          <w:kern w:val="0"/>
          <w:sz w:val="24"/>
          <w:szCs w:val="24"/>
        </w:rPr>
        <w:t>4</w:t>
      </w:r>
      <w:r>
        <w:rPr>
          <w:rFonts w:ascii="宋体" w:hAnsi="宋体" w:cs="仿宋_GB2312-WinCharSetFFFF-H" w:hint="eastAsia"/>
          <w:kern w:val="0"/>
          <w:sz w:val="24"/>
          <w:szCs w:val="24"/>
        </w:rPr>
        <w:t>技术要求）。</w:t>
      </w:r>
    </w:p>
    <w:p w14:paraId="0F2F3A2E" w14:textId="77777777" w:rsidR="00EB5195" w:rsidRDefault="00000000">
      <w:pPr>
        <w:spacing w:line="360" w:lineRule="auto"/>
        <w:rPr>
          <w:rFonts w:ascii="宋体" w:hAnsi="宋体" w:cs="仿宋_GB2312-WinCharSetFFFF-H"/>
          <w:kern w:val="0"/>
          <w:sz w:val="24"/>
          <w:szCs w:val="24"/>
        </w:rPr>
      </w:pPr>
      <w:r>
        <w:rPr>
          <w:rFonts w:ascii="宋体" w:hAnsi="宋体" w:cs="仿宋_GB2312-WinCharSetFFFF-H" w:hint="eastAsia"/>
          <w:kern w:val="0"/>
          <w:sz w:val="24"/>
          <w:szCs w:val="24"/>
        </w:rPr>
        <w:t>4、综合考虑因电梯井道过大或过小而增加的电梯安装费；</w:t>
      </w:r>
    </w:p>
    <w:p w14:paraId="21D7BC65" w14:textId="77777777" w:rsidR="00EB5195" w:rsidRDefault="00000000">
      <w:pPr>
        <w:spacing w:line="360" w:lineRule="auto"/>
        <w:rPr>
          <w:rFonts w:ascii="宋体" w:hAnsi="宋体" w:cs="仿宋_GB2312-WinCharSetFFFF-H"/>
          <w:kern w:val="0"/>
          <w:sz w:val="24"/>
          <w:szCs w:val="24"/>
        </w:rPr>
      </w:pPr>
      <w:r w:rsidRPr="00BE545A">
        <w:rPr>
          <w:rFonts w:ascii="宋体" w:hAnsi="宋体" w:cs="仿宋_GB2312-WinCharSetFFFF-H" w:hint="eastAsia"/>
          <w:kern w:val="0"/>
          <w:sz w:val="24"/>
          <w:szCs w:val="24"/>
        </w:rPr>
        <w:t>5、电梯安装完成后须取得淮南市市场监督管理局登记，同时取得淮南市特种设备监督检验中心检测合格并获得相关证明文件；</w:t>
      </w:r>
    </w:p>
    <w:p w14:paraId="653F1C1E" w14:textId="796F4338" w:rsidR="00A37404" w:rsidRPr="00BE1A6F" w:rsidRDefault="00A37404">
      <w:pPr>
        <w:spacing w:line="360" w:lineRule="auto"/>
        <w:rPr>
          <w:rFonts w:ascii="宋体" w:hAnsi="宋体" w:cs="仿宋_GB2312-WinCharSetFFFF-H"/>
          <w:kern w:val="0"/>
          <w:sz w:val="24"/>
          <w:szCs w:val="24"/>
        </w:rPr>
      </w:pPr>
      <w:r w:rsidRPr="00BE1A6F">
        <w:rPr>
          <w:rFonts w:ascii="宋体" w:hAnsi="宋体" w:cs="仿宋_GB2312-WinCharSetFFFF-H"/>
          <w:kern w:val="0"/>
          <w:sz w:val="24"/>
          <w:szCs w:val="24"/>
        </w:rPr>
        <w:t>6、</w:t>
      </w:r>
      <w:r w:rsidRPr="00BE1A6F">
        <w:rPr>
          <w:rFonts w:ascii="宋体" w:hAnsi="宋体" w:cs="仿宋_GB2312-WinCharSetFFFF-H" w:hint="eastAsia"/>
          <w:kern w:val="0"/>
          <w:sz w:val="24"/>
          <w:szCs w:val="24"/>
        </w:rPr>
        <w:t>安装前的告知书由安装单位完成</w:t>
      </w:r>
      <w:r w:rsidRPr="00BE1A6F">
        <w:rPr>
          <w:rFonts w:ascii="宋体" w:hAnsi="宋体" w:cs="仿宋_GB2312-WinCharSetFFFF-H"/>
          <w:kern w:val="0"/>
          <w:sz w:val="24"/>
          <w:szCs w:val="24"/>
        </w:rPr>
        <w:t>，考虑相关费用；</w:t>
      </w:r>
    </w:p>
    <w:p w14:paraId="6C6345AE" w14:textId="77777777" w:rsidR="00EB5195" w:rsidRDefault="00000000">
      <w:pPr>
        <w:adjustRightInd w:val="0"/>
        <w:snapToGrid w:val="0"/>
        <w:spacing w:line="360" w:lineRule="auto"/>
      </w:pPr>
      <w:r>
        <w:rPr>
          <w:rFonts w:ascii="宋体" w:hAnsi="宋体" w:hint="eastAsia"/>
          <w:sz w:val="24"/>
          <w:szCs w:val="24"/>
        </w:rPr>
        <w:t>注：</w:t>
      </w:r>
      <w:r>
        <w:rPr>
          <w:rFonts w:ascii="宋体" w:hAnsi="宋体" w:cs="仿宋_GB2312-WinCharSetFFFF-H" w:hint="eastAsia"/>
          <w:b/>
          <w:bCs/>
          <w:kern w:val="0"/>
          <w:sz w:val="24"/>
          <w:szCs w:val="24"/>
        </w:rPr>
        <w:t>投标人投标前应勘察施工现场，应充分考虑施工现场条件及不可预见费用。</w:t>
      </w:r>
    </w:p>
    <w:p w14:paraId="37751FFE" w14:textId="77777777" w:rsidR="00EB5195" w:rsidRDefault="00000000">
      <w:pPr>
        <w:widowControl/>
        <w:spacing w:line="360" w:lineRule="auto"/>
        <w:rPr>
          <w:rStyle w:val="15"/>
          <w:rFonts w:hint="default"/>
          <w:b/>
        </w:rPr>
      </w:pPr>
      <w:r>
        <w:rPr>
          <w:rStyle w:val="15"/>
          <w:rFonts w:hint="default"/>
          <w:b/>
        </w:rPr>
        <w:t>五、项目要求</w:t>
      </w:r>
      <w:r>
        <w:rPr>
          <w:rStyle w:val="15"/>
          <w:rFonts w:hint="default"/>
          <w:b/>
          <w:color w:val="auto"/>
        </w:rPr>
        <w:t xml:space="preserve">：  </w:t>
      </w:r>
    </w:p>
    <w:p w14:paraId="23592FD0" w14:textId="77777777" w:rsidR="00EB5195" w:rsidRPr="007A554F" w:rsidRDefault="00000000">
      <w:pPr>
        <w:pStyle w:val="a9"/>
        <w:widowControl/>
        <w:numPr>
          <w:ilvl w:val="0"/>
          <w:numId w:val="2"/>
        </w:numPr>
        <w:spacing w:line="360" w:lineRule="auto"/>
        <w:ind w:firstLineChars="0"/>
        <w:rPr>
          <w:rStyle w:val="15"/>
          <w:rFonts w:hint="default"/>
          <w:color w:val="FF0000"/>
        </w:rPr>
      </w:pPr>
      <w:r w:rsidRPr="007A554F">
        <w:rPr>
          <w:rStyle w:val="15"/>
          <w:rFonts w:hint="default"/>
          <w:b/>
          <w:color w:val="FF0000"/>
        </w:rPr>
        <w:t>电梯品牌：天津奥的斯、上海三菱、迅达、日立、蒂升电梯（同等或以上品牌）</w:t>
      </w:r>
    </w:p>
    <w:p w14:paraId="2F8BFE8D" w14:textId="77777777" w:rsidR="00EB5195" w:rsidRPr="007A554F" w:rsidRDefault="00000000">
      <w:pPr>
        <w:widowControl/>
        <w:spacing w:line="360" w:lineRule="auto"/>
        <w:rPr>
          <w:rStyle w:val="15"/>
          <w:rFonts w:hint="default"/>
          <w:color w:val="FF0000"/>
        </w:rPr>
      </w:pPr>
      <w:r w:rsidRPr="007A554F">
        <w:rPr>
          <w:rStyle w:val="15"/>
          <w:rFonts w:hint="default"/>
          <w:b/>
          <w:color w:val="FF0000"/>
        </w:rPr>
        <w:lastRenderedPageBreak/>
        <w:t>2、经淮南市市场监督管理局登记并验收合格，取得使用登记证，并提交以下文件：</w:t>
      </w:r>
    </w:p>
    <w:p w14:paraId="28B145B5" w14:textId="77777777" w:rsidR="00EB5195" w:rsidRDefault="00000000">
      <w:pPr>
        <w:spacing w:line="360" w:lineRule="auto"/>
        <w:rPr>
          <w:rFonts w:ascii="宋体" w:hAnsi="宋体" w:cs="仿宋_GB2312-WinCharSetFFFF-H"/>
          <w:color w:val="FF0000"/>
          <w:kern w:val="0"/>
          <w:sz w:val="24"/>
          <w:szCs w:val="24"/>
        </w:rPr>
      </w:pPr>
      <w:r>
        <w:rPr>
          <w:rFonts w:ascii="宋体" w:hAnsi="宋体" w:cs="仿宋_GB2312-WinCharSetFFFF-H" w:hint="eastAsia"/>
          <w:color w:val="FF0000"/>
          <w:kern w:val="0"/>
          <w:sz w:val="24"/>
          <w:szCs w:val="24"/>
        </w:rPr>
        <w:t>（</w:t>
      </w:r>
      <w:r>
        <w:rPr>
          <w:rFonts w:ascii="宋体" w:hAnsi="宋体" w:cs="仿宋_GB2312-WinCharSetFFFF-H"/>
          <w:color w:val="FF0000"/>
          <w:kern w:val="0"/>
          <w:sz w:val="24"/>
          <w:szCs w:val="24"/>
        </w:rPr>
        <w:t>1</w:t>
      </w:r>
      <w:r>
        <w:rPr>
          <w:rFonts w:ascii="宋体" w:hAnsi="宋体" w:cs="仿宋_GB2312-WinCharSetFFFF-H" w:hint="eastAsia"/>
          <w:color w:val="FF0000"/>
          <w:kern w:val="0"/>
          <w:sz w:val="24"/>
          <w:szCs w:val="24"/>
        </w:rPr>
        <w:t>）</w:t>
      </w:r>
      <w:r>
        <w:rPr>
          <w:rFonts w:ascii="宋体" w:hAnsi="宋体" w:cs="仿宋_GB2312-WinCharSetFFFF-H" w:hint="eastAsia"/>
          <w:color w:val="FF0000"/>
          <w:kern w:val="0"/>
          <w:sz w:val="24"/>
          <w:szCs w:val="24"/>
        </w:rPr>
        <w:tab/>
        <w:t>装箱单；</w:t>
      </w:r>
    </w:p>
    <w:p w14:paraId="33CC0C78" w14:textId="77777777" w:rsidR="00EB5195" w:rsidRDefault="00000000">
      <w:pPr>
        <w:spacing w:line="360" w:lineRule="auto"/>
        <w:rPr>
          <w:rFonts w:ascii="宋体" w:hAnsi="宋体" w:cs="仿宋_GB2312-WinCharSetFFFF-H"/>
          <w:color w:val="FF0000"/>
          <w:kern w:val="0"/>
          <w:sz w:val="24"/>
          <w:szCs w:val="24"/>
        </w:rPr>
      </w:pPr>
      <w:r>
        <w:rPr>
          <w:rFonts w:ascii="宋体" w:hAnsi="宋体" w:cs="仿宋_GB2312-WinCharSetFFFF-H" w:hint="eastAsia"/>
          <w:color w:val="FF0000"/>
          <w:kern w:val="0"/>
          <w:sz w:val="24"/>
          <w:szCs w:val="24"/>
        </w:rPr>
        <w:t>（</w:t>
      </w:r>
      <w:r>
        <w:rPr>
          <w:rFonts w:ascii="宋体" w:hAnsi="宋体" w:cs="仿宋_GB2312-WinCharSetFFFF-H"/>
          <w:color w:val="FF0000"/>
          <w:kern w:val="0"/>
          <w:sz w:val="24"/>
          <w:szCs w:val="24"/>
        </w:rPr>
        <w:t>2</w:t>
      </w:r>
      <w:r>
        <w:rPr>
          <w:rFonts w:ascii="宋体" w:hAnsi="宋体" w:cs="仿宋_GB2312-WinCharSetFFFF-H" w:hint="eastAsia"/>
          <w:color w:val="FF0000"/>
          <w:kern w:val="0"/>
          <w:sz w:val="24"/>
          <w:szCs w:val="24"/>
        </w:rPr>
        <w:t>）</w:t>
      </w:r>
      <w:r>
        <w:rPr>
          <w:rFonts w:ascii="宋体" w:hAnsi="宋体" w:cs="仿宋_GB2312-WinCharSetFFFF-H" w:hint="eastAsia"/>
          <w:color w:val="FF0000"/>
          <w:kern w:val="0"/>
          <w:sz w:val="24"/>
          <w:szCs w:val="24"/>
        </w:rPr>
        <w:tab/>
        <w:t>产品质量合格证；</w:t>
      </w:r>
    </w:p>
    <w:p w14:paraId="360717A9" w14:textId="77777777" w:rsidR="00EB5195" w:rsidRDefault="00000000">
      <w:pPr>
        <w:spacing w:line="360" w:lineRule="auto"/>
        <w:rPr>
          <w:rFonts w:ascii="宋体" w:hAnsi="宋体" w:cs="仿宋_GB2312-WinCharSetFFFF-H"/>
          <w:color w:val="FF0000"/>
          <w:kern w:val="0"/>
          <w:sz w:val="24"/>
          <w:szCs w:val="24"/>
        </w:rPr>
      </w:pPr>
      <w:r>
        <w:rPr>
          <w:rFonts w:ascii="宋体" w:hAnsi="宋体" w:cs="仿宋_GB2312-WinCharSetFFFF-H" w:hint="eastAsia"/>
          <w:color w:val="FF0000"/>
          <w:kern w:val="0"/>
          <w:sz w:val="24"/>
          <w:szCs w:val="24"/>
        </w:rPr>
        <w:t>（</w:t>
      </w:r>
      <w:r>
        <w:rPr>
          <w:rFonts w:ascii="宋体" w:hAnsi="宋体" w:cs="仿宋_GB2312-WinCharSetFFFF-H"/>
          <w:color w:val="FF0000"/>
          <w:kern w:val="0"/>
          <w:sz w:val="24"/>
          <w:szCs w:val="24"/>
        </w:rPr>
        <w:t>3</w:t>
      </w:r>
      <w:r>
        <w:rPr>
          <w:rFonts w:ascii="宋体" w:hAnsi="宋体" w:cs="仿宋_GB2312-WinCharSetFFFF-H" w:hint="eastAsia"/>
          <w:color w:val="FF0000"/>
          <w:kern w:val="0"/>
          <w:sz w:val="24"/>
          <w:szCs w:val="24"/>
        </w:rPr>
        <w:t>）</w:t>
      </w:r>
      <w:r>
        <w:rPr>
          <w:rFonts w:ascii="宋体" w:hAnsi="宋体" w:cs="仿宋_GB2312-WinCharSetFFFF-H" w:hint="eastAsia"/>
          <w:color w:val="FF0000"/>
          <w:kern w:val="0"/>
          <w:sz w:val="24"/>
          <w:szCs w:val="24"/>
        </w:rPr>
        <w:tab/>
        <w:t>进口配套件，投标人须提供原产地证明、海关报关单及商检证明（如有）。</w:t>
      </w:r>
    </w:p>
    <w:p w14:paraId="49236D7C" w14:textId="77777777" w:rsidR="00EB5195" w:rsidRDefault="00000000">
      <w:pPr>
        <w:spacing w:line="360" w:lineRule="auto"/>
        <w:rPr>
          <w:rFonts w:ascii="宋体" w:hAnsi="宋体" w:cs="仿宋_GB2312-WinCharSetFFFF-H"/>
          <w:color w:val="FF0000"/>
          <w:kern w:val="0"/>
          <w:sz w:val="24"/>
          <w:szCs w:val="24"/>
        </w:rPr>
      </w:pPr>
      <w:r>
        <w:rPr>
          <w:rFonts w:ascii="宋体" w:hAnsi="宋体" w:cs="仿宋_GB2312-WinCharSetFFFF-H" w:hint="eastAsia"/>
          <w:color w:val="FF0000"/>
          <w:kern w:val="0"/>
          <w:sz w:val="24"/>
          <w:szCs w:val="24"/>
        </w:rPr>
        <w:t>（</w:t>
      </w:r>
      <w:r>
        <w:rPr>
          <w:rFonts w:ascii="宋体" w:hAnsi="宋体" w:cs="仿宋_GB2312-WinCharSetFFFF-H"/>
          <w:color w:val="FF0000"/>
          <w:kern w:val="0"/>
          <w:sz w:val="24"/>
          <w:szCs w:val="24"/>
        </w:rPr>
        <w:t>4</w:t>
      </w:r>
      <w:r>
        <w:rPr>
          <w:rFonts w:ascii="宋体" w:hAnsi="宋体" w:cs="仿宋_GB2312-WinCharSetFFFF-H" w:hint="eastAsia"/>
          <w:color w:val="FF0000"/>
          <w:kern w:val="0"/>
          <w:sz w:val="24"/>
          <w:szCs w:val="24"/>
        </w:rPr>
        <w:t>）</w:t>
      </w:r>
      <w:r>
        <w:rPr>
          <w:rFonts w:ascii="宋体" w:hAnsi="宋体" w:cs="仿宋_GB2312-WinCharSetFFFF-H" w:hint="eastAsia"/>
          <w:color w:val="FF0000"/>
          <w:kern w:val="0"/>
          <w:sz w:val="24"/>
          <w:szCs w:val="24"/>
        </w:rPr>
        <w:tab/>
        <w:t>双方签署的所有货物开箱验货合格的报告；</w:t>
      </w:r>
    </w:p>
    <w:p w14:paraId="6F2C05A3" w14:textId="77777777" w:rsidR="00EB5195" w:rsidRDefault="00000000">
      <w:pPr>
        <w:pStyle w:val="a9"/>
        <w:numPr>
          <w:ilvl w:val="0"/>
          <w:numId w:val="3"/>
        </w:numPr>
        <w:spacing w:line="360" w:lineRule="auto"/>
        <w:ind w:firstLineChars="0"/>
        <w:rPr>
          <w:rFonts w:ascii="宋体" w:hAnsi="宋体" w:cs="仿宋_GB2312-WinCharSetFFFF-H"/>
          <w:color w:val="FF0000"/>
          <w:kern w:val="0"/>
          <w:sz w:val="24"/>
          <w:szCs w:val="24"/>
        </w:rPr>
      </w:pPr>
      <w:r>
        <w:rPr>
          <w:rFonts w:ascii="宋体" w:hAnsi="宋体" w:cs="仿宋_GB2312-WinCharSetFFFF-H" w:hint="eastAsia"/>
          <w:color w:val="FF0000"/>
          <w:kern w:val="0"/>
          <w:sz w:val="24"/>
          <w:szCs w:val="24"/>
        </w:rPr>
        <w:t xml:space="preserve">  </w:t>
      </w:r>
      <w:r w:rsidRPr="007A554F">
        <w:rPr>
          <w:rFonts w:ascii="宋体" w:hAnsi="宋体" w:cs="仿宋_GB2312-WinCharSetFFFF-H" w:hint="eastAsia"/>
          <w:color w:val="FF0000"/>
          <w:kern w:val="0"/>
          <w:sz w:val="24"/>
          <w:szCs w:val="24"/>
        </w:rPr>
        <w:t>经淮南市</w:t>
      </w:r>
      <w:r w:rsidRPr="007A554F">
        <w:rPr>
          <w:rFonts w:ascii="宋体" w:hAnsi="宋体" w:cs="仿宋_GB2312-WinCharSetFFFF-H"/>
          <w:color w:val="FF0000"/>
          <w:kern w:val="0"/>
          <w:sz w:val="24"/>
          <w:szCs w:val="24"/>
        </w:rPr>
        <w:t>特种设备</w:t>
      </w:r>
      <w:r w:rsidRPr="007A554F">
        <w:rPr>
          <w:rFonts w:ascii="宋体" w:hAnsi="宋体" w:cs="仿宋_GB2312-WinCharSetFFFF-H" w:hint="eastAsia"/>
          <w:color w:val="FF0000"/>
          <w:kern w:val="0"/>
          <w:sz w:val="24"/>
          <w:szCs w:val="24"/>
        </w:rPr>
        <w:t>监督检验中心</w:t>
      </w:r>
      <w:r w:rsidRPr="007A554F">
        <w:rPr>
          <w:rFonts w:ascii="宋体" w:hAnsi="宋体" w:cs="仿宋_GB2312-WinCharSetFFFF-H"/>
          <w:color w:val="FF0000"/>
          <w:kern w:val="0"/>
          <w:sz w:val="24"/>
          <w:szCs w:val="24"/>
        </w:rPr>
        <w:t>出具的检验报告</w:t>
      </w:r>
      <w:r w:rsidRPr="007A554F">
        <w:rPr>
          <w:rFonts w:ascii="宋体" w:hAnsi="宋体" w:cs="仿宋_GB2312-WinCharSetFFFF-H" w:hint="eastAsia"/>
          <w:color w:val="FF0000"/>
          <w:kern w:val="0"/>
          <w:sz w:val="24"/>
          <w:szCs w:val="24"/>
        </w:rPr>
        <w:t>（特种设备使用标志）；</w:t>
      </w:r>
    </w:p>
    <w:p w14:paraId="1530829C" w14:textId="36702656" w:rsidR="00A37404" w:rsidRDefault="00A37404">
      <w:pPr>
        <w:pStyle w:val="a9"/>
        <w:numPr>
          <w:ilvl w:val="0"/>
          <w:numId w:val="3"/>
        </w:numPr>
        <w:spacing w:line="360" w:lineRule="auto"/>
        <w:ind w:firstLineChars="0"/>
        <w:rPr>
          <w:rFonts w:ascii="宋体" w:hAnsi="宋体" w:cs="仿宋_GB2312-WinCharSetFFFF-H"/>
          <w:color w:val="FF0000"/>
          <w:kern w:val="0"/>
          <w:sz w:val="24"/>
          <w:szCs w:val="24"/>
        </w:rPr>
      </w:pPr>
      <w:r>
        <w:rPr>
          <w:rFonts w:ascii="宋体" w:hAnsi="宋体" w:cs="仿宋_GB2312-WinCharSetFFFF-H" w:hint="eastAsia"/>
          <w:color w:val="FF0000"/>
          <w:kern w:val="0"/>
          <w:sz w:val="24"/>
          <w:szCs w:val="24"/>
        </w:rPr>
        <w:t xml:space="preserve"> </w:t>
      </w:r>
      <w:r w:rsidRPr="00A37404">
        <w:rPr>
          <w:rFonts w:ascii="宋体" w:hAnsi="宋体" w:cs="仿宋_GB2312-WinCharSetFFFF-H" w:hint="eastAsia"/>
          <w:color w:val="FF0000"/>
          <w:kern w:val="0"/>
          <w:sz w:val="24"/>
          <w:szCs w:val="24"/>
        </w:rPr>
        <w:t>安装完成后取得特种设备使用登记表等证明文件。</w:t>
      </w:r>
    </w:p>
    <w:p w14:paraId="0E4B3E43" w14:textId="5764D095" w:rsidR="00A37404" w:rsidRPr="00A37404" w:rsidRDefault="00A37404" w:rsidP="00A37404">
      <w:pPr>
        <w:spacing w:line="360" w:lineRule="auto"/>
        <w:rPr>
          <w:rStyle w:val="15"/>
          <w:rFonts w:hint="default"/>
          <w:b/>
          <w:color w:val="FF0000"/>
        </w:rPr>
      </w:pPr>
      <w:r w:rsidRPr="00A37404">
        <w:rPr>
          <w:rStyle w:val="15"/>
          <w:rFonts w:hint="default"/>
          <w:b/>
          <w:color w:val="FF0000"/>
        </w:rPr>
        <w:t>3、安装前的告知书由安装单位完成；</w:t>
      </w:r>
    </w:p>
    <w:p w14:paraId="06E12505" w14:textId="77777777" w:rsidR="00EB5195" w:rsidRDefault="00000000">
      <w:pPr>
        <w:spacing w:line="360" w:lineRule="auto"/>
        <w:rPr>
          <w:rStyle w:val="15"/>
          <w:rFonts w:cs="宋体" w:hint="default"/>
        </w:rPr>
      </w:pPr>
      <w:r>
        <w:rPr>
          <w:rStyle w:val="15"/>
          <w:rFonts w:hint="default"/>
          <w:b/>
        </w:rPr>
        <w:t>六、工期要求：90日历天</w:t>
      </w:r>
      <w:r>
        <w:rPr>
          <w:rStyle w:val="15"/>
          <w:rFonts w:hint="default"/>
        </w:rPr>
        <w:t>，</w:t>
      </w:r>
      <w:r>
        <w:rPr>
          <w:rStyle w:val="15"/>
          <w:rFonts w:hint="default"/>
          <w:b/>
        </w:rPr>
        <w:t>开工具体时间以甲方通知为准</w:t>
      </w:r>
    </w:p>
    <w:p w14:paraId="0655EC63" w14:textId="77777777" w:rsidR="00EB5195" w:rsidRDefault="00000000">
      <w:pPr>
        <w:spacing w:line="360" w:lineRule="auto"/>
        <w:rPr>
          <w:rFonts w:ascii="Arial" w:hAnsi="Arial" w:cs="Arial"/>
          <w:sz w:val="24"/>
        </w:rPr>
      </w:pPr>
      <w:r>
        <w:rPr>
          <w:rStyle w:val="15"/>
          <w:rFonts w:hint="default"/>
          <w:b/>
        </w:rPr>
        <w:t>七、付款方式：</w:t>
      </w:r>
      <w:r>
        <w:rPr>
          <w:rFonts w:ascii="Arial" w:hAnsi="Arial" w:cs="Arial"/>
          <w:sz w:val="24"/>
        </w:rPr>
        <w:t xml:space="preserve"> </w:t>
      </w:r>
    </w:p>
    <w:p w14:paraId="295A54F4" w14:textId="36C7F97D" w:rsidR="00EB5195" w:rsidRDefault="00000000">
      <w:pPr>
        <w:spacing w:line="360" w:lineRule="auto"/>
        <w:ind w:firstLine="510"/>
        <w:rPr>
          <w:rFonts w:ascii="宋体" w:hAnsi="宋体"/>
          <w:color w:val="FF0000"/>
          <w:sz w:val="24"/>
        </w:rPr>
      </w:pPr>
      <w:r>
        <w:rPr>
          <w:rFonts w:ascii="宋体" w:hAnsi="宋体" w:hint="eastAsia"/>
          <w:color w:val="FF0000"/>
          <w:sz w:val="24"/>
        </w:rPr>
        <w:t>合同生效后15天内，需方向供方付合同总价款的30%作为预付款；发货前，需方向供方付合同总价款的30%货款；安装完毕，联动调试合格，</w:t>
      </w:r>
      <w:r w:rsidR="009D615E">
        <w:rPr>
          <w:rFonts w:ascii="宋体" w:hAnsi="宋体" w:hint="eastAsia"/>
          <w:color w:val="FF0000"/>
          <w:sz w:val="24"/>
        </w:rPr>
        <w:t>报检取证完成，</w:t>
      </w:r>
      <w:r>
        <w:rPr>
          <w:rFonts w:ascii="宋体" w:hAnsi="宋体" w:hint="eastAsia"/>
          <w:color w:val="FF0000"/>
          <w:sz w:val="24"/>
        </w:rPr>
        <w:t>验收合格交付后15天内，付合同总价款的30%货款，付款前，供方需开具全额发票；在质量保证期（两年）满后一个月内将余款10%付清。</w:t>
      </w:r>
    </w:p>
    <w:p w14:paraId="338C0041" w14:textId="77777777" w:rsidR="00EB5195" w:rsidRDefault="00000000">
      <w:pPr>
        <w:spacing w:line="360" w:lineRule="auto"/>
        <w:rPr>
          <w:rFonts w:ascii="宋体" w:hAnsi="宋体"/>
          <w:sz w:val="24"/>
        </w:rPr>
      </w:pPr>
      <w:r>
        <w:rPr>
          <w:rFonts w:ascii="宋体" w:hAnsi="宋体" w:hint="eastAsia"/>
          <w:b/>
          <w:sz w:val="24"/>
        </w:rPr>
        <w:t>八、投标保证金：</w:t>
      </w:r>
      <w:r>
        <w:rPr>
          <w:rFonts w:ascii="宋体" w:hAnsi="宋体" w:hint="eastAsia"/>
          <w:sz w:val="24"/>
        </w:rPr>
        <w:t>投标单位在递交标书时需交纳人民币</w:t>
      </w:r>
      <w:r>
        <w:rPr>
          <w:rFonts w:ascii="宋体" w:hAnsi="宋体" w:hint="eastAsia"/>
          <w:b/>
          <w:color w:val="FF0000"/>
          <w:sz w:val="24"/>
          <w:u w:val="single"/>
        </w:rPr>
        <w:t>伍仟元</w:t>
      </w:r>
      <w:r>
        <w:rPr>
          <w:rFonts w:ascii="宋体" w:hAnsi="宋体" w:hint="eastAsia"/>
          <w:sz w:val="24"/>
        </w:rPr>
        <w:t>投标保证金，此款以</w:t>
      </w:r>
      <w:r>
        <w:rPr>
          <w:rFonts w:ascii="宋体" w:hAnsi="宋体" w:hint="eastAsia"/>
          <w:b/>
          <w:color w:val="FF0000"/>
          <w:sz w:val="24"/>
        </w:rPr>
        <w:t>投标公司</w:t>
      </w:r>
      <w:r>
        <w:rPr>
          <w:rFonts w:ascii="宋体" w:hAnsi="宋体" w:hint="eastAsia"/>
          <w:sz w:val="24"/>
        </w:rPr>
        <w:t>账户电汇缴纳，不接受个人名义汇款。采用银行电汇方式的投标保证金须打入以下账户：</w:t>
      </w:r>
    </w:p>
    <w:p w14:paraId="1CF291C3" w14:textId="77777777" w:rsidR="00EB5195" w:rsidRDefault="00000000">
      <w:pPr>
        <w:spacing w:line="360" w:lineRule="auto"/>
        <w:rPr>
          <w:rFonts w:ascii="宋体" w:hAnsi="宋体"/>
          <w:b/>
          <w:color w:val="FF0000"/>
          <w:sz w:val="24"/>
        </w:rPr>
      </w:pPr>
      <w:r>
        <w:rPr>
          <w:rFonts w:ascii="宋体" w:hAnsi="宋体" w:hint="eastAsia"/>
          <w:b/>
          <w:color w:val="FF0000"/>
          <w:sz w:val="24"/>
        </w:rPr>
        <w:t>户名：开沃汽车（淮南）有限公司</w:t>
      </w:r>
    </w:p>
    <w:p w14:paraId="20CE98A5" w14:textId="77777777" w:rsidR="00EB5195" w:rsidRDefault="00000000">
      <w:pPr>
        <w:spacing w:line="360" w:lineRule="auto"/>
        <w:rPr>
          <w:rFonts w:ascii="宋体" w:hAnsi="宋体"/>
          <w:b/>
          <w:color w:val="FF0000"/>
          <w:sz w:val="24"/>
        </w:rPr>
      </w:pPr>
      <w:r>
        <w:rPr>
          <w:rFonts w:ascii="宋体" w:hAnsi="宋体" w:hint="eastAsia"/>
          <w:b/>
          <w:color w:val="FF0000"/>
          <w:sz w:val="24"/>
        </w:rPr>
        <w:t>账号: 34050118100200000062</w:t>
      </w:r>
    </w:p>
    <w:p w14:paraId="30C2AB43" w14:textId="77777777" w:rsidR="00EB5195" w:rsidRDefault="00000000">
      <w:pPr>
        <w:spacing w:line="360" w:lineRule="auto"/>
        <w:rPr>
          <w:rFonts w:ascii="宋体" w:hAnsi="宋体"/>
          <w:b/>
          <w:color w:val="FF0000"/>
          <w:sz w:val="24"/>
        </w:rPr>
      </w:pPr>
      <w:r>
        <w:rPr>
          <w:rFonts w:ascii="宋体" w:hAnsi="宋体" w:hint="eastAsia"/>
          <w:b/>
          <w:color w:val="FF0000"/>
          <w:sz w:val="24"/>
        </w:rPr>
        <w:t xml:space="preserve">开户行：中国建设银行股份有限公司淮南山南新区支行 </w:t>
      </w:r>
    </w:p>
    <w:p w14:paraId="37310175" w14:textId="6B311875" w:rsidR="00EB5195" w:rsidRDefault="00000000">
      <w:pPr>
        <w:spacing w:line="360" w:lineRule="auto"/>
        <w:rPr>
          <w:rFonts w:ascii="宋体" w:hAnsi="宋体" w:cs="宋体"/>
          <w:sz w:val="24"/>
        </w:rPr>
      </w:pPr>
      <w:r>
        <w:rPr>
          <w:rFonts w:ascii="宋体" w:hAnsi="宋体" w:cs="宋体" w:hint="eastAsia"/>
          <w:sz w:val="24"/>
          <w:lang w:val="zh-CN"/>
        </w:rPr>
        <w:t>（1）投标保证金应在</w:t>
      </w:r>
      <w:r>
        <w:rPr>
          <w:rFonts w:ascii="宋体" w:hAnsi="宋体" w:cs="宋体" w:hint="eastAsia"/>
          <w:b/>
          <w:color w:val="FF0000"/>
          <w:sz w:val="24"/>
          <w:u w:val="single"/>
        </w:rPr>
        <w:t>2024年</w:t>
      </w:r>
      <w:r w:rsidR="00C45227">
        <w:rPr>
          <w:rFonts w:ascii="宋体" w:hAnsi="宋体" w:cs="宋体" w:hint="eastAsia"/>
          <w:b/>
          <w:color w:val="FF0000"/>
          <w:sz w:val="24"/>
          <w:u w:val="single"/>
        </w:rPr>
        <w:t>5</w:t>
      </w:r>
      <w:r>
        <w:rPr>
          <w:rFonts w:ascii="宋体" w:hAnsi="宋体" w:cs="宋体" w:hint="eastAsia"/>
          <w:b/>
          <w:color w:val="FF0000"/>
          <w:sz w:val="24"/>
          <w:u w:val="single"/>
        </w:rPr>
        <w:t>月</w:t>
      </w:r>
      <w:r w:rsidR="00C45227">
        <w:rPr>
          <w:rFonts w:ascii="宋体" w:hAnsi="宋体" w:cs="宋体" w:hint="eastAsia"/>
          <w:b/>
          <w:color w:val="FF0000"/>
          <w:sz w:val="24"/>
          <w:u w:val="single"/>
        </w:rPr>
        <w:t>7</w:t>
      </w:r>
      <w:r>
        <w:rPr>
          <w:rFonts w:ascii="宋体" w:hAnsi="宋体" w:cs="宋体" w:hint="eastAsia"/>
          <w:b/>
          <w:color w:val="FF0000"/>
          <w:sz w:val="24"/>
          <w:u w:val="single"/>
        </w:rPr>
        <w:t>日</w:t>
      </w:r>
      <w:r w:rsidR="008E53DD">
        <w:rPr>
          <w:rFonts w:ascii="宋体" w:hAnsi="宋体" w:cs="宋体" w:hint="eastAsia"/>
          <w:b/>
          <w:color w:val="FF0000"/>
          <w:sz w:val="24"/>
          <w:u w:val="single"/>
        </w:rPr>
        <w:t>17</w:t>
      </w:r>
      <w:r>
        <w:rPr>
          <w:rFonts w:ascii="宋体" w:hAnsi="宋体" w:cs="宋体" w:hint="eastAsia"/>
          <w:b/>
          <w:color w:val="FF0000"/>
          <w:sz w:val="24"/>
          <w:u w:val="single"/>
        </w:rPr>
        <w:t>:00（报价截止日期前一天）</w:t>
      </w:r>
      <w:r>
        <w:rPr>
          <w:rFonts w:ascii="宋体" w:hAnsi="宋体" w:cs="宋体" w:hint="eastAsia"/>
          <w:sz w:val="24"/>
          <w:lang w:val="zh-CN"/>
        </w:rPr>
        <w:t>前保证招标方收到</w:t>
      </w:r>
      <w:r>
        <w:rPr>
          <w:rFonts w:ascii="宋体" w:hAnsi="宋体" w:cs="宋体" w:hint="eastAsia"/>
          <w:sz w:val="24"/>
        </w:rPr>
        <w:t>（</w:t>
      </w:r>
      <w:r>
        <w:rPr>
          <w:rFonts w:ascii="宋体" w:hAnsi="宋体" w:cs="宋体" w:hint="eastAsia"/>
          <w:sz w:val="24"/>
          <w:lang w:val="zh-CN"/>
        </w:rPr>
        <w:t>以电子邮件或微信的形式将电汇回执的复印件提供给基建部,如投标保证金未按时到达招标方指定银行，则视为放弃本次报价</w:t>
      </w:r>
      <w:r>
        <w:rPr>
          <w:rFonts w:ascii="宋体" w:hAnsi="宋体" w:cs="宋体" w:hint="eastAsia"/>
          <w:sz w:val="24"/>
        </w:rPr>
        <w:t>）</w:t>
      </w:r>
      <w:r>
        <w:rPr>
          <w:rFonts w:ascii="宋体" w:hAnsi="宋体" w:cs="宋体" w:hint="eastAsia"/>
          <w:sz w:val="24"/>
          <w:lang w:val="zh-CN"/>
        </w:rPr>
        <w:t>。</w:t>
      </w:r>
    </w:p>
    <w:p w14:paraId="6E11B05B" w14:textId="77777777" w:rsidR="00EB5195" w:rsidRDefault="00000000">
      <w:pPr>
        <w:spacing w:line="360" w:lineRule="auto"/>
        <w:rPr>
          <w:rFonts w:ascii="宋体" w:hAnsi="宋体"/>
          <w:sz w:val="24"/>
        </w:rPr>
      </w:pPr>
      <w:r>
        <w:rPr>
          <w:rFonts w:ascii="宋体" w:hAnsi="宋体" w:hint="eastAsia"/>
          <w:sz w:val="24"/>
        </w:rPr>
        <w:t>（2）中标人的投标保证金在中标人与招标方签订了经济合同后自动转为履约保证金，</w:t>
      </w:r>
      <w:r>
        <w:rPr>
          <w:rFonts w:ascii="宋体" w:hAnsi="宋体" w:hint="eastAsia"/>
          <w:sz w:val="24"/>
          <w:szCs w:val="24"/>
        </w:rPr>
        <w:t>退全部设备安装调试完毕，并经相关检测部门验收、出具验收检测证书后，返还全部履约保证金。</w:t>
      </w:r>
      <w:r>
        <w:rPr>
          <w:rFonts w:ascii="宋体" w:hAnsi="宋体" w:hint="eastAsia"/>
          <w:sz w:val="24"/>
        </w:rPr>
        <w:t>未中标人的投标保证金将在确定中标人后15个工作日内无息退还。</w:t>
      </w:r>
    </w:p>
    <w:p w14:paraId="37A77E82" w14:textId="77777777" w:rsidR="00EB5195" w:rsidRDefault="00000000">
      <w:pPr>
        <w:spacing w:line="360" w:lineRule="auto"/>
        <w:rPr>
          <w:rFonts w:ascii="宋体" w:hAnsi="宋体"/>
          <w:b/>
          <w:sz w:val="24"/>
          <w:szCs w:val="24"/>
        </w:rPr>
      </w:pPr>
      <w:r>
        <w:rPr>
          <w:rFonts w:ascii="宋体" w:hAnsi="宋体" w:hint="eastAsia"/>
          <w:b/>
          <w:sz w:val="24"/>
          <w:szCs w:val="24"/>
        </w:rPr>
        <w:t>九、投标单位资格：</w:t>
      </w:r>
    </w:p>
    <w:p w14:paraId="2FAD06FC" w14:textId="77777777" w:rsidR="00EB5195" w:rsidRDefault="00000000">
      <w:pPr>
        <w:spacing w:line="360" w:lineRule="auto"/>
        <w:rPr>
          <w:rFonts w:ascii="宋体" w:hAnsi="宋体"/>
          <w:sz w:val="24"/>
        </w:rPr>
      </w:pPr>
      <w:r>
        <w:rPr>
          <w:rFonts w:ascii="宋体" w:hAnsi="宋体" w:hint="eastAsia"/>
          <w:sz w:val="24"/>
        </w:rPr>
        <w:lastRenderedPageBreak/>
        <w:t xml:space="preserve">1、要求投标人应具备独立的法人资格的电梯制造商或经销商； </w:t>
      </w:r>
    </w:p>
    <w:p w14:paraId="1BF1CF82" w14:textId="77777777" w:rsidR="00EB5195" w:rsidRDefault="00000000">
      <w:pPr>
        <w:spacing w:line="360" w:lineRule="auto"/>
        <w:rPr>
          <w:rFonts w:ascii="宋体" w:hAnsi="宋体"/>
          <w:sz w:val="24"/>
        </w:rPr>
      </w:pPr>
      <w:r>
        <w:rPr>
          <w:rFonts w:ascii="宋体" w:hAnsi="宋体" w:hint="eastAsia"/>
          <w:sz w:val="24"/>
        </w:rPr>
        <w:t>2、投标人为制造商的须具备：《中华人民共和国特种设备制造许可证（电梯）》；《中华人民共和国特种设备安装改造维修许可证（电梯）》（具备（电梯安装、维修C级及以上资质）；</w:t>
      </w:r>
    </w:p>
    <w:p w14:paraId="26B27F87" w14:textId="77777777" w:rsidR="00EB5195" w:rsidRDefault="00000000">
      <w:pPr>
        <w:spacing w:line="360" w:lineRule="auto"/>
        <w:rPr>
          <w:rFonts w:ascii="宋体" w:hAnsi="宋体"/>
          <w:sz w:val="24"/>
        </w:rPr>
      </w:pPr>
      <w:r>
        <w:rPr>
          <w:rFonts w:ascii="宋体" w:hAnsi="宋体" w:hint="eastAsia"/>
          <w:sz w:val="24"/>
        </w:rPr>
        <w:t xml:space="preserve"> 3、投标人为经销商的须具备： 《中华人民共和国特种设备安装改造维修许可证（电梯）》（具备（电梯安装、维修C级及以上资质）；所代理的制造商具备《中华人民共和国特种设备制造许可证（电梯）》；</w:t>
      </w:r>
    </w:p>
    <w:p w14:paraId="28D31498" w14:textId="77777777" w:rsidR="00EB5195" w:rsidRDefault="00000000">
      <w:pPr>
        <w:spacing w:line="360" w:lineRule="auto"/>
        <w:rPr>
          <w:rFonts w:ascii="宋体" w:hAnsi="宋体"/>
          <w:sz w:val="24"/>
        </w:rPr>
      </w:pPr>
      <w:r>
        <w:rPr>
          <w:rFonts w:ascii="宋体" w:hAnsi="宋体" w:hint="eastAsia"/>
          <w:sz w:val="24"/>
        </w:rPr>
        <w:t xml:space="preserve">4、经销商必须具有设备制造商唯一授权书；一个制造商对同一品牌同一型号的货物，仅能委托一个经销商参加投标（需提供本项目的授权书），不允许制造商和经销商同时报名。 </w:t>
      </w:r>
    </w:p>
    <w:p w14:paraId="44C9C7B0" w14:textId="77777777" w:rsidR="00EB5195" w:rsidRDefault="00000000">
      <w:pPr>
        <w:spacing w:line="360" w:lineRule="auto"/>
        <w:rPr>
          <w:rFonts w:ascii="宋体" w:hAnsi="宋体"/>
          <w:sz w:val="24"/>
          <w:szCs w:val="24"/>
        </w:rPr>
      </w:pPr>
      <w:r>
        <w:rPr>
          <w:rFonts w:ascii="宋体" w:hAnsi="宋体" w:hint="eastAsia"/>
          <w:sz w:val="24"/>
        </w:rPr>
        <w:t>5、</w:t>
      </w:r>
      <w:r>
        <w:rPr>
          <w:rFonts w:ascii="宋体" w:hAnsi="宋体" w:hint="eastAsia"/>
          <w:sz w:val="24"/>
          <w:szCs w:val="24"/>
        </w:rPr>
        <w:t>企业业绩要求：</w:t>
      </w:r>
      <w:r>
        <w:rPr>
          <w:rFonts w:ascii="宋体" w:hAnsi="宋体" w:hint="eastAsia"/>
          <w:sz w:val="24"/>
        </w:rPr>
        <w:t>投标人近三年完成的类似业绩不少于2项。业绩需提供中标通知书和合同。（投标人为经销商的需提供自身业绩）</w:t>
      </w:r>
      <w:r>
        <w:rPr>
          <w:rFonts w:ascii="宋体" w:hAnsi="宋体" w:hint="eastAsia"/>
          <w:sz w:val="24"/>
          <w:szCs w:val="24"/>
        </w:rPr>
        <w:t>；</w:t>
      </w:r>
    </w:p>
    <w:p w14:paraId="0BFE74D2" w14:textId="4C6B803E"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有意向参加的单位，需将以下材料做成一套正本投标文件（加盖公章密封）、两套副本（加盖公章密封）和一份电子版，报价需用</w:t>
      </w:r>
      <w:r>
        <w:rPr>
          <w:rFonts w:ascii="宋体" w:hAnsi="宋体" w:hint="eastAsia"/>
          <w:b/>
          <w:sz w:val="24"/>
          <w:szCs w:val="24"/>
        </w:rPr>
        <w:t>表格做（Ｕ盘随报价密封）</w:t>
      </w:r>
      <w:r>
        <w:rPr>
          <w:rFonts w:ascii="宋体" w:hAnsi="宋体" w:hint="eastAsia"/>
          <w:sz w:val="24"/>
          <w:szCs w:val="24"/>
        </w:rPr>
        <w:t>，备齐于</w:t>
      </w:r>
      <w:r>
        <w:rPr>
          <w:rFonts w:ascii="宋体" w:hAnsi="宋体"/>
          <w:b/>
          <w:color w:val="FF0000"/>
          <w:sz w:val="24"/>
          <w:szCs w:val="24"/>
        </w:rPr>
        <w:t>202</w:t>
      </w:r>
      <w:r>
        <w:rPr>
          <w:rFonts w:ascii="宋体" w:hAnsi="宋体" w:hint="eastAsia"/>
          <w:b/>
          <w:color w:val="FF0000"/>
          <w:sz w:val="24"/>
          <w:szCs w:val="24"/>
        </w:rPr>
        <w:t>4年</w:t>
      </w:r>
      <w:r w:rsidR="008E53DD">
        <w:rPr>
          <w:rFonts w:ascii="宋体" w:hAnsi="宋体" w:hint="eastAsia"/>
          <w:b/>
          <w:color w:val="FF0000"/>
          <w:sz w:val="24"/>
          <w:szCs w:val="24"/>
        </w:rPr>
        <w:t>5</w:t>
      </w:r>
      <w:r>
        <w:rPr>
          <w:rFonts w:ascii="宋体" w:hAnsi="宋体" w:hint="eastAsia"/>
          <w:b/>
          <w:color w:val="FF0000"/>
          <w:sz w:val="24"/>
          <w:szCs w:val="24"/>
        </w:rPr>
        <w:t>月</w:t>
      </w:r>
      <w:r w:rsidR="00C45227">
        <w:rPr>
          <w:rFonts w:ascii="宋体" w:hAnsi="宋体" w:hint="eastAsia"/>
          <w:b/>
          <w:color w:val="FF0000"/>
          <w:sz w:val="24"/>
          <w:szCs w:val="24"/>
        </w:rPr>
        <w:t>8</w:t>
      </w:r>
      <w:r>
        <w:rPr>
          <w:rFonts w:ascii="宋体" w:hAnsi="宋体" w:hint="eastAsia"/>
          <w:b/>
          <w:color w:val="FF0000"/>
          <w:sz w:val="24"/>
          <w:szCs w:val="24"/>
        </w:rPr>
        <w:t>日</w:t>
      </w:r>
      <w:r w:rsidR="008E53DD">
        <w:rPr>
          <w:rFonts w:ascii="宋体" w:hAnsi="宋体" w:hint="eastAsia"/>
          <w:b/>
          <w:color w:val="FF0000"/>
          <w:sz w:val="24"/>
          <w:szCs w:val="24"/>
        </w:rPr>
        <w:t>9</w:t>
      </w:r>
      <w:r>
        <w:rPr>
          <w:rFonts w:ascii="宋体" w:hAnsi="宋体"/>
          <w:b/>
          <w:color w:val="FF0000"/>
          <w:sz w:val="24"/>
          <w:szCs w:val="24"/>
        </w:rPr>
        <w:t>:00</w:t>
      </w:r>
      <w:r>
        <w:rPr>
          <w:rFonts w:ascii="宋体" w:hAnsi="宋体" w:hint="eastAsia"/>
          <w:sz w:val="24"/>
          <w:szCs w:val="24"/>
        </w:rPr>
        <w:t>（开标）前交至南京金龙基建部，逾期无效。</w:t>
      </w:r>
    </w:p>
    <w:p w14:paraId="3BD45383"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企业经营相关文件：</w:t>
      </w:r>
    </w:p>
    <w:p w14:paraId="5B949D68"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1) 公司营业执照（营业执照、组织机构代码证、税务登记证三证合一）；</w:t>
      </w:r>
    </w:p>
    <w:p w14:paraId="6F67904C"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2）资质证书；</w:t>
      </w:r>
    </w:p>
    <w:p w14:paraId="73179490"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3）安全生产许可证（如有）；</w:t>
      </w:r>
    </w:p>
    <w:p w14:paraId="6AAB5A50"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4）法人代表证明书；</w:t>
      </w:r>
    </w:p>
    <w:p w14:paraId="4AB48E99"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5）法人代表授权委托书；</w:t>
      </w:r>
    </w:p>
    <w:p w14:paraId="0BCF4DC4"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sz w:val="24"/>
          <w:szCs w:val="24"/>
        </w:rPr>
        <w:t>6</w:t>
      </w:r>
      <w:r>
        <w:rPr>
          <w:rFonts w:ascii="宋体" w:hAnsi="宋体" w:hint="eastAsia"/>
          <w:sz w:val="24"/>
          <w:szCs w:val="24"/>
        </w:rPr>
        <w:t>）报名单位地址、公司固定电话、联系人、联系人电话、邮箱地址；</w:t>
      </w:r>
    </w:p>
    <w:p w14:paraId="2AE704F0" w14:textId="77777777" w:rsidR="00EB5195" w:rsidRDefault="00000000">
      <w:pPr>
        <w:widowControl/>
        <w:tabs>
          <w:tab w:val="left" w:pos="492"/>
        </w:tabs>
        <w:spacing w:line="360" w:lineRule="auto"/>
        <w:ind w:firstLineChars="200" w:firstLine="482"/>
        <w:rPr>
          <w:rFonts w:ascii="宋体" w:hAnsi="宋体"/>
          <w:b/>
          <w:sz w:val="24"/>
          <w:szCs w:val="24"/>
        </w:rPr>
      </w:pPr>
      <w:r>
        <w:rPr>
          <w:rFonts w:ascii="宋体" w:hAnsi="宋体" w:hint="eastAsia"/>
          <w:b/>
          <w:sz w:val="24"/>
          <w:szCs w:val="24"/>
        </w:rPr>
        <w:t>（法人授权委托人作为投标人唯一联系人，且联系方式不得变动，不接受挂靠）</w:t>
      </w:r>
    </w:p>
    <w:p w14:paraId="7BB52F85" w14:textId="77777777" w:rsidR="00EB5195" w:rsidRDefault="00000000">
      <w:pPr>
        <w:pStyle w:val="a9"/>
        <w:numPr>
          <w:ilvl w:val="0"/>
          <w:numId w:val="4"/>
        </w:numPr>
        <w:spacing w:line="360" w:lineRule="auto"/>
        <w:ind w:firstLineChars="0"/>
        <w:rPr>
          <w:rFonts w:ascii="宋体" w:hAnsi="宋体"/>
          <w:kern w:val="0"/>
          <w:sz w:val="24"/>
          <w:szCs w:val="24"/>
        </w:rPr>
      </w:pPr>
      <w:r>
        <w:rPr>
          <w:rFonts w:ascii="宋体" w:hAnsi="宋体" w:hint="eastAsia"/>
          <w:kern w:val="0"/>
          <w:sz w:val="24"/>
          <w:szCs w:val="24"/>
        </w:rPr>
        <w:t>附件</w:t>
      </w:r>
      <w:r>
        <w:rPr>
          <w:rFonts w:ascii="宋体" w:hAnsi="宋体"/>
          <w:kern w:val="0"/>
          <w:sz w:val="24"/>
          <w:szCs w:val="24"/>
        </w:rPr>
        <w:t>1</w:t>
      </w:r>
      <w:r>
        <w:rPr>
          <w:rFonts w:ascii="宋体" w:hAnsi="宋体" w:hint="eastAsia"/>
          <w:kern w:val="0"/>
          <w:sz w:val="24"/>
          <w:szCs w:val="24"/>
        </w:rPr>
        <w:t>法人授权委托书</w:t>
      </w:r>
    </w:p>
    <w:p w14:paraId="70ECF454" w14:textId="77777777" w:rsidR="00EB5195" w:rsidRDefault="00000000">
      <w:pPr>
        <w:spacing w:line="360" w:lineRule="auto"/>
        <w:rPr>
          <w:rFonts w:ascii="宋体" w:hAnsi="宋体"/>
          <w:b/>
          <w:sz w:val="24"/>
          <w:szCs w:val="24"/>
        </w:rPr>
      </w:pPr>
      <w:r>
        <w:rPr>
          <w:rFonts w:ascii="宋体" w:hAnsi="宋体" w:hint="eastAsia"/>
          <w:b/>
          <w:sz w:val="24"/>
          <w:szCs w:val="24"/>
        </w:rPr>
        <w:t>十、递交地址及联系方式</w:t>
      </w:r>
    </w:p>
    <w:p w14:paraId="4D6633D3"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递交地址：南京市溧水区新能源大道369号</w:t>
      </w:r>
    </w:p>
    <w:p w14:paraId="64DF027D"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 xml:space="preserve">          南京金龙客车制造有限公司集团基建部</w:t>
      </w:r>
    </w:p>
    <w:p w14:paraId="5A6F5145"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联系人：张工   电话：18851648594   邮箱:zhanghuihua</w:t>
      </w:r>
      <w:r>
        <w:rPr>
          <w:rFonts w:ascii="宋体" w:hAnsi="宋体"/>
          <w:sz w:val="24"/>
          <w:szCs w:val="24"/>
        </w:rPr>
        <w:t>@skywellcorp.com</w:t>
      </w:r>
    </w:p>
    <w:p w14:paraId="7B8DB86D" w14:textId="77777777" w:rsidR="00EB5195" w:rsidRDefault="00000000">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lastRenderedPageBreak/>
        <w:t>现场联系人</w:t>
      </w:r>
      <w:r>
        <w:rPr>
          <w:rFonts w:ascii="宋体" w:hAnsi="宋体"/>
          <w:sz w:val="24"/>
          <w:szCs w:val="24"/>
        </w:rPr>
        <w:t>:</w:t>
      </w:r>
      <w:r>
        <w:rPr>
          <w:rFonts w:ascii="宋体" w:hAnsi="宋体" w:hint="eastAsia"/>
          <w:sz w:val="24"/>
          <w:szCs w:val="24"/>
        </w:rPr>
        <w:t>肖工</w:t>
      </w:r>
      <w:r>
        <w:rPr>
          <w:rFonts w:ascii="宋体" w:hAnsi="宋体"/>
          <w:sz w:val="24"/>
          <w:szCs w:val="24"/>
        </w:rPr>
        <w:t xml:space="preserve">  </w:t>
      </w:r>
      <w:r>
        <w:rPr>
          <w:rFonts w:ascii="宋体" w:hAnsi="宋体" w:hint="eastAsia"/>
          <w:sz w:val="24"/>
          <w:szCs w:val="24"/>
        </w:rPr>
        <w:t>手机:</w:t>
      </w:r>
      <w:r>
        <w:rPr>
          <w:rFonts w:ascii="仿宋" w:eastAsia="仿宋" w:hAnsi="仿宋" w:cs="仿宋"/>
          <w:snapToGrid w:val="0"/>
          <w:sz w:val="28"/>
          <w:szCs w:val="28"/>
        </w:rPr>
        <w:t xml:space="preserve"> </w:t>
      </w:r>
      <w:r>
        <w:rPr>
          <w:rFonts w:ascii="宋体" w:hAnsi="宋体" w:hint="eastAsia"/>
          <w:sz w:val="24"/>
          <w:szCs w:val="24"/>
        </w:rPr>
        <w:t>13856005484</w:t>
      </w:r>
    </w:p>
    <w:p w14:paraId="06E9312D" w14:textId="68064715" w:rsidR="00EB5195" w:rsidRDefault="00000000">
      <w:pPr>
        <w:spacing w:line="360" w:lineRule="auto"/>
        <w:ind w:firstLineChars="200" w:firstLine="482"/>
        <w:jc w:val="right"/>
        <w:rPr>
          <w:rFonts w:ascii="宋体" w:hAnsi="宋体"/>
          <w:b/>
          <w:sz w:val="24"/>
          <w:szCs w:val="24"/>
        </w:rPr>
      </w:pPr>
      <w:r>
        <w:rPr>
          <w:rFonts w:ascii="宋体" w:hAnsi="宋体" w:hint="eastAsia"/>
          <w:b/>
          <w:sz w:val="24"/>
          <w:szCs w:val="24"/>
        </w:rPr>
        <w:t xml:space="preserve">             </w:t>
      </w:r>
      <w:r>
        <w:rPr>
          <w:rFonts w:ascii="宋体" w:hAnsi="宋体" w:hint="eastAsia"/>
          <w:b/>
          <w:sz w:val="24"/>
        </w:rPr>
        <w:t>开沃汽车（淮南）有限公司</w:t>
      </w:r>
      <w:r>
        <w:rPr>
          <w:rFonts w:ascii="宋体" w:hAnsi="宋体" w:hint="eastAsia"/>
          <w:b/>
          <w:sz w:val="24"/>
          <w:szCs w:val="24"/>
        </w:rPr>
        <w:t xml:space="preserve">                                   </w:t>
      </w:r>
      <w:r>
        <w:rPr>
          <w:rFonts w:ascii="宋体" w:hAnsi="宋体"/>
          <w:b/>
          <w:sz w:val="24"/>
          <w:szCs w:val="24"/>
        </w:rPr>
        <w:t>202</w:t>
      </w:r>
      <w:r>
        <w:rPr>
          <w:rFonts w:ascii="宋体" w:hAnsi="宋体" w:hint="eastAsia"/>
          <w:b/>
          <w:sz w:val="24"/>
          <w:szCs w:val="24"/>
        </w:rPr>
        <w:t>4年4月2</w:t>
      </w:r>
      <w:r w:rsidR="00C45227">
        <w:rPr>
          <w:rFonts w:ascii="宋体" w:hAnsi="宋体" w:hint="eastAsia"/>
          <w:b/>
          <w:sz w:val="24"/>
          <w:szCs w:val="24"/>
        </w:rPr>
        <w:t>5</w:t>
      </w:r>
      <w:r>
        <w:rPr>
          <w:rFonts w:ascii="宋体" w:hAnsi="宋体" w:hint="eastAsia"/>
          <w:b/>
          <w:sz w:val="24"/>
          <w:szCs w:val="24"/>
        </w:rPr>
        <w:t>日</w:t>
      </w:r>
    </w:p>
    <w:p w14:paraId="3B103D53" w14:textId="77777777" w:rsidR="00EB5195" w:rsidRDefault="00000000">
      <w:pPr>
        <w:widowControl/>
        <w:spacing w:line="360" w:lineRule="auto"/>
        <w:jc w:val="left"/>
        <w:rPr>
          <w:rFonts w:ascii="宋体" w:hAnsi="宋体"/>
          <w:b/>
          <w:sz w:val="24"/>
          <w:szCs w:val="24"/>
        </w:rPr>
      </w:pPr>
      <w:r>
        <w:rPr>
          <w:rFonts w:ascii="宋体" w:hAnsi="宋体" w:hint="eastAsia"/>
          <w:b/>
          <w:sz w:val="24"/>
          <w:szCs w:val="24"/>
        </w:rPr>
        <w:t>附件1  报价表</w:t>
      </w:r>
    </w:p>
    <w:p w14:paraId="790D78E8" w14:textId="77777777" w:rsidR="00EB5195" w:rsidRDefault="00000000">
      <w:pPr>
        <w:widowControl/>
        <w:spacing w:line="360" w:lineRule="auto"/>
        <w:rPr>
          <w:rFonts w:ascii="宋体" w:hAnsi="宋体"/>
          <w:b/>
          <w:bCs/>
          <w:sz w:val="24"/>
          <w:szCs w:val="24"/>
        </w:rPr>
      </w:pPr>
      <w:r>
        <w:rPr>
          <w:rFonts w:ascii="宋体" w:hAnsi="宋体" w:hint="eastAsia"/>
          <w:b/>
          <w:sz w:val="24"/>
          <w:szCs w:val="24"/>
        </w:rPr>
        <w:t xml:space="preserve">附件2  </w:t>
      </w:r>
      <w:r>
        <w:rPr>
          <w:rFonts w:ascii="宋体" w:hAnsi="宋体" w:hint="eastAsia"/>
          <w:b/>
          <w:bCs/>
          <w:sz w:val="24"/>
          <w:szCs w:val="24"/>
        </w:rPr>
        <w:t>质保期满后的5年以内的备品备件清单及其报价（不计入总价）</w:t>
      </w:r>
    </w:p>
    <w:p w14:paraId="14E461BB" w14:textId="77777777" w:rsidR="00EB5195" w:rsidRDefault="00000000">
      <w:pPr>
        <w:widowControl/>
        <w:spacing w:line="360" w:lineRule="auto"/>
        <w:jc w:val="left"/>
        <w:rPr>
          <w:rFonts w:ascii="宋体" w:hAnsi="宋体"/>
          <w:b/>
          <w:sz w:val="24"/>
          <w:szCs w:val="24"/>
        </w:rPr>
      </w:pPr>
      <w:r>
        <w:rPr>
          <w:rFonts w:ascii="宋体" w:hAnsi="宋体" w:hint="eastAsia"/>
          <w:b/>
          <w:sz w:val="24"/>
          <w:szCs w:val="24"/>
        </w:rPr>
        <w:t>附件3  法定代表人授权委托书</w:t>
      </w:r>
    </w:p>
    <w:p w14:paraId="188609BE" w14:textId="77777777" w:rsidR="00EB5195" w:rsidRDefault="00000000">
      <w:pPr>
        <w:spacing w:line="360" w:lineRule="auto"/>
        <w:rPr>
          <w:rFonts w:ascii="宋体" w:hAnsi="宋体"/>
          <w:b/>
          <w:sz w:val="24"/>
          <w:szCs w:val="24"/>
        </w:rPr>
      </w:pPr>
      <w:r>
        <w:rPr>
          <w:rFonts w:ascii="宋体" w:hAnsi="宋体" w:hint="eastAsia"/>
          <w:b/>
          <w:sz w:val="24"/>
          <w:szCs w:val="24"/>
        </w:rPr>
        <w:t>附件4  综合楼1#电梯技术要求</w:t>
      </w:r>
    </w:p>
    <w:p w14:paraId="69308A73" w14:textId="77777777" w:rsidR="00EB5195" w:rsidRDefault="00000000">
      <w:pPr>
        <w:widowControl/>
        <w:spacing w:line="360" w:lineRule="auto"/>
        <w:jc w:val="left"/>
        <w:rPr>
          <w:rFonts w:ascii="宋体" w:hAnsi="宋体"/>
          <w:b/>
          <w:bCs/>
          <w:sz w:val="24"/>
          <w:szCs w:val="24"/>
        </w:rPr>
      </w:pPr>
      <w:r>
        <w:rPr>
          <w:rFonts w:ascii="宋体" w:hAnsi="宋体"/>
          <w:b/>
          <w:sz w:val="24"/>
          <w:szCs w:val="24"/>
        </w:rPr>
        <w:br w:type="page"/>
      </w:r>
      <w:r>
        <w:rPr>
          <w:rFonts w:ascii="宋体" w:hAnsi="宋体" w:hint="eastAsia"/>
          <w:b/>
          <w:bCs/>
          <w:sz w:val="24"/>
          <w:szCs w:val="24"/>
        </w:rPr>
        <w:lastRenderedPageBreak/>
        <w:t>附件1：</w:t>
      </w:r>
    </w:p>
    <w:p w14:paraId="063C421C" w14:textId="77777777" w:rsidR="00EB5195" w:rsidRDefault="00000000">
      <w:pPr>
        <w:widowControl/>
        <w:spacing w:line="360" w:lineRule="auto"/>
        <w:jc w:val="center"/>
        <w:rPr>
          <w:rFonts w:ascii="宋体" w:hAnsi="宋体"/>
          <w:b/>
          <w:bCs/>
          <w:sz w:val="24"/>
          <w:szCs w:val="24"/>
        </w:rPr>
      </w:pPr>
      <w:r>
        <w:rPr>
          <w:rFonts w:ascii="宋体" w:hAnsi="宋体" w:hint="eastAsia"/>
          <w:b/>
          <w:bCs/>
          <w:sz w:val="24"/>
          <w:szCs w:val="24"/>
        </w:rPr>
        <w:t>报价表</w:t>
      </w:r>
    </w:p>
    <w:tbl>
      <w:tblPr>
        <w:tblW w:w="9587" w:type="dxa"/>
        <w:jc w:val="center"/>
        <w:tblLayout w:type="fixed"/>
        <w:tblCellMar>
          <w:left w:w="0" w:type="dxa"/>
          <w:right w:w="0" w:type="dxa"/>
        </w:tblCellMar>
        <w:tblLook w:val="04A0" w:firstRow="1" w:lastRow="0" w:firstColumn="1" w:lastColumn="0" w:noHBand="0" w:noVBand="1"/>
      </w:tblPr>
      <w:tblGrid>
        <w:gridCol w:w="2269"/>
        <w:gridCol w:w="1790"/>
        <w:gridCol w:w="1559"/>
        <w:gridCol w:w="1559"/>
        <w:gridCol w:w="2410"/>
      </w:tblGrid>
      <w:tr w:rsidR="00EB5195" w14:paraId="5153EC4C" w14:textId="77777777">
        <w:trPr>
          <w:cantSplit/>
          <w:trHeight w:val="664"/>
          <w:jc w:val="center"/>
        </w:trPr>
        <w:tc>
          <w:tcPr>
            <w:tcW w:w="2269" w:type="dxa"/>
            <w:tcBorders>
              <w:top w:val="single" w:sz="4" w:space="0" w:color="auto"/>
              <w:left w:val="single" w:sz="4" w:space="0" w:color="auto"/>
              <w:bottom w:val="single" w:sz="4" w:space="0" w:color="000000"/>
              <w:right w:val="single" w:sz="4" w:space="0" w:color="auto"/>
            </w:tcBorders>
            <w:vAlign w:val="center"/>
          </w:tcPr>
          <w:p w14:paraId="50C0E7F7" w14:textId="77777777" w:rsidR="00EB5195" w:rsidRDefault="00000000">
            <w:pPr>
              <w:spacing w:line="360" w:lineRule="auto"/>
              <w:jc w:val="center"/>
              <w:rPr>
                <w:rFonts w:ascii="Arial" w:hAnsi="Arial" w:cs="Arial"/>
                <w:b/>
                <w:sz w:val="24"/>
              </w:rPr>
            </w:pPr>
            <w:r>
              <w:rPr>
                <w:rFonts w:ascii="Arial" w:hAnsi="宋体" w:cs="Arial"/>
                <w:b/>
                <w:sz w:val="24"/>
              </w:rPr>
              <w:t>设备名称</w:t>
            </w:r>
          </w:p>
        </w:tc>
        <w:tc>
          <w:tcPr>
            <w:tcW w:w="1790" w:type="dxa"/>
            <w:tcBorders>
              <w:top w:val="single" w:sz="4" w:space="0" w:color="auto"/>
              <w:left w:val="nil"/>
              <w:bottom w:val="single" w:sz="4" w:space="0" w:color="auto"/>
              <w:right w:val="single" w:sz="4" w:space="0" w:color="auto"/>
            </w:tcBorders>
          </w:tcPr>
          <w:p w14:paraId="138FC6A0" w14:textId="77777777" w:rsidR="00EB5195" w:rsidRDefault="00000000">
            <w:pPr>
              <w:spacing w:line="360" w:lineRule="auto"/>
              <w:jc w:val="center"/>
              <w:rPr>
                <w:rFonts w:ascii="Arial" w:hAnsi="宋体" w:cs="Arial"/>
                <w:b/>
                <w:sz w:val="24"/>
              </w:rPr>
            </w:pPr>
            <w:r>
              <w:rPr>
                <w:rFonts w:ascii="Arial" w:hAnsi="宋体" w:cs="Arial"/>
                <w:b/>
                <w:sz w:val="24"/>
              </w:rPr>
              <w:t>设备型号</w:t>
            </w:r>
          </w:p>
        </w:tc>
        <w:tc>
          <w:tcPr>
            <w:tcW w:w="1559" w:type="dxa"/>
            <w:tcBorders>
              <w:top w:val="single" w:sz="4" w:space="0" w:color="auto"/>
              <w:left w:val="single" w:sz="4" w:space="0" w:color="auto"/>
              <w:bottom w:val="single" w:sz="4" w:space="0" w:color="auto"/>
              <w:right w:val="single" w:sz="4" w:space="0" w:color="auto"/>
            </w:tcBorders>
            <w:vAlign w:val="center"/>
          </w:tcPr>
          <w:p w14:paraId="0DC39E14" w14:textId="77777777" w:rsidR="00EB5195" w:rsidRDefault="00000000">
            <w:pPr>
              <w:spacing w:line="360" w:lineRule="auto"/>
              <w:jc w:val="center"/>
              <w:rPr>
                <w:rFonts w:ascii="Arial" w:hAnsi="Arial" w:cs="Arial"/>
                <w:b/>
                <w:sz w:val="24"/>
              </w:rPr>
            </w:pPr>
            <w:r>
              <w:rPr>
                <w:rFonts w:ascii="Arial" w:hAnsi="Arial" w:cs="Arial" w:hint="eastAsia"/>
                <w:b/>
                <w:sz w:val="24"/>
              </w:rPr>
              <w:t>主要参数</w:t>
            </w:r>
          </w:p>
        </w:tc>
        <w:tc>
          <w:tcPr>
            <w:tcW w:w="1559" w:type="dxa"/>
            <w:tcBorders>
              <w:top w:val="single" w:sz="4" w:space="0" w:color="auto"/>
              <w:left w:val="nil"/>
              <w:bottom w:val="single" w:sz="4" w:space="0" w:color="auto"/>
              <w:right w:val="single" w:sz="4" w:space="0" w:color="auto"/>
            </w:tcBorders>
            <w:vAlign w:val="center"/>
          </w:tcPr>
          <w:p w14:paraId="2494105A" w14:textId="77777777" w:rsidR="00EB5195" w:rsidRDefault="00000000">
            <w:pPr>
              <w:spacing w:line="360" w:lineRule="auto"/>
              <w:jc w:val="center"/>
              <w:rPr>
                <w:rFonts w:ascii="Arial" w:hAnsi="Arial" w:cs="Arial"/>
                <w:b/>
                <w:sz w:val="24"/>
              </w:rPr>
            </w:pPr>
            <w:r>
              <w:rPr>
                <w:rFonts w:ascii="Arial" w:hAnsi="宋体" w:cs="Arial"/>
                <w:b/>
                <w:sz w:val="24"/>
              </w:rPr>
              <w:t>数量</w:t>
            </w:r>
          </w:p>
        </w:tc>
        <w:tc>
          <w:tcPr>
            <w:tcW w:w="2410" w:type="dxa"/>
            <w:tcBorders>
              <w:top w:val="single" w:sz="4" w:space="0" w:color="auto"/>
              <w:left w:val="nil"/>
              <w:bottom w:val="single" w:sz="4" w:space="0" w:color="auto"/>
              <w:right w:val="single" w:sz="4" w:space="0" w:color="auto"/>
            </w:tcBorders>
            <w:vAlign w:val="center"/>
          </w:tcPr>
          <w:p w14:paraId="5F44112E" w14:textId="77777777" w:rsidR="00EB5195" w:rsidRDefault="00000000">
            <w:pPr>
              <w:spacing w:line="360" w:lineRule="auto"/>
              <w:jc w:val="center"/>
              <w:rPr>
                <w:rFonts w:ascii="Arial" w:hAnsi="Arial" w:cs="Arial"/>
                <w:b/>
                <w:sz w:val="24"/>
              </w:rPr>
            </w:pPr>
            <w:r>
              <w:rPr>
                <w:rFonts w:ascii="Arial" w:hAnsi="宋体" w:cs="Arial"/>
                <w:b/>
                <w:sz w:val="24"/>
              </w:rPr>
              <w:t>设备</w:t>
            </w:r>
            <w:r>
              <w:rPr>
                <w:rFonts w:ascii="Arial" w:hAnsi="宋体" w:cs="Arial" w:hint="eastAsia"/>
                <w:b/>
                <w:sz w:val="24"/>
              </w:rPr>
              <w:t>价格（含税）</w:t>
            </w:r>
          </w:p>
        </w:tc>
      </w:tr>
      <w:tr w:rsidR="00EB5195" w14:paraId="3404EE7E" w14:textId="77777777">
        <w:trPr>
          <w:cantSplit/>
          <w:trHeight w:val="614"/>
          <w:jc w:val="center"/>
        </w:trPr>
        <w:tc>
          <w:tcPr>
            <w:tcW w:w="2269" w:type="dxa"/>
            <w:tcBorders>
              <w:top w:val="nil"/>
              <w:left w:val="single" w:sz="4" w:space="0" w:color="auto"/>
              <w:bottom w:val="single" w:sz="4" w:space="0" w:color="auto"/>
              <w:right w:val="single" w:sz="4" w:space="0" w:color="auto"/>
            </w:tcBorders>
            <w:vAlign w:val="center"/>
          </w:tcPr>
          <w:p w14:paraId="1B9D109B" w14:textId="77777777" w:rsidR="00EB5195" w:rsidRDefault="00000000">
            <w:pPr>
              <w:spacing w:line="360" w:lineRule="auto"/>
              <w:jc w:val="center"/>
              <w:rPr>
                <w:rFonts w:ascii="Arial" w:hAnsi="Arial" w:cs="Arial"/>
                <w:b/>
                <w:sz w:val="24"/>
              </w:rPr>
            </w:pPr>
            <w:r>
              <w:rPr>
                <w:rFonts w:ascii="Arial" w:hAnsi="Arial" w:cs="Arial" w:hint="eastAsia"/>
                <w:b/>
                <w:sz w:val="24"/>
              </w:rPr>
              <w:t>1#</w:t>
            </w:r>
            <w:r>
              <w:rPr>
                <w:rFonts w:ascii="Arial" w:hAnsi="Arial" w:cs="Arial" w:hint="eastAsia"/>
                <w:b/>
                <w:sz w:val="24"/>
              </w:rPr>
              <w:t>综合楼电梯</w:t>
            </w:r>
          </w:p>
        </w:tc>
        <w:tc>
          <w:tcPr>
            <w:tcW w:w="1790" w:type="dxa"/>
            <w:tcBorders>
              <w:top w:val="single" w:sz="4" w:space="0" w:color="auto"/>
              <w:left w:val="nil"/>
              <w:bottom w:val="single" w:sz="4" w:space="0" w:color="auto"/>
              <w:right w:val="single" w:sz="4" w:space="0" w:color="auto"/>
            </w:tcBorders>
          </w:tcPr>
          <w:p w14:paraId="7392BA7C" w14:textId="77777777" w:rsidR="00EB5195" w:rsidRDefault="00EB5195">
            <w:pPr>
              <w:spacing w:line="360" w:lineRule="auto"/>
              <w:jc w:val="center"/>
              <w:rPr>
                <w:rFonts w:ascii="Arial" w:hAnsi="Arial" w:cs="Arial"/>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F091F61" w14:textId="77777777" w:rsidR="00EB5195" w:rsidRDefault="00EB5195">
            <w:pPr>
              <w:spacing w:line="360" w:lineRule="auto"/>
              <w:jc w:val="center"/>
              <w:rPr>
                <w:rFonts w:ascii="Arial" w:hAnsi="Arial" w:cs="Arial"/>
                <w:sz w:val="24"/>
              </w:rPr>
            </w:pPr>
          </w:p>
        </w:tc>
        <w:tc>
          <w:tcPr>
            <w:tcW w:w="1559" w:type="dxa"/>
            <w:tcBorders>
              <w:top w:val="nil"/>
              <w:left w:val="nil"/>
              <w:bottom w:val="single" w:sz="4" w:space="0" w:color="auto"/>
              <w:right w:val="single" w:sz="4" w:space="0" w:color="auto"/>
            </w:tcBorders>
            <w:vAlign w:val="center"/>
          </w:tcPr>
          <w:p w14:paraId="7C05C1A6" w14:textId="77777777" w:rsidR="00EB5195" w:rsidRDefault="00000000">
            <w:pPr>
              <w:spacing w:line="360" w:lineRule="auto"/>
              <w:jc w:val="center"/>
              <w:rPr>
                <w:rFonts w:ascii="Arial" w:hAnsi="Arial" w:cs="Arial"/>
                <w:sz w:val="24"/>
              </w:rPr>
            </w:pPr>
            <w:r>
              <w:rPr>
                <w:rFonts w:ascii="Arial" w:hAnsi="Arial" w:cs="Arial" w:hint="eastAsia"/>
                <w:sz w:val="24"/>
              </w:rPr>
              <w:t>1</w:t>
            </w:r>
          </w:p>
        </w:tc>
        <w:tc>
          <w:tcPr>
            <w:tcW w:w="2410" w:type="dxa"/>
            <w:tcBorders>
              <w:top w:val="nil"/>
              <w:left w:val="nil"/>
              <w:bottom w:val="single" w:sz="4" w:space="0" w:color="auto"/>
              <w:right w:val="single" w:sz="4" w:space="0" w:color="auto"/>
            </w:tcBorders>
            <w:vAlign w:val="center"/>
          </w:tcPr>
          <w:p w14:paraId="03E2EF59" w14:textId="77777777" w:rsidR="00EB5195" w:rsidRDefault="00EB5195">
            <w:pPr>
              <w:spacing w:line="360" w:lineRule="auto"/>
              <w:jc w:val="center"/>
              <w:rPr>
                <w:rFonts w:ascii="Arial" w:hAnsi="Arial" w:cs="Arial"/>
                <w:sz w:val="24"/>
                <w:highlight w:val="yellow"/>
              </w:rPr>
            </w:pPr>
          </w:p>
        </w:tc>
      </w:tr>
      <w:tr w:rsidR="00EB5195" w14:paraId="12CA67C8" w14:textId="77777777">
        <w:trPr>
          <w:cantSplit/>
          <w:trHeight w:val="735"/>
          <w:jc w:val="center"/>
        </w:trPr>
        <w:tc>
          <w:tcPr>
            <w:tcW w:w="2269" w:type="dxa"/>
            <w:tcBorders>
              <w:top w:val="nil"/>
              <w:left w:val="single" w:sz="4" w:space="0" w:color="auto"/>
              <w:bottom w:val="single" w:sz="4" w:space="0" w:color="auto"/>
              <w:right w:val="single" w:sz="4" w:space="0" w:color="auto"/>
            </w:tcBorders>
            <w:vAlign w:val="center"/>
          </w:tcPr>
          <w:p w14:paraId="3C3E245A" w14:textId="77777777" w:rsidR="00EB5195" w:rsidRDefault="00000000">
            <w:pPr>
              <w:spacing w:line="360" w:lineRule="auto"/>
              <w:jc w:val="center"/>
              <w:rPr>
                <w:rFonts w:ascii="Arial" w:hAnsi="宋体" w:cs="Arial"/>
                <w:b/>
                <w:sz w:val="24"/>
              </w:rPr>
            </w:pPr>
            <w:r>
              <w:rPr>
                <w:rFonts w:ascii="Arial" w:hAnsi="宋体" w:cs="Arial" w:hint="eastAsia"/>
                <w:b/>
                <w:sz w:val="24"/>
              </w:rPr>
              <w:t>设备总价</w:t>
            </w:r>
          </w:p>
        </w:tc>
        <w:tc>
          <w:tcPr>
            <w:tcW w:w="1790" w:type="dxa"/>
            <w:tcBorders>
              <w:top w:val="nil"/>
              <w:left w:val="nil"/>
              <w:bottom w:val="single" w:sz="4" w:space="0" w:color="auto"/>
              <w:right w:val="nil"/>
            </w:tcBorders>
          </w:tcPr>
          <w:p w14:paraId="37055C99" w14:textId="77777777" w:rsidR="00EB5195" w:rsidRDefault="00EB5195">
            <w:pPr>
              <w:spacing w:line="360" w:lineRule="auto"/>
              <w:jc w:val="center"/>
              <w:rPr>
                <w:rFonts w:ascii="Arial" w:hAnsi="Arial" w:cs="Arial"/>
                <w:sz w:val="24"/>
              </w:rPr>
            </w:pPr>
          </w:p>
        </w:tc>
        <w:tc>
          <w:tcPr>
            <w:tcW w:w="5528" w:type="dxa"/>
            <w:gridSpan w:val="3"/>
            <w:tcBorders>
              <w:top w:val="nil"/>
              <w:left w:val="nil"/>
              <w:bottom w:val="single" w:sz="4" w:space="0" w:color="auto"/>
              <w:right w:val="single" w:sz="4" w:space="0" w:color="auto"/>
            </w:tcBorders>
            <w:vAlign w:val="center"/>
          </w:tcPr>
          <w:p w14:paraId="63BE337E" w14:textId="77777777" w:rsidR="00EB5195" w:rsidRDefault="00EB5195">
            <w:pPr>
              <w:spacing w:line="360" w:lineRule="auto"/>
              <w:jc w:val="center"/>
              <w:rPr>
                <w:rFonts w:ascii="Arial" w:hAnsi="Arial" w:cs="Arial"/>
                <w:sz w:val="24"/>
              </w:rPr>
            </w:pPr>
          </w:p>
        </w:tc>
      </w:tr>
      <w:tr w:rsidR="00EB5195" w14:paraId="0A0602C5" w14:textId="77777777">
        <w:trPr>
          <w:cantSplit/>
          <w:trHeight w:val="671"/>
          <w:jc w:val="center"/>
        </w:trPr>
        <w:tc>
          <w:tcPr>
            <w:tcW w:w="2269" w:type="dxa"/>
            <w:tcBorders>
              <w:top w:val="nil"/>
              <w:left w:val="single" w:sz="4" w:space="0" w:color="auto"/>
              <w:bottom w:val="single" w:sz="4" w:space="0" w:color="auto"/>
              <w:right w:val="single" w:sz="4" w:space="0" w:color="auto"/>
            </w:tcBorders>
            <w:vAlign w:val="center"/>
          </w:tcPr>
          <w:p w14:paraId="79FC128F" w14:textId="77777777" w:rsidR="00EB5195" w:rsidRDefault="00000000">
            <w:pPr>
              <w:spacing w:line="360" w:lineRule="auto"/>
              <w:jc w:val="center"/>
              <w:rPr>
                <w:rFonts w:ascii="Arial" w:hAnsi="宋体" w:cs="Arial"/>
                <w:b/>
                <w:sz w:val="24"/>
              </w:rPr>
            </w:pPr>
            <w:r>
              <w:rPr>
                <w:rFonts w:ascii="Arial" w:hAnsi="宋体" w:cs="Arial" w:hint="eastAsia"/>
                <w:b/>
                <w:sz w:val="24"/>
              </w:rPr>
              <w:t>设备安装、调试费</w:t>
            </w:r>
          </w:p>
        </w:tc>
        <w:tc>
          <w:tcPr>
            <w:tcW w:w="1790" w:type="dxa"/>
            <w:tcBorders>
              <w:top w:val="nil"/>
              <w:left w:val="nil"/>
              <w:bottom w:val="single" w:sz="4" w:space="0" w:color="auto"/>
              <w:right w:val="nil"/>
            </w:tcBorders>
          </w:tcPr>
          <w:p w14:paraId="5660ECE9" w14:textId="77777777" w:rsidR="00EB5195" w:rsidRDefault="00EB5195">
            <w:pPr>
              <w:spacing w:line="360" w:lineRule="auto"/>
              <w:jc w:val="center"/>
              <w:rPr>
                <w:rFonts w:ascii="Arial" w:hAnsi="Arial" w:cs="Arial"/>
                <w:sz w:val="24"/>
              </w:rPr>
            </w:pPr>
          </w:p>
        </w:tc>
        <w:tc>
          <w:tcPr>
            <w:tcW w:w="5528" w:type="dxa"/>
            <w:gridSpan w:val="3"/>
            <w:tcBorders>
              <w:top w:val="nil"/>
              <w:left w:val="nil"/>
              <w:bottom w:val="single" w:sz="4" w:space="0" w:color="auto"/>
              <w:right w:val="single" w:sz="4" w:space="0" w:color="auto"/>
            </w:tcBorders>
            <w:vAlign w:val="center"/>
          </w:tcPr>
          <w:p w14:paraId="5F6D9550" w14:textId="77777777" w:rsidR="00EB5195" w:rsidRDefault="00EB5195">
            <w:pPr>
              <w:spacing w:line="360" w:lineRule="auto"/>
              <w:jc w:val="center"/>
              <w:rPr>
                <w:rFonts w:ascii="Arial" w:hAnsi="Arial" w:cs="Arial"/>
                <w:sz w:val="24"/>
              </w:rPr>
            </w:pPr>
          </w:p>
        </w:tc>
      </w:tr>
      <w:tr w:rsidR="00EB5195" w14:paraId="2EDDFF4C" w14:textId="77777777">
        <w:trPr>
          <w:cantSplit/>
          <w:trHeight w:val="586"/>
          <w:jc w:val="center"/>
        </w:trPr>
        <w:tc>
          <w:tcPr>
            <w:tcW w:w="2269" w:type="dxa"/>
            <w:tcBorders>
              <w:top w:val="nil"/>
              <w:left w:val="single" w:sz="4" w:space="0" w:color="auto"/>
              <w:bottom w:val="single" w:sz="4" w:space="0" w:color="auto"/>
              <w:right w:val="single" w:sz="4" w:space="0" w:color="auto"/>
            </w:tcBorders>
            <w:vAlign w:val="center"/>
          </w:tcPr>
          <w:p w14:paraId="23A4F7D7" w14:textId="77777777" w:rsidR="00EB5195" w:rsidRDefault="00000000">
            <w:pPr>
              <w:spacing w:line="360" w:lineRule="auto"/>
              <w:jc w:val="center"/>
              <w:rPr>
                <w:rFonts w:ascii="Arial" w:hAnsi="宋体" w:cs="Arial"/>
                <w:b/>
                <w:sz w:val="24"/>
              </w:rPr>
            </w:pPr>
            <w:r>
              <w:rPr>
                <w:rFonts w:ascii="Arial" w:hAnsi="宋体" w:cs="Arial"/>
                <w:b/>
                <w:sz w:val="24"/>
              </w:rPr>
              <w:t>投标</w:t>
            </w:r>
            <w:r>
              <w:rPr>
                <w:rFonts w:ascii="Arial" w:hAnsi="宋体" w:cs="Arial" w:hint="eastAsia"/>
                <w:b/>
                <w:sz w:val="24"/>
              </w:rPr>
              <w:t>总</w:t>
            </w:r>
            <w:r>
              <w:rPr>
                <w:rFonts w:ascii="Arial" w:hAnsi="宋体" w:cs="Arial"/>
                <w:b/>
                <w:sz w:val="24"/>
              </w:rPr>
              <w:t>报价</w:t>
            </w:r>
          </w:p>
          <w:p w14:paraId="0AC4B665" w14:textId="77777777" w:rsidR="00EB5195" w:rsidRDefault="00000000">
            <w:pPr>
              <w:spacing w:line="360" w:lineRule="auto"/>
              <w:jc w:val="center"/>
              <w:rPr>
                <w:rFonts w:ascii="Arial" w:hAnsi="Arial" w:cs="Arial"/>
                <w:sz w:val="24"/>
              </w:rPr>
            </w:pPr>
            <w:r>
              <w:rPr>
                <w:rFonts w:ascii="Arial" w:hAnsi="宋体" w:cs="Arial" w:hint="eastAsia"/>
                <w:b/>
                <w:sz w:val="24"/>
              </w:rPr>
              <w:t>（含税，注明税率）</w:t>
            </w:r>
          </w:p>
        </w:tc>
        <w:tc>
          <w:tcPr>
            <w:tcW w:w="1790" w:type="dxa"/>
            <w:tcBorders>
              <w:top w:val="nil"/>
              <w:left w:val="nil"/>
              <w:bottom w:val="single" w:sz="4" w:space="0" w:color="auto"/>
              <w:right w:val="nil"/>
            </w:tcBorders>
          </w:tcPr>
          <w:p w14:paraId="3795F884" w14:textId="77777777" w:rsidR="00EB5195" w:rsidRDefault="00EB5195">
            <w:pPr>
              <w:spacing w:line="360" w:lineRule="auto"/>
              <w:rPr>
                <w:rFonts w:ascii="Arial" w:hAnsi="Arial" w:cs="Arial"/>
                <w:sz w:val="24"/>
              </w:rPr>
            </w:pPr>
          </w:p>
        </w:tc>
        <w:tc>
          <w:tcPr>
            <w:tcW w:w="5528" w:type="dxa"/>
            <w:gridSpan w:val="3"/>
            <w:tcBorders>
              <w:top w:val="nil"/>
              <w:left w:val="nil"/>
              <w:bottom w:val="single" w:sz="4" w:space="0" w:color="auto"/>
              <w:right w:val="single" w:sz="4" w:space="0" w:color="auto"/>
            </w:tcBorders>
            <w:vAlign w:val="center"/>
          </w:tcPr>
          <w:p w14:paraId="0F6B9FCC" w14:textId="77777777" w:rsidR="00EB5195" w:rsidRDefault="00000000">
            <w:pPr>
              <w:spacing w:line="360" w:lineRule="auto"/>
              <w:rPr>
                <w:rFonts w:ascii="Arial" w:hAnsi="Arial" w:cs="Arial"/>
                <w:sz w:val="24"/>
              </w:rPr>
            </w:pPr>
            <w:r>
              <w:rPr>
                <w:rFonts w:ascii="Arial" w:hAnsi="Arial" w:cs="Arial" w:hint="eastAsia"/>
                <w:sz w:val="24"/>
              </w:rPr>
              <w:t>大写：</w:t>
            </w:r>
            <w:r>
              <w:rPr>
                <w:rFonts w:ascii="Arial" w:hAnsi="Arial" w:cs="Arial" w:hint="eastAsia"/>
                <w:sz w:val="24"/>
              </w:rPr>
              <w:t xml:space="preserve">      </w:t>
            </w:r>
            <w:r>
              <w:rPr>
                <w:rFonts w:ascii="Arial" w:hAnsi="Arial" w:cs="Arial"/>
                <w:sz w:val="24"/>
              </w:rPr>
              <w:t xml:space="preserve">                </w:t>
            </w:r>
            <w:r>
              <w:rPr>
                <w:rFonts w:ascii="Arial" w:hAnsi="宋体" w:cs="Arial"/>
                <w:sz w:val="24"/>
              </w:rPr>
              <w:t>（小写：￥</w:t>
            </w:r>
            <w:r>
              <w:rPr>
                <w:rFonts w:ascii="Arial" w:hAnsi="Arial" w:cs="Arial"/>
                <w:sz w:val="24"/>
                <w:u w:val="single"/>
              </w:rPr>
              <w:t xml:space="preserve">          </w:t>
            </w:r>
            <w:r>
              <w:rPr>
                <w:rFonts w:ascii="Arial" w:hAnsi="宋体" w:cs="Arial"/>
                <w:sz w:val="24"/>
              </w:rPr>
              <w:t>）</w:t>
            </w:r>
          </w:p>
        </w:tc>
      </w:tr>
    </w:tbl>
    <w:p w14:paraId="1597C434" w14:textId="77777777" w:rsidR="00EB5195" w:rsidRPr="00714442" w:rsidRDefault="00000000">
      <w:pPr>
        <w:autoSpaceDE w:val="0"/>
        <w:autoSpaceDN w:val="0"/>
        <w:adjustRightInd w:val="0"/>
        <w:spacing w:line="360" w:lineRule="auto"/>
        <w:rPr>
          <w:rFonts w:ascii="宋体" w:hAnsi="宋体"/>
          <w:b/>
          <w:bCs/>
          <w:color w:val="FF0000"/>
          <w:sz w:val="24"/>
          <w:szCs w:val="24"/>
        </w:rPr>
      </w:pPr>
      <w:r w:rsidRPr="00714442">
        <w:rPr>
          <w:rFonts w:ascii="宋体" w:hAnsi="宋体" w:hint="eastAsia"/>
          <w:b/>
          <w:bCs/>
          <w:color w:val="FF0000"/>
          <w:sz w:val="24"/>
          <w:szCs w:val="24"/>
        </w:rPr>
        <w:t>注明：报价的设备需提供相关详细的技术参数，列在标书内。</w:t>
      </w:r>
    </w:p>
    <w:p w14:paraId="7A4EBE34" w14:textId="77777777" w:rsidR="00EB5195" w:rsidRDefault="00EB5195">
      <w:pPr>
        <w:autoSpaceDE w:val="0"/>
        <w:autoSpaceDN w:val="0"/>
        <w:adjustRightInd w:val="0"/>
        <w:spacing w:line="360" w:lineRule="auto"/>
        <w:rPr>
          <w:rFonts w:ascii="宋体" w:hAnsi="宋体"/>
          <w:b/>
          <w:bCs/>
          <w:sz w:val="24"/>
          <w:szCs w:val="24"/>
        </w:rPr>
      </w:pPr>
    </w:p>
    <w:p w14:paraId="39E3BD63" w14:textId="77777777" w:rsidR="00EB5195" w:rsidRDefault="00000000">
      <w:pPr>
        <w:autoSpaceDE w:val="0"/>
        <w:autoSpaceDN w:val="0"/>
        <w:adjustRightInd w:val="0"/>
        <w:spacing w:line="360" w:lineRule="auto"/>
        <w:rPr>
          <w:rFonts w:ascii="宋体" w:hAnsi="宋体"/>
          <w:b/>
          <w:bCs/>
          <w:sz w:val="24"/>
          <w:szCs w:val="24"/>
        </w:rPr>
      </w:pPr>
      <w:r>
        <w:rPr>
          <w:rFonts w:ascii="宋体" w:hAnsi="宋体" w:hint="eastAsia"/>
          <w:b/>
          <w:bCs/>
          <w:sz w:val="24"/>
          <w:szCs w:val="24"/>
        </w:rPr>
        <w:t>附件2：</w:t>
      </w:r>
      <w:r>
        <w:rPr>
          <w:rFonts w:ascii="宋体" w:hAnsi="宋体"/>
          <w:b/>
          <w:bCs/>
          <w:sz w:val="24"/>
          <w:szCs w:val="24"/>
        </w:rPr>
        <w:t xml:space="preserve"> </w:t>
      </w:r>
      <w:r>
        <w:rPr>
          <w:rFonts w:ascii="宋体" w:hAnsi="宋体" w:hint="eastAsia"/>
          <w:b/>
          <w:bCs/>
          <w:sz w:val="24"/>
          <w:szCs w:val="24"/>
        </w:rPr>
        <w:t xml:space="preserve">                 </w:t>
      </w:r>
      <w:r>
        <w:rPr>
          <w:rFonts w:ascii="宋体" w:hAnsi="宋体"/>
          <w:b/>
          <w:bCs/>
          <w:sz w:val="24"/>
          <w:szCs w:val="24"/>
        </w:rPr>
        <w:t xml:space="preserve"> </w:t>
      </w:r>
      <w:r>
        <w:rPr>
          <w:rFonts w:ascii="宋体" w:hAnsi="宋体" w:hint="eastAsia"/>
          <w:b/>
          <w:bCs/>
          <w:sz w:val="24"/>
          <w:szCs w:val="24"/>
        </w:rPr>
        <w:t xml:space="preserve">                  </w:t>
      </w:r>
    </w:p>
    <w:p w14:paraId="70E55967" w14:textId="77777777" w:rsidR="00EB5195" w:rsidRDefault="00000000">
      <w:pPr>
        <w:widowControl/>
        <w:spacing w:line="360" w:lineRule="auto"/>
        <w:jc w:val="center"/>
        <w:rPr>
          <w:rFonts w:ascii="宋体" w:hAnsi="宋体"/>
          <w:b/>
          <w:bCs/>
          <w:sz w:val="24"/>
          <w:szCs w:val="24"/>
        </w:rPr>
      </w:pPr>
      <w:r>
        <w:rPr>
          <w:rFonts w:ascii="宋体" w:hAnsi="宋体" w:hint="eastAsia"/>
          <w:b/>
          <w:bCs/>
          <w:sz w:val="24"/>
          <w:szCs w:val="24"/>
        </w:rPr>
        <w:t>质保期满后5年以内的备品备件清单及其报价</w:t>
      </w:r>
    </w:p>
    <w:p w14:paraId="29A3A77A" w14:textId="77777777" w:rsidR="00EB5195" w:rsidRDefault="00000000">
      <w:pPr>
        <w:widowControl/>
        <w:spacing w:line="360" w:lineRule="auto"/>
        <w:jc w:val="center"/>
        <w:rPr>
          <w:rFonts w:ascii="宋体" w:hAnsi="宋体"/>
          <w:b/>
          <w:bCs/>
          <w:sz w:val="32"/>
          <w:szCs w:val="32"/>
        </w:rPr>
      </w:pPr>
      <w:r>
        <w:rPr>
          <w:rFonts w:ascii="宋体" w:hAnsi="宋体" w:hint="eastAsia"/>
          <w:b/>
          <w:bCs/>
          <w:sz w:val="24"/>
        </w:rPr>
        <w:t>(不计入总价)</w:t>
      </w:r>
    </w:p>
    <w:p w14:paraId="065CABE5" w14:textId="77777777" w:rsidR="00EB5195" w:rsidRDefault="00EB5195">
      <w:pPr>
        <w:autoSpaceDE w:val="0"/>
        <w:autoSpaceDN w:val="0"/>
        <w:adjustRightInd w:val="0"/>
        <w:spacing w:line="360" w:lineRule="auto"/>
        <w:jc w:val="center"/>
        <w:rPr>
          <w:rFonts w:ascii="宋体" w:hAnsi="宋体"/>
          <w:color w:val="000000"/>
          <w:szCs w:val="21"/>
          <w:lang w:val="zh-CN"/>
        </w:rPr>
      </w:pPr>
    </w:p>
    <w:tbl>
      <w:tblPr>
        <w:tblW w:w="913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7"/>
        <w:gridCol w:w="1219"/>
        <w:gridCol w:w="2019"/>
        <w:gridCol w:w="897"/>
        <w:gridCol w:w="1076"/>
        <w:gridCol w:w="897"/>
        <w:gridCol w:w="2009"/>
        <w:gridCol w:w="75"/>
      </w:tblGrid>
      <w:tr w:rsidR="00EB5195" w14:paraId="74A03F9C" w14:textId="77777777">
        <w:trPr>
          <w:trHeight w:val="526"/>
          <w:jc w:val="center"/>
        </w:trPr>
        <w:tc>
          <w:tcPr>
            <w:tcW w:w="9139" w:type="dxa"/>
            <w:gridSpan w:val="8"/>
            <w:tcBorders>
              <w:top w:val="single" w:sz="4" w:space="0" w:color="auto"/>
              <w:left w:val="single" w:sz="4" w:space="0" w:color="auto"/>
              <w:bottom w:val="single" w:sz="4" w:space="0" w:color="auto"/>
              <w:right w:val="single" w:sz="4" w:space="0" w:color="auto"/>
            </w:tcBorders>
            <w:vAlign w:val="center"/>
          </w:tcPr>
          <w:p w14:paraId="2C3B28FD" w14:textId="77777777" w:rsidR="00EB5195" w:rsidRDefault="00000000">
            <w:pPr>
              <w:spacing w:line="300" w:lineRule="exact"/>
              <w:jc w:val="center"/>
              <w:rPr>
                <w:rFonts w:ascii="Arial" w:hAnsi="Arial" w:cs="Arial"/>
                <w:sz w:val="24"/>
              </w:rPr>
            </w:pPr>
            <w:r>
              <w:rPr>
                <w:rFonts w:ascii="Arial" w:hAnsi="宋体" w:cs="Arial" w:hint="eastAsia"/>
                <w:b/>
                <w:sz w:val="24"/>
              </w:rPr>
              <w:t>质保期满后</w:t>
            </w:r>
            <w:r>
              <w:rPr>
                <w:rFonts w:ascii="Arial" w:hAnsi="宋体" w:cs="Arial" w:hint="eastAsia"/>
                <w:b/>
                <w:sz w:val="24"/>
              </w:rPr>
              <w:t>5</w:t>
            </w:r>
            <w:r>
              <w:rPr>
                <w:rFonts w:ascii="Arial" w:hAnsi="宋体" w:cs="Arial" w:hint="eastAsia"/>
                <w:b/>
                <w:sz w:val="24"/>
              </w:rPr>
              <w:t>年以内的备品备件清单及其报价</w:t>
            </w:r>
            <w:r>
              <w:rPr>
                <w:rFonts w:ascii="Arial" w:hAnsi="宋体" w:cs="Arial" w:hint="eastAsia"/>
                <w:b/>
                <w:sz w:val="24"/>
              </w:rPr>
              <w:t>(</w:t>
            </w:r>
            <w:r>
              <w:rPr>
                <w:rFonts w:ascii="Arial" w:hAnsi="宋体" w:cs="Arial" w:hint="eastAsia"/>
                <w:b/>
                <w:sz w:val="24"/>
              </w:rPr>
              <w:t>不计入总价</w:t>
            </w:r>
            <w:r>
              <w:rPr>
                <w:rFonts w:ascii="Arial" w:hAnsi="宋体" w:cs="Arial" w:hint="eastAsia"/>
                <w:b/>
                <w:sz w:val="24"/>
              </w:rPr>
              <w:t>)</w:t>
            </w:r>
          </w:p>
        </w:tc>
      </w:tr>
      <w:tr w:rsidR="00EB5195" w14:paraId="5BCC564D" w14:textId="77777777">
        <w:trPr>
          <w:gridAfter w:val="1"/>
          <w:wAfter w:w="75" w:type="dxa"/>
          <w:trHeight w:val="526"/>
          <w:jc w:val="center"/>
        </w:trPr>
        <w:tc>
          <w:tcPr>
            <w:tcW w:w="947" w:type="dxa"/>
            <w:tcBorders>
              <w:top w:val="single" w:sz="4" w:space="0" w:color="auto"/>
              <w:left w:val="single" w:sz="4" w:space="0" w:color="auto"/>
              <w:bottom w:val="single" w:sz="4" w:space="0" w:color="auto"/>
              <w:right w:val="single" w:sz="4" w:space="0" w:color="auto"/>
            </w:tcBorders>
            <w:vAlign w:val="center"/>
          </w:tcPr>
          <w:p w14:paraId="42B52B5F" w14:textId="77777777" w:rsidR="00EB5195" w:rsidRDefault="00000000">
            <w:pPr>
              <w:spacing w:line="300" w:lineRule="exact"/>
              <w:jc w:val="center"/>
              <w:rPr>
                <w:rFonts w:ascii="Arial" w:hAnsi="宋体" w:cs="Arial"/>
                <w:sz w:val="24"/>
              </w:rPr>
            </w:pPr>
            <w:r>
              <w:rPr>
                <w:rFonts w:ascii="Arial" w:hAnsi="宋体" w:cs="Arial"/>
                <w:sz w:val="24"/>
              </w:rPr>
              <w:t>序号</w:t>
            </w:r>
          </w:p>
        </w:tc>
        <w:tc>
          <w:tcPr>
            <w:tcW w:w="1219" w:type="dxa"/>
            <w:tcBorders>
              <w:top w:val="single" w:sz="4" w:space="0" w:color="auto"/>
              <w:left w:val="single" w:sz="4" w:space="0" w:color="auto"/>
              <w:bottom w:val="single" w:sz="4" w:space="0" w:color="auto"/>
              <w:right w:val="single" w:sz="4" w:space="0" w:color="auto"/>
            </w:tcBorders>
            <w:vAlign w:val="center"/>
          </w:tcPr>
          <w:p w14:paraId="3B4DC456" w14:textId="77777777" w:rsidR="00EB5195" w:rsidRDefault="00000000">
            <w:pPr>
              <w:spacing w:line="300" w:lineRule="exact"/>
              <w:jc w:val="center"/>
              <w:rPr>
                <w:rFonts w:ascii="Arial" w:hAnsi="宋体" w:cs="Arial"/>
                <w:sz w:val="24"/>
              </w:rPr>
            </w:pPr>
            <w:r>
              <w:rPr>
                <w:rFonts w:ascii="Arial" w:hAnsi="宋体" w:cs="Arial" w:hint="eastAsia"/>
                <w:sz w:val="24"/>
              </w:rPr>
              <w:t>备品备件</w:t>
            </w:r>
            <w:r>
              <w:rPr>
                <w:rFonts w:ascii="Arial" w:hAnsi="宋体" w:cs="Arial"/>
                <w:sz w:val="24"/>
              </w:rPr>
              <w:t>名称</w:t>
            </w:r>
          </w:p>
        </w:tc>
        <w:tc>
          <w:tcPr>
            <w:tcW w:w="2019" w:type="dxa"/>
            <w:tcBorders>
              <w:top w:val="single" w:sz="4" w:space="0" w:color="auto"/>
              <w:left w:val="single" w:sz="4" w:space="0" w:color="auto"/>
              <w:bottom w:val="single" w:sz="4" w:space="0" w:color="auto"/>
              <w:right w:val="single" w:sz="4" w:space="0" w:color="auto"/>
            </w:tcBorders>
            <w:vAlign w:val="center"/>
          </w:tcPr>
          <w:p w14:paraId="3171F581" w14:textId="77777777" w:rsidR="00EB5195" w:rsidRDefault="00000000">
            <w:pPr>
              <w:spacing w:line="300" w:lineRule="exact"/>
              <w:jc w:val="center"/>
              <w:rPr>
                <w:rFonts w:ascii="Arial" w:hAnsi="Arial" w:cs="Arial"/>
                <w:sz w:val="24"/>
              </w:rPr>
            </w:pPr>
            <w:r>
              <w:rPr>
                <w:rFonts w:ascii="Arial" w:hAnsi="宋体" w:cs="Arial"/>
                <w:sz w:val="24"/>
              </w:rPr>
              <w:t>备品备件名称</w:t>
            </w:r>
            <w:r>
              <w:rPr>
                <w:rFonts w:ascii="Arial" w:hAnsi="Arial" w:cs="Arial"/>
                <w:sz w:val="24"/>
              </w:rPr>
              <w:t>/</w:t>
            </w:r>
          </w:p>
          <w:p w14:paraId="7BE41CAB" w14:textId="77777777" w:rsidR="00EB5195" w:rsidRDefault="00000000">
            <w:pPr>
              <w:spacing w:line="300" w:lineRule="exact"/>
              <w:jc w:val="center"/>
              <w:rPr>
                <w:rFonts w:ascii="Arial" w:hAnsi="宋体" w:cs="Arial"/>
                <w:sz w:val="24"/>
              </w:rPr>
            </w:pPr>
            <w:r>
              <w:rPr>
                <w:rFonts w:ascii="Arial" w:hAnsi="宋体" w:cs="Arial"/>
                <w:sz w:val="24"/>
              </w:rPr>
              <w:t>规格型号</w:t>
            </w:r>
          </w:p>
        </w:tc>
        <w:tc>
          <w:tcPr>
            <w:tcW w:w="897" w:type="dxa"/>
            <w:tcBorders>
              <w:top w:val="single" w:sz="4" w:space="0" w:color="auto"/>
              <w:left w:val="single" w:sz="4" w:space="0" w:color="auto"/>
              <w:bottom w:val="single" w:sz="4" w:space="0" w:color="auto"/>
              <w:right w:val="single" w:sz="4" w:space="0" w:color="auto"/>
            </w:tcBorders>
            <w:vAlign w:val="center"/>
          </w:tcPr>
          <w:p w14:paraId="792CBEE8" w14:textId="77777777" w:rsidR="00EB5195" w:rsidRDefault="00000000">
            <w:pPr>
              <w:spacing w:line="300" w:lineRule="exact"/>
              <w:jc w:val="center"/>
              <w:rPr>
                <w:rFonts w:ascii="Arial" w:hAnsi="宋体" w:cs="Arial"/>
                <w:sz w:val="24"/>
              </w:rPr>
            </w:pPr>
            <w:r>
              <w:rPr>
                <w:rFonts w:ascii="Arial" w:hAnsi="宋体" w:cs="Arial"/>
                <w:sz w:val="24"/>
              </w:rPr>
              <w:t>数量</w:t>
            </w:r>
          </w:p>
        </w:tc>
        <w:tc>
          <w:tcPr>
            <w:tcW w:w="1076" w:type="dxa"/>
            <w:tcBorders>
              <w:top w:val="single" w:sz="4" w:space="0" w:color="auto"/>
              <w:left w:val="single" w:sz="4" w:space="0" w:color="auto"/>
              <w:bottom w:val="single" w:sz="4" w:space="0" w:color="auto"/>
              <w:right w:val="single" w:sz="4" w:space="0" w:color="auto"/>
            </w:tcBorders>
            <w:vAlign w:val="center"/>
          </w:tcPr>
          <w:p w14:paraId="44A4D4F9" w14:textId="77777777" w:rsidR="00EB5195" w:rsidRDefault="00000000">
            <w:pPr>
              <w:spacing w:line="300" w:lineRule="exact"/>
              <w:jc w:val="center"/>
              <w:rPr>
                <w:rFonts w:ascii="Arial" w:hAnsi="宋体" w:cs="Arial"/>
                <w:sz w:val="24"/>
              </w:rPr>
            </w:pPr>
            <w:r>
              <w:rPr>
                <w:rFonts w:ascii="Arial" w:hAnsi="宋体" w:cs="Arial"/>
                <w:sz w:val="24"/>
              </w:rPr>
              <w:t>制造商</w:t>
            </w:r>
          </w:p>
        </w:tc>
        <w:tc>
          <w:tcPr>
            <w:tcW w:w="897" w:type="dxa"/>
            <w:tcBorders>
              <w:top w:val="single" w:sz="4" w:space="0" w:color="auto"/>
              <w:left w:val="single" w:sz="4" w:space="0" w:color="auto"/>
              <w:bottom w:val="single" w:sz="4" w:space="0" w:color="auto"/>
              <w:right w:val="single" w:sz="4" w:space="0" w:color="auto"/>
            </w:tcBorders>
            <w:vAlign w:val="center"/>
          </w:tcPr>
          <w:p w14:paraId="028B36B1" w14:textId="77777777" w:rsidR="00EB5195" w:rsidRDefault="00000000">
            <w:pPr>
              <w:spacing w:line="300" w:lineRule="exact"/>
              <w:jc w:val="center"/>
              <w:rPr>
                <w:rFonts w:ascii="Arial" w:hAnsi="宋体" w:cs="Arial"/>
                <w:sz w:val="24"/>
              </w:rPr>
            </w:pPr>
            <w:r>
              <w:rPr>
                <w:rFonts w:ascii="Arial" w:hAnsi="宋体" w:cs="Arial"/>
                <w:sz w:val="24"/>
              </w:rPr>
              <w:t>单价</w:t>
            </w:r>
          </w:p>
        </w:tc>
        <w:tc>
          <w:tcPr>
            <w:tcW w:w="2009" w:type="dxa"/>
            <w:tcBorders>
              <w:top w:val="single" w:sz="4" w:space="0" w:color="auto"/>
              <w:left w:val="single" w:sz="4" w:space="0" w:color="auto"/>
              <w:bottom w:val="single" w:sz="4" w:space="0" w:color="auto"/>
              <w:right w:val="single" w:sz="4" w:space="0" w:color="auto"/>
            </w:tcBorders>
            <w:vAlign w:val="center"/>
          </w:tcPr>
          <w:p w14:paraId="31BDDCCC" w14:textId="77777777" w:rsidR="00EB5195" w:rsidRDefault="00000000">
            <w:pPr>
              <w:spacing w:line="300" w:lineRule="exact"/>
              <w:jc w:val="center"/>
              <w:rPr>
                <w:rFonts w:ascii="Arial" w:hAnsi="宋体" w:cs="Arial"/>
                <w:sz w:val="24"/>
              </w:rPr>
            </w:pPr>
            <w:r>
              <w:rPr>
                <w:rFonts w:ascii="Arial" w:hAnsi="宋体" w:cs="Arial"/>
                <w:sz w:val="24"/>
              </w:rPr>
              <w:t>备注</w:t>
            </w:r>
          </w:p>
        </w:tc>
      </w:tr>
      <w:tr w:rsidR="00EB5195" w14:paraId="6E5525FA" w14:textId="77777777">
        <w:trPr>
          <w:gridAfter w:val="1"/>
          <w:wAfter w:w="75" w:type="dxa"/>
          <w:cantSplit/>
          <w:trHeight w:val="522"/>
          <w:jc w:val="center"/>
        </w:trPr>
        <w:tc>
          <w:tcPr>
            <w:tcW w:w="947" w:type="dxa"/>
            <w:tcBorders>
              <w:top w:val="single" w:sz="4" w:space="0" w:color="auto"/>
              <w:left w:val="single" w:sz="4" w:space="0" w:color="auto"/>
              <w:bottom w:val="single" w:sz="4" w:space="0" w:color="auto"/>
              <w:right w:val="single" w:sz="4" w:space="0" w:color="auto"/>
            </w:tcBorders>
            <w:vAlign w:val="center"/>
          </w:tcPr>
          <w:p w14:paraId="4917B0CC" w14:textId="77777777" w:rsidR="00EB5195" w:rsidRDefault="00EB5195">
            <w:pPr>
              <w:spacing w:line="460" w:lineRule="exact"/>
              <w:ind w:firstLine="420"/>
              <w:jc w:val="center"/>
              <w:rPr>
                <w:rFonts w:ascii="Arial" w:hAnsi="Arial" w:cs="Arial"/>
                <w:sz w:val="24"/>
              </w:rPr>
            </w:pPr>
          </w:p>
        </w:tc>
        <w:tc>
          <w:tcPr>
            <w:tcW w:w="1219" w:type="dxa"/>
            <w:tcBorders>
              <w:top w:val="single" w:sz="4" w:space="0" w:color="auto"/>
              <w:left w:val="single" w:sz="4" w:space="0" w:color="auto"/>
              <w:bottom w:val="single" w:sz="4" w:space="0" w:color="auto"/>
              <w:right w:val="single" w:sz="4" w:space="0" w:color="auto"/>
            </w:tcBorders>
            <w:vAlign w:val="center"/>
          </w:tcPr>
          <w:p w14:paraId="2CE6605F" w14:textId="77777777" w:rsidR="00EB5195" w:rsidRDefault="00EB5195">
            <w:pPr>
              <w:spacing w:line="460" w:lineRule="exact"/>
              <w:ind w:firstLine="420"/>
              <w:jc w:val="center"/>
              <w:rPr>
                <w:rFonts w:ascii="Arial" w:hAnsi="Arial" w:cs="Arial"/>
                <w:sz w:val="24"/>
              </w:rPr>
            </w:pPr>
          </w:p>
        </w:tc>
        <w:tc>
          <w:tcPr>
            <w:tcW w:w="2019" w:type="dxa"/>
            <w:tcBorders>
              <w:top w:val="single" w:sz="4" w:space="0" w:color="auto"/>
              <w:left w:val="single" w:sz="4" w:space="0" w:color="auto"/>
              <w:right w:val="single" w:sz="4" w:space="0" w:color="auto"/>
            </w:tcBorders>
            <w:vAlign w:val="center"/>
          </w:tcPr>
          <w:p w14:paraId="1D0BE352" w14:textId="77777777" w:rsidR="00EB5195" w:rsidRDefault="00EB5195">
            <w:pPr>
              <w:spacing w:line="460" w:lineRule="exact"/>
              <w:ind w:firstLine="420"/>
              <w:jc w:val="center"/>
              <w:rPr>
                <w:rFonts w:ascii="Arial" w:hAnsi="Arial" w:cs="Arial"/>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6C1C8D37" w14:textId="77777777" w:rsidR="00EB5195" w:rsidRDefault="00EB5195">
            <w:pPr>
              <w:spacing w:line="460" w:lineRule="exact"/>
              <w:ind w:firstLine="420"/>
              <w:jc w:val="center"/>
              <w:rPr>
                <w:rFonts w:ascii="Arial" w:hAnsi="Arial" w:cs="Arial"/>
                <w:sz w:val="24"/>
              </w:rPr>
            </w:pPr>
          </w:p>
        </w:tc>
        <w:tc>
          <w:tcPr>
            <w:tcW w:w="1076" w:type="dxa"/>
            <w:tcBorders>
              <w:top w:val="single" w:sz="4" w:space="0" w:color="auto"/>
              <w:left w:val="single" w:sz="4" w:space="0" w:color="auto"/>
              <w:bottom w:val="single" w:sz="4" w:space="0" w:color="auto"/>
              <w:right w:val="single" w:sz="4" w:space="0" w:color="auto"/>
            </w:tcBorders>
            <w:vAlign w:val="center"/>
          </w:tcPr>
          <w:p w14:paraId="1E625B50" w14:textId="77777777" w:rsidR="00EB5195" w:rsidRDefault="00EB5195">
            <w:pPr>
              <w:spacing w:line="460" w:lineRule="exact"/>
              <w:ind w:firstLine="420"/>
              <w:jc w:val="center"/>
              <w:rPr>
                <w:rFonts w:ascii="Arial" w:hAnsi="Arial" w:cs="Arial"/>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3E55C7EE" w14:textId="77777777" w:rsidR="00EB5195" w:rsidRDefault="00EB5195">
            <w:pPr>
              <w:spacing w:line="460" w:lineRule="exact"/>
              <w:ind w:firstLine="420"/>
              <w:jc w:val="center"/>
              <w:rPr>
                <w:rFonts w:ascii="Arial" w:hAnsi="Arial" w:cs="Arial"/>
                <w:sz w:val="24"/>
              </w:rPr>
            </w:pPr>
          </w:p>
        </w:tc>
        <w:tc>
          <w:tcPr>
            <w:tcW w:w="2009" w:type="dxa"/>
            <w:tcBorders>
              <w:top w:val="single" w:sz="4" w:space="0" w:color="auto"/>
              <w:left w:val="single" w:sz="4" w:space="0" w:color="auto"/>
              <w:bottom w:val="single" w:sz="4" w:space="0" w:color="auto"/>
              <w:right w:val="single" w:sz="4" w:space="0" w:color="auto"/>
            </w:tcBorders>
            <w:vAlign w:val="center"/>
          </w:tcPr>
          <w:p w14:paraId="7BE3D451" w14:textId="77777777" w:rsidR="00EB5195" w:rsidRDefault="00EB5195">
            <w:pPr>
              <w:spacing w:line="460" w:lineRule="exact"/>
              <w:ind w:firstLine="420"/>
              <w:jc w:val="center"/>
              <w:rPr>
                <w:rFonts w:ascii="Arial" w:hAnsi="Arial" w:cs="Arial"/>
                <w:sz w:val="24"/>
              </w:rPr>
            </w:pPr>
          </w:p>
        </w:tc>
      </w:tr>
      <w:tr w:rsidR="00EB5195" w14:paraId="1F2A3635" w14:textId="77777777">
        <w:trPr>
          <w:gridAfter w:val="1"/>
          <w:wAfter w:w="75" w:type="dxa"/>
          <w:cantSplit/>
          <w:trHeight w:val="522"/>
          <w:jc w:val="center"/>
        </w:trPr>
        <w:tc>
          <w:tcPr>
            <w:tcW w:w="947" w:type="dxa"/>
            <w:tcBorders>
              <w:top w:val="single" w:sz="4" w:space="0" w:color="auto"/>
              <w:left w:val="single" w:sz="4" w:space="0" w:color="auto"/>
              <w:bottom w:val="single" w:sz="4" w:space="0" w:color="auto"/>
              <w:right w:val="single" w:sz="4" w:space="0" w:color="auto"/>
            </w:tcBorders>
            <w:vAlign w:val="center"/>
          </w:tcPr>
          <w:p w14:paraId="539EE014" w14:textId="77777777" w:rsidR="00EB5195" w:rsidRDefault="00EB5195">
            <w:pPr>
              <w:spacing w:line="460" w:lineRule="exact"/>
              <w:ind w:firstLine="420"/>
              <w:jc w:val="center"/>
              <w:rPr>
                <w:rFonts w:ascii="Arial" w:hAnsi="Arial" w:cs="Arial"/>
                <w:sz w:val="24"/>
              </w:rPr>
            </w:pPr>
          </w:p>
        </w:tc>
        <w:tc>
          <w:tcPr>
            <w:tcW w:w="1219" w:type="dxa"/>
            <w:tcBorders>
              <w:top w:val="single" w:sz="4" w:space="0" w:color="auto"/>
              <w:left w:val="single" w:sz="4" w:space="0" w:color="auto"/>
              <w:bottom w:val="single" w:sz="4" w:space="0" w:color="auto"/>
              <w:right w:val="single" w:sz="4" w:space="0" w:color="auto"/>
            </w:tcBorders>
            <w:vAlign w:val="center"/>
          </w:tcPr>
          <w:p w14:paraId="11074DA3" w14:textId="77777777" w:rsidR="00EB5195" w:rsidRDefault="00EB5195">
            <w:pPr>
              <w:spacing w:line="460" w:lineRule="exact"/>
              <w:ind w:firstLine="420"/>
              <w:jc w:val="center"/>
              <w:rPr>
                <w:rFonts w:ascii="Arial" w:hAnsi="Arial" w:cs="Arial"/>
                <w:sz w:val="24"/>
              </w:rPr>
            </w:pPr>
          </w:p>
        </w:tc>
        <w:tc>
          <w:tcPr>
            <w:tcW w:w="2019" w:type="dxa"/>
            <w:tcBorders>
              <w:top w:val="single" w:sz="4" w:space="0" w:color="auto"/>
              <w:left w:val="single" w:sz="4" w:space="0" w:color="auto"/>
              <w:right w:val="single" w:sz="4" w:space="0" w:color="auto"/>
            </w:tcBorders>
            <w:vAlign w:val="center"/>
          </w:tcPr>
          <w:p w14:paraId="603A2F0B" w14:textId="77777777" w:rsidR="00EB5195" w:rsidRDefault="00EB5195">
            <w:pPr>
              <w:spacing w:line="460" w:lineRule="exact"/>
              <w:ind w:firstLine="420"/>
              <w:jc w:val="center"/>
              <w:rPr>
                <w:rFonts w:ascii="Arial" w:hAnsi="Arial" w:cs="Arial"/>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332BA81E" w14:textId="77777777" w:rsidR="00EB5195" w:rsidRDefault="00EB5195">
            <w:pPr>
              <w:spacing w:line="460" w:lineRule="exact"/>
              <w:ind w:firstLine="420"/>
              <w:jc w:val="center"/>
              <w:rPr>
                <w:rFonts w:ascii="Arial" w:hAnsi="Arial" w:cs="Arial"/>
                <w:sz w:val="24"/>
              </w:rPr>
            </w:pPr>
          </w:p>
        </w:tc>
        <w:tc>
          <w:tcPr>
            <w:tcW w:w="1076" w:type="dxa"/>
            <w:tcBorders>
              <w:top w:val="single" w:sz="4" w:space="0" w:color="auto"/>
              <w:left w:val="single" w:sz="4" w:space="0" w:color="auto"/>
              <w:bottom w:val="single" w:sz="4" w:space="0" w:color="auto"/>
              <w:right w:val="single" w:sz="4" w:space="0" w:color="auto"/>
            </w:tcBorders>
            <w:vAlign w:val="center"/>
          </w:tcPr>
          <w:p w14:paraId="2CDD48B0" w14:textId="77777777" w:rsidR="00EB5195" w:rsidRDefault="00EB5195">
            <w:pPr>
              <w:spacing w:line="460" w:lineRule="exact"/>
              <w:ind w:firstLine="420"/>
              <w:jc w:val="center"/>
              <w:rPr>
                <w:rFonts w:ascii="Arial" w:hAnsi="Arial" w:cs="Arial"/>
                <w:sz w:val="24"/>
              </w:rPr>
            </w:pPr>
          </w:p>
        </w:tc>
        <w:tc>
          <w:tcPr>
            <w:tcW w:w="897" w:type="dxa"/>
            <w:tcBorders>
              <w:top w:val="single" w:sz="4" w:space="0" w:color="auto"/>
              <w:left w:val="single" w:sz="4" w:space="0" w:color="auto"/>
              <w:bottom w:val="single" w:sz="4" w:space="0" w:color="auto"/>
              <w:right w:val="single" w:sz="4" w:space="0" w:color="auto"/>
            </w:tcBorders>
            <w:vAlign w:val="center"/>
          </w:tcPr>
          <w:p w14:paraId="403A4DD9" w14:textId="77777777" w:rsidR="00EB5195" w:rsidRDefault="00EB5195">
            <w:pPr>
              <w:spacing w:line="460" w:lineRule="exact"/>
              <w:ind w:firstLine="420"/>
              <w:jc w:val="center"/>
              <w:rPr>
                <w:rFonts w:ascii="Arial" w:hAnsi="Arial" w:cs="Arial"/>
                <w:sz w:val="24"/>
              </w:rPr>
            </w:pPr>
          </w:p>
        </w:tc>
        <w:tc>
          <w:tcPr>
            <w:tcW w:w="2009" w:type="dxa"/>
            <w:tcBorders>
              <w:top w:val="single" w:sz="4" w:space="0" w:color="auto"/>
              <w:left w:val="single" w:sz="4" w:space="0" w:color="auto"/>
              <w:bottom w:val="single" w:sz="4" w:space="0" w:color="auto"/>
              <w:right w:val="single" w:sz="4" w:space="0" w:color="auto"/>
            </w:tcBorders>
            <w:vAlign w:val="center"/>
          </w:tcPr>
          <w:p w14:paraId="17C9435E" w14:textId="77777777" w:rsidR="00EB5195" w:rsidRDefault="00EB5195">
            <w:pPr>
              <w:spacing w:line="460" w:lineRule="exact"/>
              <w:ind w:firstLine="420"/>
              <w:jc w:val="center"/>
              <w:rPr>
                <w:rFonts w:ascii="Arial" w:hAnsi="Arial" w:cs="Arial"/>
                <w:sz w:val="24"/>
              </w:rPr>
            </w:pPr>
          </w:p>
        </w:tc>
      </w:tr>
      <w:tr w:rsidR="00EB5195" w14:paraId="6E956B02" w14:textId="77777777">
        <w:trPr>
          <w:cantSplit/>
          <w:trHeight w:val="522"/>
          <w:jc w:val="center"/>
        </w:trPr>
        <w:tc>
          <w:tcPr>
            <w:tcW w:w="9139" w:type="dxa"/>
            <w:gridSpan w:val="8"/>
            <w:tcBorders>
              <w:top w:val="single" w:sz="4" w:space="0" w:color="auto"/>
              <w:left w:val="single" w:sz="4" w:space="0" w:color="auto"/>
              <w:bottom w:val="single" w:sz="4" w:space="0" w:color="auto"/>
              <w:right w:val="single" w:sz="4" w:space="0" w:color="auto"/>
            </w:tcBorders>
            <w:vAlign w:val="center"/>
          </w:tcPr>
          <w:p w14:paraId="316E468D" w14:textId="77777777" w:rsidR="00EB5195" w:rsidRDefault="00000000">
            <w:pPr>
              <w:spacing w:line="460" w:lineRule="exact"/>
              <w:ind w:firstLine="420"/>
              <w:jc w:val="center"/>
              <w:rPr>
                <w:rFonts w:ascii="Arial" w:hAnsi="Arial" w:cs="Arial"/>
                <w:sz w:val="24"/>
              </w:rPr>
            </w:pPr>
            <w:r>
              <w:rPr>
                <w:rFonts w:ascii="Arial" w:hAnsi="Arial" w:cs="Arial" w:hint="eastAsia"/>
                <w:sz w:val="24"/>
              </w:rPr>
              <w:t>……</w:t>
            </w:r>
          </w:p>
        </w:tc>
      </w:tr>
      <w:tr w:rsidR="00EB5195" w14:paraId="671CEE42" w14:textId="77777777">
        <w:trPr>
          <w:trHeight w:val="496"/>
          <w:jc w:val="center"/>
        </w:trPr>
        <w:tc>
          <w:tcPr>
            <w:tcW w:w="2166" w:type="dxa"/>
            <w:gridSpan w:val="2"/>
            <w:tcBorders>
              <w:top w:val="single" w:sz="4" w:space="0" w:color="auto"/>
              <w:left w:val="single" w:sz="4" w:space="0" w:color="auto"/>
              <w:bottom w:val="single" w:sz="4" w:space="0" w:color="auto"/>
              <w:right w:val="single" w:sz="4" w:space="0" w:color="auto"/>
            </w:tcBorders>
            <w:vAlign w:val="center"/>
          </w:tcPr>
          <w:p w14:paraId="7537191E" w14:textId="77777777" w:rsidR="00EB5195" w:rsidRDefault="00000000">
            <w:pPr>
              <w:spacing w:line="460" w:lineRule="exact"/>
              <w:ind w:firstLine="420"/>
              <w:jc w:val="center"/>
              <w:rPr>
                <w:rFonts w:ascii="Arial" w:hAnsi="Arial" w:cs="Arial"/>
                <w:sz w:val="24"/>
              </w:rPr>
            </w:pPr>
            <w:r>
              <w:rPr>
                <w:rFonts w:ascii="Arial" w:hAnsi="宋体" w:cs="Arial"/>
                <w:sz w:val="24"/>
              </w:rPr>
              <w:t>总计</w:t>
            </w:r>
            <w:r>
              <w:rPr>
                <w:rFonts w:ascii="Arial" w:hAnsi="宋体" w:cs="Arial" w:hint="eastAsia"/>
                <w:sz w:val="24"/>
              </w:rPr>
              <w:t>价格</w:t>
            </w:r>
          </w:p>
        </w:tc>
        <w:tc>
          <w:tcPr>
            <w:tcW w:w="6973" w:type="dxa"/>
            <w:gridSpan w:val="6"/>
            <w:tcBorders>
              <w:top w:val="single" w:sz="4" w:space="0" w:color="auto"/>
              <w:left w:val="single" w:sz="4" w:space="0" w:color="auto"/>
              <w:bottom w:val="single" w:sz="4" w:space="0" w:color="auto"/>
              <w:right w:val="single" w:sz="4" w:space="0" w:color="auto"/>
            </w:tcBorders>
            <w:vAlign w:val="center"/>
          </w:tcPr>
          <w:p w14:paraId="5DCB9B98" w14:textId="77777777" w:rsidR="00EB5195" w:rsidRDefault="00EB5195">
            <w:pPr>
              <w:spacing w:line="460" w:lineRule="exact"/>
              <w:ind w:firstLine="420"/>
              <w:jc w:val="center"/>
              <w:rPr>
                <w:rFonts w:ascii="Arial" w:hAnsi="Arial" w:cs="Arial"/>
                <w:sz w:val="24"/>
              </w:rPr>
            </w:pPr>
          </w:p>
        </w:tc>
      </w:tr>
    </w:tbl>
    <w:p w14:paraId="5BED4439" w14:textId="77777777" w:rsidR="00EB5195" w:rsidRDefault="00000000">
      <w:pPr>
        <w:spacing w:line="360" w:lineRule="auto"/>
        <w:rPr>
          <w:rFonts w:ascii="宋体" w:hAnsi="宋体"/>
          <w:b/>
          <w:bCs/>
          <w:sz w:val="24"/>
          <w:szCs w:val="24"/>
        </w:rPr>
      </w:pPr>
      <w:r>
        <w:rPr>
          <w:rFonts w:ascii="宋体" w:hAnsi="宋体" w:hint="eastAsia"/>
          <w:b/>
          <w:bCs/>
          <w:sz w:val="24"/>
          <w:szCs w:val="24"/>
        </w:rPr>
        <w:t>附件3：</w:t>
      </w:r>
    </w:p>
    <w:p w14:paraId="385F2E47" w14:textId="77777777" w:rsidR="00EB5195" w:rsidRDefault="00000000">
      <w:pPr>
        <w:spacing w:beforeLines="100" w:before="312" w:afterLines="100" w:after="312" w:line="360" w:lineRule="auto"/>
        <w:jc w:val="center"/>
        <w:rPr>
          <w:rFonts w:ascii="宋体" w:hAnsi="宋体"/>
          <w:b/>
          <w:sz w:val="24"/>
          <w:szCs w:val="24"/>
        </w:rPr>
      </w:pPr>
      <w:r>
        <w:rPr>
          <w:rFonts w:ascii="宋体" w:hAnsi="宋体" w:hint="eastAsia"/>
          <w:b/>
          <w:sz w:val="24"/>
          <w:szCs w:val="24"/>
        </w:rPr>
        <w:t>法定代表人授权书(格式)</w:t>
      </w:r>
    </w:p>
    <w:p w14:paraId="367F1F07" w14:textId="77777777" w:rsidR="00EB5195" w:rsidRDefault="00000000">
      <w:pPr>
        <w:spacing w:line="360" w:lineRule="auto"/>
        <w:ind w:firstLineChars="200" w:firstLine="480"/>
        <w:rPr>
          <w:rFonts w:ascii="宋体" w:hAnsi="宋体"/>
          <w:sz w:val="24"/>
          <w:szCs w:val="24"/>
        </w:rPr>
      </w:pPr>
      <w:r>
        <w:rPr>
          <w:rFonts w:ascii="宋体" w:hAnsi="宋体" w:hint="eastAsia"/>
          <w:sz w:val="24"/>
          <w:szCs w:val="24"/>
        </w:rPr>
        <w:t>本授权书声明：注册于</w:t>
      </w:r>
      <w:r>
        <w:rPr>
          <w:rFonts w:ascii="宋体" w:hAnsi="宋体" w:hint="eastAsia"/>
          <w:sz w:val="24"/>
          <w:szCs w:val="24"/>
          <w:u w:val="single"/>
        </w:rPr>
        <w:t xml:space="preserve">   （国家或地区的名称）  </w:t>
      </w:r>
      <w:r>
        <w:rPr>
          <w:rFonts w:ascii="宋体" w:hAnsi="宋体" w:hint="eastAsia"/>
          <w:sz w:val="24"/>
          <w:szCs w:val="24"/>
        </w:rPr>
        <w:t>的</w:t>
      </w:r>
      <w:r>
        <w:rPr>
          <w:rFonts w:ascii="宋体" w:hAnsi="宋体" w:hint="eastAsia"/>
          <w:sz w:val="24"/>
          <w:szCs w:val="24"/>
          <w:u w:val="single"/>
        </w:rPr>
        <w:t xml:space="preserve">  （公司名称）    </w:t>
      </w:r>
      <w:r>
        <w:rPr>
          <w:rFonts w:ascii="宋体" w:hAnsi="宋体" w:hint="eastAsia"/>
          <w:sz w:val="24"/>
          <w:szCs w:val="24"/>
        </w:rPr>
        <w:t>的在下面签字的</w:t>
      </w:r>
      <w:r>
        <w:rPr>
          <w:rFonts w:ascii="宋体" w:hAnsi="宋体" w:hint="eastAsia"/>
          <w:sz w:val="24"/>
          <w:szCs w:val="24"/>
          <w:u w:val="single"/>
        </w:rPr>
        <w:t xml:space="preserve">   （法人代表姓名、职务） </w:t>
      </w:r>
      <w:r>
        <w:rPr>
          <w:rFonts w:ascii="宋体" w:hAnsi="宋体" w:hint="eastAsia"/>
          <w:sz w:val="24"/>
          <w:szCs w:val="24"/>
        </w:rPr>
        <w:t>代表本公司授权</w:t>
      </w:r>
      <w:r>
        <w:rPr>
          <w:rFonts w:ascii="宋体" w:hAnsi="宋体" w:hint="eastAsia"/>
          <w:sz w:val="24"/>
          <w:szCs w:val="24"/>
          <w:u w:val="single"/>
        </w:rPr>
        <w:t xml:space="preserve">  （单位名称） </w:t>
      </w:r>
      <w:r>
        <w:rPr>
          <w:rFonts w:ascii="宋体" w:hAnsi="宋体" w:hint="eastAsia"/>
          <w:sz w:val="24"/>
          <w:szCs w:val="24"/>
        </w:rPr>
        <w:t>的在下面签字的</w:t>
      </w:r>
      <w:r>
        <w:rPr>
          <w:rFonts w:ascii="宋体" w:hAnsi="宋体" w:hint="eastAsia"/>
          <w:sz w:val="24"/>
          <w:szCs w:val="24"/>
          <w:u w:val="single"/>
        </w:rPr>
        <w:t xml:space="preserve">  （被授权人的姓名、职务）  </w:t>
      </w:r>
      <w:r>
        <w:rPr>
          <w:rFonts w:ascii="宋体" w:hAnsi="宋体" w:hint="eastAsia"/>
          <w:sz w:val="24"/>
          <w:szCs w:val="24"/>
        </w:rPr>
        <w:t>为本公司的合法代理人，就</w:t>
      </w:r>
      <w:r>
        <w:rPr>
          <w:rFonts w:ascii="宋体" w:hAnsi="宋体" w:hint="eastAsia"/>
          <w:sz w:val="24"/>
          <w:szCs w:val="24"/>
          <w:u w:val="single"/>
        </w:rPr>
        <w:t xml:space="preserve">  （招</w:t>
      </w:r>
      <w:r>
        <w:rPr>
          <w:rFonts w:ascii="宋体" w:hAnsi="宋体" w:hint="eastAsia"/>
          <w:sz w:val="24"/>
          <w:szCs w:val="24"/>
          <w:u w:val="single"/>
        </w:rPr>
        <w:lastRenderedPageBreak/>
        <w:t xml:space="preserve">标项目名称）  </w:t>
      </w:r>
      <w:r>
        <w:rPr>
          <w:rFonts w:ascii="宋体" w:hAnsi="宋体" w:hint="eastAsia"/>
          <w:sz w:val="24"/>
          <w:szCs w:val="24"/>
        </w:rPr>
        <w:t>的</w:t>
      </w:r>
      <w:r>
        <w:rPr>
          <w:rFonts w:ascii="宋体" w:hAnsi="宋体" w:hint="eastAsia"/>
          <w:sz w:val="24"/>
          <w:szCs w:val="24"/>
          <w:u w:val="single"/>
        </w:rPr>
        <w:t xml:space="preserve">  （招标编号）  </w:t>
      </w:r>
      <w:r>
        <w:rPr>
          <w:rFonts w:ascii="宋体" w:hAnsi="宋体" w:hint="eastAsia"/>
          <w:sz w:val="24"/>
          <w:szCs w:val="24"/>
        </w:rPr>
        <w:t>投标，以本公司名义处理一切与之有关的事务。</w:t>
      </w:r>
    </w:p>
    <w:p w14:paraId="45D62317" w14:textId="77777777" w:rsidR="00EB5195" w:rsidRDefault="00EB5195">
      <w:pPr>
        <w:spacing w:line="360" w:lineRule="auto"/>
        <w:rPr>
          <w:rFonts w:ascii="宋体" w:hAnsi="宋体"/>
          <w:sz w:val="24"/>
          <w:szCs w:val="24"/>
        </w:rPr>
      </w:pPr>
    </w:p>
    <w:p w14:paraId="430CF123" w14:textId="77777777" w:rsidR="00EB5195" w:rsidRDefault="00EB5195">
      <w:pPr>
        <w:spacing w:line="360" w:lineRule="auto"/>
        <w:rPr>
          <w:rFonts w:ascii="宋体" w:hAnsi="宋体"/>
          <w:sz w:val="24"/>
          <w:szCs w:val="24"/>
        </w:rPr>
      </w:pPr>
    </w:p>
    <w:p w14:paraId="628BA600" w14:textId="77777777" w:rsidR="00EB5195" w:rsidRDefault="00000000">
      <w:pPr>
        <w:spacing w:line="360" w:lineRule="auto"/>
        <w:ind w:firstLineChars="200" w:firstLine="480"/>
        <w:rPr>
          <w:rFonts w:ascii="宋体" w:hAnsi="宋体"/>
          <w:sz w:val="24"/>
          <w:szCs w:val="24"/>
        </w:rPr>
      </w:pPr>
      <w:r>
        <w:rPr>
          <w:rFonts w:ascii="宋体" w:hAnsi="宋体" w:hint="eastAsia"/>
          <w:sz w:val="24"/>
          <w:szCs w:val="24"/>
        </w:rPr>
        <w:t>本授权书于</w:t>
      </w:r>
      <w:r>
        <w:rPr>
          <w:rFonts w:ascii="宋体" w:hAnsi="宋体" w:hint="eastAsia"/>
          <w:sz w:val="24"/>
          <w:szCs w:val="24"/>
          <w:u w:val="single"/>
        </w:rPr>
        <w:t xml:space="preserve">      </w:t>
      </w:r>
      <w:r>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日签字生效,特此声明。</w:t>
      </w:r>
    </w:p>
    <w:p w14:paraId="226C497C" w14:textId="77777777" w:rsidR="00EB5195" w:rsidRDefault="00EB5195">
      <w:pPr>
        <w:spacing w:line="360" w:lineRule="auto"/>
        <w:rPr>
          <w:rFonts w:ascii="宋体" w:hAnsi="宋体"/>
          <w:sz w:val="24"/>
          <w:szCs w:val="24"/>
        </w:rPr>
      </w:pPr>
    </w:p>
    <w:p w14:paraId="2F4BDAB6" w14:textId="77777777" w:rsidR="00EB5195" w:rsidRDefault="00EB5195">
      <w:pPr>
        <w:spacing w:line="360" w:lineRule="auto"/>
        <w:rPr>
          <w:rFonts w:ascii="宋体" w:hAnsi="宋体"/>
          <w:sz w:val="24"/>
          <w:szCs w:val="24"/>
        </w:rPr>
      </w:pPr>
    </w:p>
    <w:p w14:paraId="0C124898" w14:textId="77777777" w:rsidR="00EB5195" w:rsidRDefault="00000000">
      <w:pPr>
        <w:spacing w:beforeLines="50" w:before="156" w:afterLines="50" w:after="156" w:line="360" w:lineRule="auto"/>
        <w:rPr>
          <w:rFonts w:ascii="宋体" w:hAnsi="宋体"/>
          <w:sz w:val="24"/>
          <w:szCs w:val="24"/>
        </w:rPr>
      </w:pPr>
      <w:r>
        <w:rPr>
          <w:rFonts w:ascii="宋体" w:hAnsi="宋体" w:hint="eastAsia"/>
          <w:sz w:val="24"/>
          <w:szCs w:val="24"/>
        </w:rPr>
        <w:t>法定代表人（签字或盖章）：_________________________</w:t>
      </w:r>
    </w:p>
    <w:p w14:paraId="3477A5D8" w14:textId="77777777" w:rsidR="00EB5195" w:rsidRDefault="00000000">
      <w:pPr>
        <w:spacing w:beforeLines="50" w:before="156" w:afterLines="50" w:after="156" w:line="360" w:lineRule="auto"/>
        <w:rPr>
          <w:rFonts w:ascii="宋体" w:hAnsi="宋体"/>
          <w:sz w:val="24"/>
          <w:szCs w:val="24"/>
        </w:rPr>
      </w:pPr>
      <w:r>
        <w:rPr>
          <w:rFonts w:ascii="宋体" w:hAnsi="宋体" w:hint="eastAsia"/>
          <w:sz w:val="24"/>
          <w:szCs w:val="24"/>
        </w:rPr>
        <w:t>授权代表人（签字）：_______________________________</w:t>
      </w:r>
    </w:p>
    <w:p w14:paraId="6D2212E7" w14:textId="77777777" w:rsidR="00EB5195" w:rsidRDefault="00000000">
      <w:pPr>
        <w:spacing w:beforeLines="50" w:before="156" w:afterLines="50" w:after="156" w:line="360" w:lineRule="auto"/>
        <w:rPr>
          <w:rFonts w:ascii="宋体" w:hAnsi="宋体"/>
          <w:sz w:val="24"/>
          <w:szCs w:val="24"/>
        </w:rPr>
      </w:pPr>
      <w:r>
        <w:rPr>
          <w:rFonts w:ascii="宋体" w:hAnsi="宋体" w:hint="eastAsia"/>
          <w:sz w:val="24"/>
          <w:szCs w:val="24"/>
        </w:rPr>
        <w:t>投标人（公章）：__</w:t>
      </w:r>
      <w:r>
        <w:rPr>
          <w:rFonts w:ascii="宋体" w:hAnsi="宋体" w:hint="eastAsia"/>
          <w:sz w:val="24"/>
          <w:szCs w:val="24"/>
          <w:u w:val="single"/>
        </w:rPr>
        <w:t xml:space="preserve">__________                    ___ </w:t>
      </w:r>
    </w:p>
    <w:p w14:paraId="4F3C140A" w14:textId="77777777" w:rsidR="00EB5195" w:rsidRDefault="00000000">
      <w:pPr>
        <w:spacing w:line="360" w:lineRule="auto"/>
        <w:rPr>
          <w:rFonts w:ascii="宋体" w:hAnsi="宋体"/>
          <w:b/>
          <w:sz w:val="24"/>
          <w:szCs w:val="24"/>
        </w:rPr>
      </w:pPr>
      <w:r>
        <w:rPr>
          <w:rFonts w:ascii="宋体" w:hAnsi="宋体" w:hint="eastAsia"/>
          <w:b/>
          <w:sz w:val="24"/>
          <w:szCs w:val="24"/>
        </w:rPr>
        <w:t>附授权代表身份证复印件：</w:t>
      </w:r>
    </w:p>
    <w:p w14:paraId="4ED9A1AB" w14:textId="77777777" w:rsidR="00EB5195" w:rsidRDefault="00EB5195">
      <w:pPr>
        <w:spacing w:line="360" w:lineRule="auto"/>
        <w:rPr>
          <w:rFonts w:ascii="宋体" w:hAnsi="宋体"/>
          <w:b/>
          <w:bCs/>
          <w:sz w:val="24"/>
          <w:szCs w:val="24"/>
        </w:rPr>
      </w:pPr>
    </w:p>
    <w:p w14:paraId="0E1BF564" w14:textId="77777777" w:rsidR="00EB5195" w:rsidRDefault="00EB5195">
      <w:pPr>
        <w:spacing w:line="360" w:lineRule="auto"/>
        <w:rPr>
          <w:rFonts w:ascii="宋体" w:hAnsi="宋体"/>
          <w:b/>
          <w:bCs/>
          <w:sz w:val="24"/>
          <w:szCs w:val="24"/>
        </w:rPr>
      </w:pPr>
    </w:p>
    <w:p w14:paraId="61A1AFC1" w14:textId="77777777" w:rsidR="00EB5195" w:rsidRDefault="00EB5195">
      <w:pPr>
        <w:spacing w:line="360" w:lineRule="auto"/>
        <w:rPr>
          <w:rFonts w:ascii="宋体" w:hAnsi="宋体"/>
          <w:b/>
          <w:bCs/>
          <w:sz w:val="24"/>
          <w:szCs w:val="24"/>
        </w:rPr>
      </w:pPr>
    </w:p>
    <w:p w14:paraId="12E06252" w14:textId="77777777" w:rsidR="00EB5195" w:rsidRDefault="00EB5195">
      <w:pPr>
        <w:spacing w:line="360" w:lineRule="auto"/>
        <w:rPr>
          <w:rFonts w:ascii="宋体" w:hAnsi="宋体"/>
          <w:b/>
          <w:bCs/>
          <w:sz w:val="24"/>
          <w:szCs w:val="24"/>
        </w:rPr>
      </w:pPr>
    </w:p>
    <w:p w14:paraId="4528AA26" w14:textId="77777777" w:rsidR="00EB5195" w:rsidRDefault="00EB5195">
      <w:pPr>
        <w:spacing w:line="360" w:lineRule="auto"/>
        <w:rPr>
          <w:rFonts w:ascii="宋体" w:hAnsi="宋体"/>
          <w:b/>
          <w:bCs/>
          <w:sz w:val="24"/>
          <w:szCs w:val="24"/>
        </w:rPr>
      </w:pPr>
    </w:p>
    <w:p w14:paraId="44143CC9" w14:textId="77777777" w:rsidR="00EB5195" w:rsidRDefault="00EB5195">
      <w:pPr>
        <w:spacing w:line="360" w:lineRule="auto"/>
        <w:rPr>
          <w:rFonts w:ascii="宋体" w:hAnsi="宋体"/>
          <w:b/>
          <w:bCs/>
          <w:sz w:val="24"/>
          <w:szCs w:val="24"/>
        </w:rPr>
      </w:pPr>
    </w:p>
    <w:p w14:paraId="576CC1B6" w14:textId="77777777" w:rsidR="00EB5195" w:rsidRDefault="00EB5195">
      <w:pPr>
        <w:spacing w:line="360" w:lineRule="auto"/>
        <w:rPr>
          <w:rFonts w:ascii="宋体" w:hAnsi="宋体"/>
          <w:b/>
          <w:bCs/>
          <w:sz w:val="24"/>
          <w:szCs w:val="24"/>
        </w:rPr>
      </w:pPr>
    </w:p>
    <w:p w14:paraId="02504308" w14:textId="77777777" w:rsidR="00EB5195" w:rsidRDefault="00EB5195">
      <w:pPr>
        <w:spacing w:line="360" w:lineRule="auto"/>
        <w:rPr>
          <w:rFonts w:ascii="宋体" w:hAnsi="宋体"/>
          <w:b/>
          <w:bCs/>
          <w:sz w:val="24"/>
          <w:szCs w:val="24"/>
        </w:rPr>
      </w:pPr>
    </w:p>
    <w:p w14:paraId="5C282A33" w14:textId="77777777" w:rsidR="00EB5195" w:rsidRDefault="00EB5195">
      <w:pPr>
        <w:spacing w:line="360" w:lineRule="auto"/>
        <w:rPr>
          <w:rFonts w:ascii="宋体" w:hAnsi="宋体"/>
          <w:b/>
          <w:bCs/>
          <w:sz w:val="24"/>
          <w:szCs w:val="24"/>
        </w:rPr>
      </w:pPr>
    </w:p>
    <w:p w14:paraId="0BE7CB63" w14:textId="77777777" w:rsidR="00EB5195" w:rsidRDefault="00EB5195">
      <w:pPr>
        <w:spacing w:line="360" w:lineRule="auto"/>
        <w:rPr>
          <w:rFonts w:ascii="宋体" w:hAnsi="宋体"/>
          <w:b/>
          <w:bCs/>
          <w:sz w:val="24"/>
          <w:szCs w:val="24"/>
        </w:rPr>
      </w:pPr>
    </w:p>
    <w:p w14:paraId="56724BD0" w14:textId="77777777" w:rsidR="00EB5195" w:rsidRDefault="00000000">
      <w:pPr>
        <w:spacing w:line="360" w:lineRule="auto"/>
        <w:rPr>
          <w:rFonts w:ascii="宋体" w:hAnsi="宋体"/>
          <w:b/>
          <w:bCs/>
          <w:sz w:val="24"/>
          <w:szCs w:val="24"/>
        </w:rPr>
      </w:pPr>
      <w:r>
        <w:rPr>
          <w:rFonts w:ascii="宋体" w:hAnsi="宋体" w:hint="eastAsia"/>
          <w:b/>
          <w:bCs/>
          <w:sz w:val="24"/>
          <w:szCs w:val="24"/>
        </w:rPr>
        <w:t>、</w:t>
      </w:r>
    </w:p>
    <w:p w14:paraId="79D342E6" w14:textId="77777777" w:rsidR="00EB5195" w:rsidRDefault="00EB5195">
      <w:pPr>
        <w:spacing w:line="360" w:lineRule="auto"/>
        <w:rPr>
          <w:rFonts w:ascii="宋体" w:hAnsi="宋体"/>
          <w:b/>
          <w:bCs/>
          <w:sz w:val="24"/>
          <w:szCs w:val="24"/>
        </w:rPr>
      </w:pPr>
    </w:p>
    <w:p w14:paraId="38BA77AD" w14:textId="77777777" w:rsidR="00EB5195" w:rsidRDefault="00EB5195">
      <w:pPr>
        <w:spacing w:line="360" w:lineRule="auto"/>
        <w:rPr>
          <w:rFonts w:ascii="宋体" w:hAnsi="宋体"/>
          <w:b/>
          <w:bCs/>
          <w:sz w:val="24"/>
          <w:szCs w:val="24"/>
        </w:rPr>
      </w:pPr>
    </w:p>
    <w:p w14:paraId="648E0714" w14:textId="77777777" w:rsidR="00EB5195" w:rsidRDefault="00EB5195">
      <w:pPr>
        <w:spacing w:line="360" w:lineRule="auto"/>
        <w:rPr>
          <w:rFonts w:ascii="宋体" w:hAnsi="宋体"/>
          <w:b/>
          <w:bCs/>
          <w:sz w:val="24"/>
          <w:szCs w:val="24"/>
        </w:rPr>
      </w:pPr>
    </w:p>
    <w:p w14:paraId="37B2854C" w14:textId="77777777" w:rsidR="00EB5195" w:rsidRDefault="00EB5195">
      <w:pPr>
        <w:spacing w:line="360" w:lineRule="auto"/>
        <w:rPr>
          <w:rFonts w:ascii="宋体" w:hAnsi="宋体"/>
          <w:b/>
          <w:bCs/>
          <w:sz w:val="24"/>
          <w:szCs w:val="24"/>
        </w:rPr>
      </w:pPr>
    </w:p>
    <w:p w14:paraId="56B09830" w14:textId="77777777" w:rsidR="00EB5195" w:rsidRDefault="00EB5195">
      <w:pPr>
        <w:spacing w:line="360" w:lineRule="auto"/>
        <w:rPr>
          <w:rFonts w:ascii="宋体" w:hAnsi="宋体"/>
          <w:b/>
          <w:bCs/>
          <w:sz w:val="24"/>
          <w:szCs w:val="24"/>
        </w:rPr>
      </w:pPr>
    </w:p>
    <w:p w14:paraId="4FCB52A3" w14:textId="77777777" w:rsidR="00EB5195" w:rsidRDefault="00EB5195">
      <w:pPr>
        <w:spacing w:line="360" w:lineRule="auto"/>
        <w:rPr>
          <w:rFonts w:ascii="宋体" w:hAnsi="宋体"/>
          <w:b/>
          <w:bCs/>
          <w:sz w:val="24"/>
          <w:szCs w:val="24"/>
        </w:rPr>
      </w:pPr>
    </w:p>
    <w:p w14:paraId="462E11F4" w14:textId="77777777" w:rsidR="00EB5195" w:rsidRDefault="00000000">
      <w:pPr>
        <w:spacing w:line="360" w:lineRule="auto"/>
        <w:rPr>
          <w:rFonts w:ascii="宋体" w:hAnsi="宋体"/>
          <w:b/>
          <w:bCs/>
          <w:sz w:val="24"/>
          <w:szCs w:val="24"/>
        </w:rPr>
      </w:pPr>
      <w:r>
        <w:rPr>
          <w:rFonts w:ascii="宋体" w:hAnsi="宋体" w:hint="eastAsia"/>
          <w:b/>
          <w:bCs/>
          <w:sz w:val="24"/>
          <w:szCs w:val="24"/>
        </w:rPr>
        <w:lastRenderedPageBreak/>
        <w:t>附件4：</w:t>
      </w:r>
    </w:p>
    <w:p w14:paraId="70739634" w14:textId="77777777" w:rsidR="00EB5195" w:rsidRDefault="00EB5195">
      <w:pPr>
        <w:spacing w:line="360" w:lineRule="auto"/>
        <w:rPr>
          <w:rFonts w:ascii="宋体" w:hAnsi="宋体"/>
          <w:b/>
          <w:sz w:val="24"/>
          <w:szCs w:val="24"/>
        </w:rPr>
      </w:pPr>
    </w:p>
    <w:p w14:paraId="1D563D8E" w14:textId="77777777" w:rsidR="00EB5195" w:rsidRDefault="00000000">
      <w:pPr>
        <w:spacing w:line="360" w:lineRule="auto"/>
        <w:jc w:val="center"/>
        <w:rPr>
          <w:rFonts w:ascii="宋体" w:hAnsi="宋体"/>
          <w:sz w:val="36"/>
          <w:szCs w:val="36"/>
        </w:rPr>
      </w:pPr>
      <w:r>
        <w:rPr>
          <w:rFonts w:ascii="宋体" w:hAnsi="宋体" w:hint="eastAsia"/>
          <w:sz w:val="36"/>
          <w:szCs w:val="36"/>
        </w:rPr>
        <w:t>综合楼1#电梯技术要求</w:t>
      </w:r>
    </w:p>
    <w:p w14:paraId="10844363" w14:textId="77777777" w:rsidR="00EB5195" w:rsidRDefault="00000000">
      <w:pPr>
        <w:spacing w:line="360" w:lineRule="auto"/>
        <w:rPr>
          <w:rFonts w:ascii="宋体" w:hAnsi="宋体"/>
          <w:sz w:val="24"/>
          <w:szCs w:val="24"/>
        </w:rPr>
      </w:pPr>
      <w:r>
        <w:rPr>
          <w:rFonts w:ascii="宋体" w:hAnsi="宋体" w:hint="eastAsia"/>
          <w:sz w:val="24"/>
          <w:szCs w:val="24"/>
        </w:rPr>
        <w:t>一、基本参数</w:t>
      </w:r>
    </w:p>
    <w:tbl>
      <w:tblPr>
        <w:tblStyle w:val="a7"/>
        <w:tblW w:w="9622" w:type="dxa"/>
        <w:jc w:val="center"/>
        <w:tblLook w:val="04A0" w:firstRow="1" w:lastRow="0" w:firstColumn="1" w:lastColumn="0" w:noHBand="0" w:noVBand="1"/>
      </w:tblPr>
      <w:tblGrid>
        <w:gridCol w:w="1101"/>
        <w:gridCol w:w="1275"/>
        <w:gridCol w:w="1275"/>
        <w:gridCol w:w="1217"/>
        <w:gridCol w:w="1319"/>
        <w:gridCol w:w="1275"/>
        <w:gridCol w:w="2160"/>
      </w:tblGrid>
      <w:tr w:rsidR="00EB5195" w14:paraId="57E7B919" w14:textId="77777777">
        <w:trPr>
          <w:jc w:val="center"/>
        </w:trPr>
        <w:tc>
          <w:tcPr>
            <w:tcW w:w="1101" w:type="dxa"/>
          </w:tcPr>
          <w:p w14:paraId="3D19D56D" w14:textId="77777777" w:rsidR="00EB5195" w:rsidRDefault="00000000">
            <w:pPr>
              <w:spacing w:line="360" w:lineRule="auto"/>
              <w:jc w:val="center"/>
              <w:rPr>
                <w:rFonts w:ascii="宋体" w:hAnsi="宋体"/>
                <w:sz w:val="24"/>
                <w:szCs w:val="24"/>
              </w:rPr>
            </w:pPr>
            <w:r>
              <w:rPr>
                <w:rFonts w:ascii="宋体" w:hAnsi="宋体" w:hint="eastAsia"/>
                <w:sz w:val="24"/>
                <w:szCs w:val="24"/>
              </w:rPr>
              <w:t>类型</w:t>
            </w:r>
          </w:p>
        </w:tc>
        <w:tc>
          <w:tcPr>
            <w:tcW w:w="1275" w:type="dxa"/>
          </w:tcPr>
          <w:p w14:paraId="231D93BC" w14:textId="77777777" w:rsidR="00EB5195" w:rsidRDefault="00000000">
            <w:pPr>
              <w:spacing w:line="360" w:lineRule="auto"/>
              <w:jc w:val="center"/>
              <w:rPr>
                <w:rFonts w:ascii="宋体" w:hAnsi="宋体"/>
                <w:sz w:val="24"/>
                <w:szCs w:val="24"/>
              </w:rPr>
            </w:pPr>
            <w:r>
              <w:rPr>
                <w:rFonts w:ascii="宋体" w:hAnsi="宋体" w:hint="eastAsia"/>
                <w:sz w:val="24"/>
                <w:szCs w:val="24"/>
              </w:rPr>
              <w:t>吨位（KG）</w:t>
            </w:r>
          </w:p>
        </w:tc>
        <w:tc>
          <w:tcPr>
            <w:tcW w:w="1275" w:type="dxa"/>
          </w:tcPr>
          <w:p w14:paraId="40B964AB" w14:textId="77777777" w:rsidR="00EB5195" w:rsidRDefault="00000000">
            <w:pPr>
              <w:spacing w:line="360" w:lineRule="auto"/>
              <w:jc w:val="center"/>
              <w:rPr>
                <w:rFonts w:ascii="宋体" w:hAnsi="宋体"/>
                <w:sz w:val="24"/>
                <w:szCs w:val="24"/>
              </w:rPr>
            </w:pPr>
            <w:r>
              <w:rPr>
                <w:rFonts w:ascii="宋体" w:hAnsi="宋体" w:hint="eastAsia"/>
                <w:sz w:val="24"/>
                <w:szCs w:val="24"/>
              </w:rPr>
              <w:t>提升高度</w:t>
            </w:r>
          </w:p>
          <w:p w14:paraId="2357D801" w14:textId="77777777" w:rsidR="00EB5195" w:rsidRDefault="00000000">
            <w:pPr>
              <w:spacing w:line="360" w:lineRule="auto"/>
              <w:jc w:val="center"/>
              <w:rPr>
                <w:rFonts w:ascii="宋体" w:hAnsi="宋体"/>
                <w:sz w:val="24"/>
                <w:szCs w:val="24"/>
              </w:rPr>
            </w:pPr>
            <w:r>
              <w:rPr>
                <w:rFonts w:ascii="宋体" w:hAnsi="宋体" w:hint="eastAsia"/>
                <w:sz w:val="24"/>
                <w:szCs w:val="24"/>
              </w:rPr>
              <w:t>（m）</w:t>
            </w:r>
          </w:p>
        </w:tc>
        <w:tc>
          <w:tcPr>
            <w:tcW w:w="1217" w:type="dxa"/>
          </w:tcPr>
          <w:p w14:paraId="7C0656B5" w14:textId="77777777" w:rsidR="00EB5195" w:rsidRDefault="00000000">
            <w:pPr>
              <w:spacing w:line="360" w:lineRule="auto"/>
              <w:jc w:val="center"/>
              <w:rPr>
                <w:rFonts w:ascii="宋体" w:hAnsi="宋体"/>
                <w:sz w:val="24"/>
                <w:szCs w:val="24"/>
              </w:rPr>
            </w:pPr>
            <w:r>
              <w:rPr>
                <w:rFonts w:ascii="宋体" w:hAnsi="宋体" w:hint="eastAsia"/>
                <w:sz w:val="24"/>
                <w:szCs w:val="24"/>
              </w:rPr>
              <w:t>速度（m/s）</w:t>
            </w:r>
          </w:p>
        </w:tc>
        <w:tc>
          <w:tcPr>
            <w:tcW w:w="1319" w:type="dxa"/>
          </w:tcPr>
          <w:p w14:paraId="1A394E60" w14:textId="77777777" w:rsidR="00EB5195" w:rsidRDefault="00000000">
            <w:pPr>
              <w:spacing w:line="360" w:lineRule="auto"/>
              <w:jc w:val="center"/>
              <w:rPr>
                <w:rFonts w:ascii="宋体" w:hAnsi="宋体"/>
                <w:sz w:val="24"/>
                <w:szCs w:val="24"/>
              </w:rPr>
            </w:pPr>
            <w:r>
              <w:rPr>
                <w:rFonts w:ascii="宋体" w:hAnsi="宋体" w:hint="eastAsia"/>
                <w:sz w:val="24"/>
                <w:szCs w:val="24"/>
              </w:rPr>
              <w:t>停站（站）</w:t>
            </w:r>
          </w:p>
        </w:tc>
        <w:tc>
          <w:tcPr>
            <w:tcW w:w="1275" w:type="dxa"/>
          </w:tcPr>
          <w:p w14:paraId="23806CA7" w14:textId="77777777" w:rsidR="00EB5195" w:rsidRDefault="00000000">
            <w:pPr>
              <w:spacing w:line="360" w:lineRule="auto"/>
              <w:jc w:val="center"/>
              <w:rPr>
                <w:rFonts w:ascii="宋体" w:hAnsi="宋体"/>
                <w:sz w:val="24"/>
                <w:szCs w:val="24"/>
              </w:rPr>
            </w:pPr>
            <w:r>
              <w:rPr>
                <w:rFonts w:ascii="宋体" w:hAnsi="宋体" w:hint="eastAsia"/>
                <w:sz w:val="24"/>
                <w:szCs w:val="24"/>
              </w:rPr>
              <w:t>数量（台）</w:t>
            </w:r>
          </w:p>
        </w:tc>
        <w:tc>
          <w:tcPr>
            <w:tcW w:w="2160" w:type="dxa"/>
          </w:tcPr>
          <w:p w14:paraId="10D509DA" w14:textId="77777777" w:rsidR="00EB5195" w:rsidRDefault="00000000">
            <w:pPr>
              <w:spacing w:line="360" w:lineRule="auto"/>
              <w:jc w:val="center"/>
              <w:rPr>
                <w:rFonts w:ascii="宋体" w:hAnsi="宋体"/>
                <w:sz w:val="24"/>
                <w:szCs w:val="24"/>
              </w:rPr>
            </w:pPr>
            <w:r>
              <w:rPr>
                <w:rFonts w:ascii="宋体" w:hAnsi="宋体" w:hint="eastAsia"/>
                <w:sz w:val="24"/>
                <w:szCs w:val="24"/>
              </w:rPr>
              <w:t>备注</w:t>
            </w:r>
          </w:p>
        </w:tc>
      </w:tr>
      <w:tr w:rsidR="00EB5195" w14:paraId="63CCD0AE" w14:textId="77777777">
        <w:trPr>
          <w:jc w:val="center"/>
        </w:trPr>
        <w:tc>
          <w:tcPr>
            <w:tcW w:w="1101" w:type="dxa"/>
          </w:tcPr>
          <w:p w14:paraId="6FB4EA2B" w14:textId="77777777" w:rsidR="00EB5195" w:rsidRDefault="00000000">
            <w:pPr>
              <w:spacing w:line="360" w:lineRule="auto"/>
              <w:jc w:val="center"/>
              <w:rPr>
                <w:rFonts w:ascii="宋体" w:hAnsi="宋体"/>
                <w:sz w:val="24"/>
                <w:szCs w:val="24"/>
              </w:rPr>
            </w:pPr>
            <w:r>
              <w:rPr>
                <w:rFonts w:ascii="宋体" w:hAnsi="宋体" w:hint="eastAsia"/>
                <w:sz w:val="24"/>
                <w:szCs w:val="24"/>
              </w:rPr>
              <w:t>1#电梯</w:t>
            </w:r>
          </w:p>
        </w:tc>
        <w:tc>
          <w:tcPr>
            <w:tcW w:w="1275" w:type="dxa"/>
          </w:tcPr>
          <w:p w14:paraId="0A8857A7" w14:textId="77777777" w:rsidR="00EB5195" w:rsidRDefault="00000000">
            <w:pPr>
              <w:spacing w:line="360" w:lineRule="auto"/>
              <w:jc w:val="center"/>
              <w:rPr>
                <w:rFonts w:ascii="宋体" w:hAnsi="宋体"/>
                <w:sz w:val="24"/>
                <w:szCs w:val="24"/>
              </w:rPr>
            </w:pPr>
            <w:r>
              <w:rPr>
                <w:rFonts w:ascii="宋体" w:hAnsi="宋体" w:hint="eastAsia"/>
                <w:sz w:val="24"/>
                <w:szCs w:val="24"/>
              </w:rPr>
              <w:t>1000KG</w:t>
            </w:r>
          </w:p>
        </w:tc>
        <w:tc>
          <w:tcPr>
            <w:tcW w:w="1275" w:type="dxa"/>
          </w:tcPr>
          <w:p w14:paraId="2B976807" w14:textId="77777777" w:rsidR="00EB5195" w:rsidRDefault="00000000">
            <w:pPr>
              <w:spacing w:line="360" w:lineRule="auto"/>
              <w:jc w:val="center"/>
              <w:rPr>
                <w:rFonts w:ascii="宋体" w:hAnsi="宋体"/>
                <w:sz w:val="24"/>
                <w:szCs w:val="24"/>
              </w:rPr>
            </w:pPr>
            <w:r>
              <w:rPr>
                <w:rFonts w:ascii="宋体" w:hAnsi="宋体" w:hint="eastAsia"/>
                <w:sz w:val="24"/>
                <w:szCs w:val="24"/>
              </w:rPr>
              <w:t>9.0</w:t>
            </w:r>
          </w:p>
        </w:tc>
        <w:tc>
          <w:tcPr>
            <w:tcW w:w="1217" w:type="dxa"/>
          </w:tcPr>
          <w:p w14:paraId="6A7E9D85" w14:textId="77777777" w:rsidR="00EB5195" w:rsidRDefault="00000000">
            <w:pPr>
              <w:spacing w:line="360" w:lineRule="auto"/>
              <w:jc w:val="center"/>
              <w:rPr>
                <w:rFonts w:ascii="宋体" w:hAnsi="宋体"/>
                <w:sz w:val="24"/>
                <w:szCs w:val="24"/>
              </w:rPr>
            </w:pPr>
            <w:r>
              <w:rPr>
                <w:rFonts w:ascii="宋体" w:hAnsi="宋体" w:hint="eastAsia"/>
                <w:sz w:val="24"/>
                <w:szCs w:val="24"/>
              </w:rPr>
              <w:t>1.0</w:t>
            </w:r>
          </w:p>
        </w:tc>
        <w:tc>
          <w:tcPr>
            <w:tcW w:w="1319" w:type="dxa"/>
          </w:tcPr>
          <w:p w14:paraId="166DF460" w14:textId="77777777" w:rsidR="00EB5195" w:rsidRDefault="00000000">
            <w:pPr>
              <w:spacing w:line="360" w:lineRule="auto"/>
              <w:jc w:val="center"/>
              <w:rPr>
                <w:rFonts w:ascii="宋体" w:hAnsi="宋体"/>
                <w:sz w:val="24"/>
                <w:szCs w:val="24"/>
              </w:rPr>
            </w:pPr>
            <w:r>
              <w:rPr>
                <w:rFonts w:ascii="宋体" w:hAnsi="宋体" w:hint="eastAsia"/>
                <w:sz w:val="24"/>
                <w:szCs w:val="24"/>
              </w:rPr>
              <w:t>3（1~3层）</w:t>
            </w:r>
          </w:p>
        </w:tc>
        <w:tc>
          <w:tcPr>
            <w:tcW w:w="1275" w:type="dxa"/>
          </w:tcPr>
          <w:p w14:paraId="1344C06C" w14:textId="77777777" w:rsidR="00EB5195" w:rsidRDefault="00000000">
            <w:pPr>
              <w:spacing w:line="360" w:lineRule="auto"/>
              <w:jc w:val="center"/>
              <w:rPr>
                <w:rFonts w:ascii="宋体" w:hAnsi="宋体"/>
                <w:sz w:val="24"/>
                <w:szCs w:val="24"/>
              </w:rPr>
            </w:pPr>
            <w:r>
              <w:rPr>
                <w:rFonts w:ascii="宋体" w:hAnsi="宋体" w:hint="eastAsia"/>
                <w:sz w:val="24"/>
                <w:szCs w:val="24"/>
              </w:rPr>
              <w:t>1</w:t>
            </w:r>
          </w:p>
        </w:tc>
        <w:tc>
          <w:tcPr>
            <w:tcW w:w="2160" w:type="dxa"/>
          </w:tcPr>
          <w:p w14:paraId="4F96B5E4" w14:textId="77777777" w:rsidR="00EB5195" w:rsidRDefault="00000000">
            <w:pPr>
              <w:spacing w:line="360" w:lineRule="auto"/>
              <w:jc w:val="center"/>
              <w:rPr>
                <w:rFonts w:ascii="宋体" w:hAnsi="宋体"/>
                <w:sz w:val="24"/>
                <w:szCs w:val="24"/>
              </w:rPr>
            </w:pPr>
            <w:r>
              <w:rPr>
                <w:rFonts w:ascii="宋体" w:hAnsi="宋体" w:hint="eastAsia"/>
                <w:sz w:val="24"/>
                <w:szCs w:val="24"/>
              </w:rPr>
              <w:t>客梯、无障碍电梯，有电梯机房</w:t>
            </w:r>
          </w:p>
        </w:tc>
      </w:tr>
    </w:tbl>
    <w:p w14:paraId="436E8FC8" w14:textId="77777777" w:rsidR="00EB5195" w:rsidRDefault="00000000">
      <w:pPr>
        <w:spacing w:line="360" w:lineRule="auto"/>
        <w:rPr>
          <w:rFonts w:ascii="宋体" w:hAnsi="宋体"/>
          <w:sz w:val="24"/>
          <w:szCs w:val="24"/>
        </w:rPr>
      </w:pPr>
      <w:r>
        <w:rPr>
          <w:rFonts w:ascii="宋体" w:hAnsi="宋体" w:hint="eastAsia"/>
          <w:sz w:val="24"/>
          <w:szCs w:val="24"/>
        </w:rPr>
        <w:t>轿厢尺寸1600*1400；</w:t>
      </w:r>
    </w:p>
    <w:p w14:paraId="038ECD11" w14:textId="77777777" w:rsidR="00EB5195" w:rsidRDefault="00000000">
      <w:pPr>
        <w:spacing w:line="360" w:lineRule="auto"/>
        <w:rPr>
          <w:rFonts w:ascii="宋体" w:hAnsi="宋体"/>
          <w:sz w:val="24"/>
          <w:szCs w:val="24"/>
        </w:rPr>
      </w:pPr>
      <w:r>
        <w:rPr>
          <w:rFonts w:ascii="宋体" w:hAnsi="宋体" w:hint="eastAsia"/>
          <w:sz w:val="24"/>
          <w:szCs w:val="24"/>
        </w:rPr>
        <w:t>总体要求：设有三防措施（防潮、防腐、防锈），投标人在选择所提供的设备时，</w:t>
      </w:r>
    </w:p>
    <w:p w14:paraId="185DBDC0" w14:textId="77777777" w:rsidR="00EB5195" w:rsidRDefault="00000000">
      <w:pPr>
        <w:spacing w:line="360" w:lineRule="auto"/>
        <w:rPr>
          <w:rFonts w:ascii="宋体" w:hAnsi="宋体"/>
          <w:sz w:val="24"/>
          <w:szCs w:val="24"/>
        </w:rPr>
      </w:pPr>
      <w:r>
        <w:rPr>
          <w:rFonts w:ascii="宋体" w:hAnsi="宋体" w:hint="eastAsia"/>
          <w:sz w:val="24"/>
          <w:szCs w:val="24"/>
        </w:rPr>
        <w:t>应满足这些条件。</w:t>
      </w:r>
    </w:p>
    <w:p w14:paraId="5F45278B" w14:textId="77777777" w:rsidR="00EB5195" w:rsidRDefault="00000000">
      <w:pPr>
        <w:spacing w:line="360" w:lineRule="auto"/>
        <w:rPr>
          <w:rFonts w:ascii="宋体" w:hAnsi="宋体"/>
          <w:sz w:val="24"/>
          <w:szCs w:val="24"/>
        </w:rPr>
      </w:pPr>
      <w:r>
        <w:rPr>
          <w:rFonts w:ascii="宋体" w:hAnsi="宋体" w:hint="eastAsia"/>
          <w:sz w:val="24"/>
          <w:szCs w:val="24"/>
        </w:rPr>
        <w:t>二、其他参数及指标</w:t>
      </w:r>
    </w:p>
    <w:tbl>
      <w:tblPr>
        <w:tblStyle w:val="a7"/>
        <w:tblW w:w="9688" w:type="dxa"/>
        <w:jc w:val="center"/>
        <w:tblLook w:val="04A0" w:firstRow="1" w:lastRow="0" w:firstColumn="1" w:lastColumn="0" w:noHBand="0" w:noVBand="1"/>
      </w:tblPr>
      <w:tblGrid>
        <w:gridCol w:w="1704"/>
        <w:gridCol w:w="3584"/>
        <w:gridCol w:w="4400"/>
      </w:tblGrid>
      <w:tr w:rsidR="00EB5195" w14:paraId="63665152" w14:textId="77777777">
        <w:trPr>
          <w:jc w:val="center"/>
        </w:trPr>
        <w:tc>
          <w:tcPr>
            <w:tcW w:w="1704" w:type="dxa"/>
            <w:vMerge w:val="restart"/>
            <w:vAlign w:val="center"/>
          </w:tcPr>
          <w:p w14:paraId="7B0AF38F" w14:textId="77777777" w:rsidR="00EB5195" w:rsidRDefault="00000000">
            <w:pPr>
              <w:spacing w:line="360" w:lineRule="auto"/>
              <w:jc w:val="center"/>
              <w:rPr>
                <w:rFonts w:ascii="宋体" w:hAnsi="宋体"/>
                <w:sz w:val="24"/>
                <w:szCs w:val="24"/>
              </w:rPr>
            </w:pPr>
            <w:r>
              <w:rPr>
                <w:rFonts w:ascii="宋体" w:hAnsi="宋体" w:hint="eastAsia"/>
                <w:sz w:val="24"/>
                <w:szCs w:val="24"/>
              </w:rPr>
              <w:t>开门</w:t>
            </w:r>
          </w:p>
        </w:tc>
        <w:tc>
          <w:tcPr>
            <w:tcW w:w="3584" w:type="dxa"/>
          </w:tcPr>
          <w:p w14:paraId="6E2E9CA6" w14:textId="77777777" w:rsidR="00EB5195" w:rsidRDefault="00000000">
            <w:pPr>
              <w:spacing w:line="360" w:lineRule="auto"/>
              <w:rPr>
                <w:rFonts w:ascii="宋体" w:hAnsi="宋体"/>
                <w:sz w:val="24"/>
                <w:szCs w:val="24"/>
              </w:rPr>
            </w:pPr>
            <w:r>
              <w:rPr>
                <w:rFonts w:ascii="宋体" w:hAnsi="宋体" w:hint="eastAsia"/>
                <w:sz w:val="24"/>
                <w:szCs w:val="24"/>
              </w:rPr>
              <w:t>开门方式</w:t>
            </w:r>
          </w:p>
        </w:tc>
        <w:tc>
          <w:tcPr>
            <w:tcW w:w="4400" w:type="dxa"/>
          </w:tcPr>
          <w:p w14:paraId="0D3C7522" w14:textId="77777777" w:rsidR="00EB5195" w:rsidRDefault="00000000">
            <w:pPr>
              <w:spacing w:line="360" w:lineRule="auto"/>
              <w:rPr>
                <w:rFonts w:ascii="宋体" w:hAnsi="宋体"/>
                <w:sz w:val="24"/>
                <w:szCs w:val="24"/>
              </w:rPr>
            </w:pPr>
            <w:r>
              <w:rPr>
                <w:rFonts w:ascii="宋体" w:hAnsi="宋体" w:hint="eastAsia"/>
                <w:sz w:val="24"/>
                <w:szCs w:val="24"/>
              </w:rPr>
              <w:t>中分门</w:t>
            </w:r>
          </w:p>
        </w:tc>
      </w:tr>
      <w:tr w:rsidR="00EB5195" w14:paraId="61F4CDEA" w14:textId="77777777">
        <w:trPr>
          <w:jc w:val="center"/>
        </w:trPr>
        <w:tc>
          <w:tcPr>
            <w:tcW w:w="1704" w:type="dxa"/>
            <w:vMerge/>
          </w:tcPr>
          <w:p w14:paraId="674AAAED" w14:textId="77777777" w:rsidR="00EB5195" w:rsidRDefault="00EB5195">
            <w:pPr>
              <w:spacing w:line="360" w:lineRule="auto"/>
              <w:rPr>
                <w:rFonts w:ascii="宋体" w:hAnsi="宋体"/>
                <w:sz w:val="24"/>
                <w:szCs w:val="24"/>
              </w:rPr>
            </w:pPr>
          </w:p>
        </w:tc>
        <w:tc>
          <w:tcPr>
            <w:tcW w:w="3584" w:type="dxa"/>
          </w:tcPr>
          <w:p w14:paraId="368C34C5" w14:textId="77777777" w:rsidR="00EB5195" w:rsidRDefault="00000000">
            <w:pPr>
              <w:spacing w:line="360" w:lineRule="auto"/>
              <w:rPr>
                <w:rFonts w:ascii="宋体" w:hAnsi="宋体"/>
                <w:sz w:val="24"/>
                <w:szCs w:val="24"/>
              </w:rPr>
            </w:pPr>
            <w:r>
              <w:rPr>
                <w:rFonts w:ascii="宋体" w:hAnsi="宋体" w:hint="eastAsia"/>
                <w:sz w:val="24"/>
                <w:szCs w:val="24"/>
              </w:rPr>
              <w:t>开门尺寸（mm）</w:t>
            </w:r>
          </w:p>
        </w:tc>
        <w:tc>
          <w:tcPr>
            <w:tcW w:w="4400" w:type="dxa"/>
          </w:tcPr>
          <w:p w14:paraId="3BD127E8" w14:textId="77777777" w:rsidR="00EB5195" w:rsidRDefault="00000000">
            <w:pPr>
              <w:spacing w:line="360" w:lineRule="auto"/>
              <w:rPr>
                <w:rFonts w:ascii="宋体" w:hAnsi="宋体"/>
                <w:sz w:val="24"/>
                <w:szCs w:val="24"/>
              </w:rPr>
            </w:pPr>
            <w:r>
              <w:rPr>
                <w:rFonts w:ascii="宋体" w:hAnsi="宋体" w:hint="eastAsia"/>
                <w:sz w:val="24"/>
                <w:szCs w:val="24"/>
              </w:rPr>
              <w:t>900</w:t>
            </w:r>
          </w:p>
        </w:tc>
      </w:tr>
      <w:tr w:rsidR="00EB5195" w14:paraId="59ADD19F" w14:textId="77777777">
        <w:trPr>
          <w:jc w:val="center"/>
        </w:trPr>
        <w:tc>
          <w:tcPr>
            <w:tcW w:w="1704" w:type="dxa"/>
            <w:vMerge/>
          </w:tcPr>
          <w:p w14:paraId="078C73A9" w14:textId="77777777" w:rsidR="00EB5195" w:rsidRDefault="00EB5195">
            <w:pPr>
              <w:spacing w:line="360" w:lineRule="auto"/>
              <w:rPr>
                <w:rFonts w:ascii="宋体" w:hAnsi="宋体"/>
                <w:sz w:val="24"/>
                <w:szCs w:val="24"/>
              </w:rPr>
            </w:pPr>
          </w:p>
        </w:tc>
        <w:tc>
          <w:tcPr>
            <w:tcW w:w="3584" w:type="dxa"/>
          </w:tcPr>
          <w:p w14:paraId="323DD238" w14:textId="77777777" w:rsidR="00EB5195" w:rsidRDefault="00000000">
            <w:pPr>
              <w:spacing w:line="360" w:lineRule="auto"/>
              <w:rPr>
                <w:rFonts w:ascii="宋体" w:hAnsi="宋体"/>
                <w:sz w:val="24"/>
                <w:szCs w:val="24"/>
              </w:rPr>
            </w:pPr>
            <w:r>
              <w:rPr>
                <w:rFonts w:ascii="宋体" w:hAnsi="宋体" w:hint="eastAsia"/>
                <w:sz w:val="24"/>
                <w:szCs w:val="24"/>
              </w:rPr>
              <w:t>轿厢单开对开</w:t>
            </w:r>
          </w:p>
        </w:tc>
        <w:tc>
          <w:tcPr>
            <w:tcW w:w="4400" w:type="dxa"/>
          </w:tcPr>
          <w:p w14:paraId="08B66E30" w14:textId="77777777" w:rsidR="00EB5195" w:rsidRDefault="00000000">
            <w:pPr>
              <w:spacing w:line="360" w:lineRule="auto"/>
              <w:rPr>
                <w:rFonts w:ascii="宋体" w:hAnsi="宋体"/>
                <w:sz w:val="24"/>
                <w:szCs w:val="24"/>
              </w:rPr>
            </w:pPr>
            <w:r>
              <w:rPr>
                <w:rFonts w:ascii="宋体" w:hAnsi="宋体" w:hint="eastAsia"/>
                <w:sz w:val="24"/>
                <w:szCs w:val="24"/>
              </w:rPr>
              <w:t>单开门</w:t>
            </w:r>
          </w:p>
        </w:tc>
      </w:tr>
      <w:tr w:rsidR="00EB5195" w14:paraId="56B2BBDA" w14:textId="77777777">
        <w:trPr>
          <w:jc w:val="center"/>
        </w:trPr>
        <w:tc>
          <w:tcPr>
            <w:tcW w:w="1704" w:type="dxa"/>
            <w:vMerge w:val="restart"/>
            <w:vAlign w:val="center"/>
          </w:tcPr>
          <w:p w14:paraId="7C4FA4B6" w14:textId="77777777" w:rsidR="00EB5195" w:rsidRDefault="00000000">
            <w:pPr>
              <w:spacing w:line="360" w:lineRule="auto"/>
              <w:jc w:val="center"/>
              <w:rPr>
                <w:rFonts w:ascii="宋体" w:hAnsi="宋体"/>
                <w:sz w:val="24"/>
                <w:szCs w:val="24"/>
              </w:rPr>
            </w:pPr>
            <w:r>
              <w:rPr>
                <w:rFonts w:ascii="宋体" w:hAnsi="宋体" w:hint="eastAsia"/>
                <w:sz w:val="24"/>
                <w:szCs w:val="24"/>
              </w:rPr>
              <w:t>轿厢及装饰</w:t>
            </w:r>
          </w:p>
        </w:tc>
        <w:tc>
          <w:tcPr>
            <w:tcW w:w="3584" w:type="dxa"/>
          </w:tcPr>
          <w:p w14:paraId="166EE629" w14:textId="77777777" w:rsidR="00EB5195" w:rsidRDefault="00000000">
            <w:pPr>
              <w:spacing w:line="360" w:lineRule="auto"/>
              <w:rPr>
                <w:rFonts w:ascii="宋体" w:hAnsi="宋体"/>
                <w:sz w:val="24"/>
                <w:szCs w:val="24"/>
              </w:rPr>
            </w:pPr>
            <w:r>
              <w:rPr>
                <w:rFonts w:ascii="宋体" w:hAnsi="宋体" w:hint="eastAsia"/>
                <w:sz w:val="24"/>
                <w:szCs w:val="24"/>
              </w:rPr>
              <w:t>轿厢壁材料</w:t>
            </w:r>
          </w:p>
        </w:tc>
        <w:tc>
          <w:tcPr>
            <w:tcW w:w="4400" w:type="dxa"/>
          </w:tcPr>
          <w:p w14:paraId="3780791A" w14:textId="77777777" w:rsidR="00EB5195" w:rsidRDefault="00000000">
            <w:pPr>
              <w:spacing w:line="360" w:lineRule="auto"/>
              <w:rPr>
                <w:rFonts w:ascii="宋体" w:hAnsi="宋体"/>
                <w:sz w:val="24"/>
                <w:szCs w:val="24"/>
              </w:rPr>
            </w:pPr>
            <w:r>
              <w:rPr>
                <w:rFonts w:ascii="宋体" w:hAnsi="宋体" w:hint="eastAsia"/>
                <w:sz w:val="24"/>
                <w:szCs w:val="24"/>
              </w:rPr>
              <w:t>木纹板</w:t>
            </w:r>
          </w:p>
        </w:tc>
      </w:tr>
      <w:tr w:rsidR="00EB5195" w14:paraId="71D7D590" w14:textId="77777777">
        <w:trPr>
          <w:jc w:val="center"/>
        </w:trPr>
        <w:tc>
          <w:tcPr>
            <w:tcW w:w="1704" w:type="dxa"/>
            <w:vMerge/>
          </w:tcPr>
          <w:p w14:paraId="21DD7922" w14:textId="77777777" w:rsidR="00EB5195" w:rsidRDefault="00EB5195">
            <w:pPr>
              <w:spacing w:line="360" w:lineRule="auto"/>
              <w:rPr>
                <w:rFonts w:ascii="宋体" w:hAnsi="宋体"/>
                <w:sz w:val="24"/>
                <w:szCs w:val="24"/>
              </w:rPr>
            </w:pPr>
          </w:p>
        </w:tc>
        <w:tc>
          <w:tcPr>
            <w:tcW w:w="3584" w:type="dxa"/>
          </w:tcPr>
          <w:p w14:paraId="487CC626" w14:textId="77777777" w:rsidR="00EB5195" w:rsidRDefault="00000000">
            <w:pPr>
              <w:spacing w:line="360" w:lineRule="auto"/>
              <w:rPr>
                <w:rFonts w:ascii="宋体" w:hAnsi="宋体"/>
                <w:sz w:val="24"/>
                <w:szCs w:val="24"/>
              </w:rPr>
            </w:pPr>
            <w:r>
              <w:rPr>
                <w:rFonts w:ascii="宋体" w:hAnsi="宋体" w:hint="eastAsia"/>
                <w:sz w:val="24"/>
                <w:szCs w:val="24"/>
              </w:rPr>
              <w:t>轿厢门材料</w:t>
            </w:r>
          </w:p>
        </w:tc>
        <w:tc>
          <w:tcPr>
            <w:tcW w:w="4400" w:type="dxa"/>
          </w:tcPr>
          <w:p w14:paraId="75CA6D81" w14:textId="77777777" w:rsidR="00EB5195" w:rsidRDefault="00000000">
            <w:pPr>
              <w:spacing w:line="360" w:lineRule="auto"/>
              <w:rPr>
                <w:rFonts w:ascii="宋体" w:hAnsi="宋体"/>
                <w:sz w:val="24"/>
                <w:szCs w:val="24"/>
              </w:rPr>
            </w:pPr>
            <w:r>
              <w:rPr>
                <w:rFonts w:ascii="宋体" w:hAnsi="宋体" w:hint="eastAsia"/>
                <w:sz w:val="24"/>
                <w:szCs w:val="24"/>
              </w:rPr>
              <w:t>发纹不锈钢（304发纹不锈钢）</w:t>
            </w:r>
          </w:p>
        </w:tc>
      </w:tr>
      <w:tr w:rsidR="00EB5195" w14:paraId="4BD9E031" w14:textId="77777777">
        <w:trPr>
          <w:jc w:val="center"/>
        </w:trPr>
        <w:tc>
          <w:tcPr>
            <w:tcW w:w="1704" w:type="dxa"/>
            <w:vMerge/>
          </w:tcPr>
          <w:p w14:paraId="0028DE24" w14:textId="77777777" w:rsidR="00EB5195" w:rsidRDefault="00EB5195">
            <w:pPr>
              <w:spacing w:line="360" w:lineRule="auto"/>
              <w:rPr>
                <w:rFonts w:ascii="宋体" w:hAnsi="宋体"/>
                <w:sz w:val="24"/>
                <w:szCs w:val="24"/>
              </w:rPr>
            </w:pPr>
          </w:p>
        </w:tc>
        <w:tc>
          <w:tcPr>
            <w:tcW w:w="3584" w:type="dxa"/>
          </w:tcPr>
          <w:p w14:paraId="3ADEC30D" w14:textId="77777777" w:rsidR="00EB5195" w:rsidRDefault="00000000">
            <w:pPr>
              <w:spacing w:line="360" w:lineRule="auto"/>
              <w:rPr>
                <w:rFonts w:ascii="宋体" w:hAnsi="宋体"/>
                <w:sz w:val="24"/>
                <w:szCs w:val="24"/>
              </w:rPr>
            </w:pPr>
            <w:r>
              <w:rPr>
                <w:rFonts w:ascii="宋体" w:hAnsi="宋体" w:hint="eastAsia"/>
                <w:sz w:val="24"/>
                <w:szCs w:val="24"/>
              </w:rPr>
              <w:t>底板材料</w:t>
            </w:r>
          </w:p>
        </w:tc>
        <w:tc>
          <w:tcPr>
            <w:tcW w:w="4400" w:type="dxa"/>
          </w:tcPr>
          <w:p w14:paraId="0EED9781" w14:textId="77777777" w:rsidR="00EB5195" w:rsidRDefault="00000000">
            <w:pPr>
              <w:spacing w:line="360" w:lineRule="auto"/>
              <w:rPr>
                <w:rFonts w:ascii="宋体" w:hAnsi="宋体"/>
                <w:sz w:val="24"/>
                <w:szCs w:val="24"/>
              </w:rPr>
            </w:pPr>
            <w:r>
              <w:rPr>
                <w:rFonts w:ascii="宋体" w:hAnsi="宋体" w:hint="eastAsia"/>
                <w:sz w:val="24"/>
                <w:szCs w:val="24"/>
              </w:rPr>
              <w:t>石材地面</w:t>
            </w:r>
          </w:p>
        </w:tc>
      </w:tr>
      <w:tr w:rsidR="00EB5195" w14:paraId="5FAB9FC4" w14:textId="77777777">
        <w:trPr>
          <w:jc w:val="center"/>
        </w:trPr>
        <w:tc>
          <w:tcPr>
            <w:tcW w:w="1704" w:type="dxa"/>
            <w:vMerge/>
          </w:tcPr>
          <w:p w14:paraId="007A97B7" w14:textId="77777777" w:rsidR="00EB5195" w:rsidRDefault="00EB5195">
            <w:pPr>
              <w:spacing w:line="360" w:lineRule="auto"/>
              <w:rPr>
                <w:rFonts w:ascii="宋体" w:hAnsi="宋体"/>
                <w:sz w:val="24"/>
                <w:szCs w:val="24"/>
              </w:rPr>
            </w:pPr>
          </w:p>
        </w:tc>
        <w:tc>
          <w:tcPr>
            <w:tcW w:w="3584" w:type="dxa"/>
          </w:tcPr>
          <w:p w14:paraId="7A1AE7C5" w14:textId="77777777" w:rsidR="00EB5195" w:rsidRDefault="00000000">
            <w:pPr>
              <w:spacing w:line="360" w:lineRule="auto"/>
              <w:rPr>
                <w:rFonts w:ascii="宋体" w:hAnsi="宋体"/>
                <w:sz w:val="24"/>
                <w:szCs w:val="24"/>
              </w:rPr>
            </w:pPr>
            <w:r>
              <w:rPr>
                <w:rFonts w:ascii="宋体" w:hAnsi="宋体" w:hint="eastAsia"/>
                <w:sz w:val="24"/>
                <w:szCs w:val="24"/>
              </w:rPr>
              <w:t>轿顶（或吊顶）装饰</w:t>
            </w:r>
          </w:p>
        </w:tc>
        <w:tc>
          <w:tcPr>
            <w:tcW w:w="4400" w:type="dxa"/>
          </w:tcPr>
          <w:p w14:paraId="753A7BC8" w14:textId="77777777" w:rsidR="00EB5195" w:rsidRDefault="00000000">
            <w:pPr>
              <w:spacing w:line="360" w:lineRule="auto"/>
              <w:rPr>
                <w:rFonts w:ascii="宋体" w:hAnsi="宋体"/>
                <w:sz w:val="24"/>
                <w:szCs w:val="24"/>
              </w:rPr>
            </w:pPr>
            <w:r>
              <w:rPr>
                <w:rFonts w:ascii="宋体" w:hAnsi="宋体" w:hint="eastAsia"/>
                <w:sz w:val="24"/>
                <w:szCs w:val="24"/>
              </w:rPr>
              <w:t>是否选用豪华吊顶（顶部射灯或平面灯）</w:t>
            </w:r>
          </w:p>
        </w:tc>
      </w:tr>
      <w:tr w:rsidR="00EB5195" w14:paraId="0CF351A9" w14:textId="77777777">
        <w:trPr>
          <w:jc w:val="center"/>
        </w:trPr>
        <w:tc>
          <w:tcPr>
            <w:tcW w:w="1704" w:type="dxa"/>
            <w:vMerge/>
          </w:tcPr>
          <w:p w14:paraId="561D02A3" w14:textId="77777777" w:rsidR="00EB5195" w:rsidRDefault="00EB5195">
            <w:pPr>
              <w:spacing w:line="360" w:lineRule="auto"/>
              <w:rPr>
                <w:rFonts w:ascii="宋体" w:hAnsi="宋体"/>
                <w:sz w:val="24"/>
                <w:szCs w:val="24"/>
              </w:rPr>
            </w:pPr>
          </w:p>
        </w:tc>
        <w:tc>
          <w:tcPr>
            <w:tcW w:w="3584" w:type="dxa"/>
          </w:tcPr>
          <w:p w14:paraId="31FAF84A" w14:textId="77777777" w:rsidR="00EB5195" w:rsidRDefault="00000000">
            <w:pPr>
              <w:spacing w:line="360" w:lineRule="auto"/>
              <w:rPr>
                <w:rFonts w:ascii="宋体" w:hAnsi="宋体"/>
                <w:sz w:val="24"/>
                <w:szCs w:val="24"/>
              </w:rPr>
            </w:pPr>
            <w:r>
              <w:rPr>
                <w:rFonts w:ascii="宋体" w:hAnsi="宋体" w:hint="eastAsia"/>
                <w:sz w:val="24"/>
                <w:szCs w:val="24"/>
              </w:rPr>
              <w:t>层门材料</w:t>
            </w:r>
          </w:p>
        </w:tc>
        <w:tc>
          <w:tcPr>
            <w:tcW w:w="4400" w:type="dxa"/>
          </w:tcPr>
          <w:p w14:paraId="0413F6E5" w14:textId="77777777" w:rsidR="00EB5195" w:rsidRDefault="00000000">
            <w:pPr>
              <w:spacing w:line="360" w:lineRule="auto"/>
              <w:rPr>
                <w:rFonts w:ascii="宋体" w:hAnsi="宋体"/>
                <w:sz w:val="24"/>
                <w:szCs w:val="24"/>
              </w:rPr>
            </w:pPr>
            <w:r>
              <w:rPr>
                <w:rFonts w:ascii="宋体" w:hAnsi="宋体" w:hint="eastAsia"/>
                <w:sz w:val="24"/>
                <w:szCs w:val="24"/>
              </w:rPr>
              <w:t>发纹不锈钢（304发纹不锈钢）</w:t>
            </w:r>
          </w:p>
        </w:tc>
      </w:tr>
      <w:tr w:rsidR="00EB5195" w14:paraId="72017048" w14:textId="77777777">
        <w:trPr>
          <w:jc w:val="center"/>
        </w:trPr>
        <w:tc>
          <w:tcPr>
            <w:tcW w:w="1704" w:type="dxa"/>
            <w:vMerge/>
          </w:tcPr>
          <w:p w14:paraId="6D908926" w14:textId="77777777" w:rsidR="00EB5195" w:rsidRDefault="00EB5195">
            <w:pPr>
              <w:spacing w:line="360" w:lineRule="auto"/>
              <w:rPr>
                <w:rFonts w:ascii="宋体" w:hAnsi="宋体"/>
                <w:sz w:val="24"/>
                <w:szCs w:val="24"/>
              </w:rPr>
            </w:pPr>
          </w:p>
        </w:tc>
        <w:tc>
          <w:tcPr>
            <w:tcW w:w="3584" w:type="dxa"/>
          </w:tcPr>
          <w:p w14:paraId="5CEA5EF4" w14:textId="77777777" w:rsidR="00EB5195" w:rsidRDefault="00000000">
            <w:pPr>
              <w:spacing w:line="360" w:lineRule="auto"/>
              <w:rPr>
                <w:rFonts w:ascii="宋体" w:hAnsi="宋体"/>
                <w:sz w:val="24"/>
                <w:szCs w:val="24"/>
              </w:rPr>
            </w:pPr>
            <w:r>
              <w:rPr>
                <w:rFonts w:ascii="宋体" w:hAnsi="宋体" w:hint="eastAsia"/>
                <w:sz w:val="24"/>
                <w:szCs w:val="24"/>
              </w:rPr>
              <w:t>门套材料</w:t>
            </w:r>
          </w:p>
        </w:tc>
        <w:tc>
          <w:tcPr>
            <w:tcW w:w="4400" w:type="dxa"/>
          </w:tcPr>
          <w:p w14:paraId="2649A310" w14:textId="77777777" w:rsidR="00EB5195" w:rsidRDefault="00000000">
            <w:pPr>
              <w:spacing w:line="360" w:lineRule="auto"/>
              <w:rPr>
                <w:rFonts w:ascii="宋体" w:hAnsi="宋体"/>
                <w:sz w:val="24"/>
                <w:szCs w:val="24"/>
              </w:rPr>
            </w:pPr>
            <w:r>
              <w:rPr>
                <w:rFonts w:ascii="宋体" w:hAnsi="宋体" w:hint="eastAsia"/>
                <w:sz w:val="24"/>
                <w:szCs w:val="24"/>
              </w:rPr>
              <w:t>发纹不锈钢（304发纹不锈钢）</w:t>
            </w:r>
          </w:p>
        </w:tc>
      </w:tr>
      <w:tr w:rsidR="00EB5195" w14:paraId="55824590" w14:textId="77777777">
        <w:trPr>
          <w:jc w:val="center"/>
        </w:trPr>
        <w:tc>
          <w:tcPr>
            <w:tcW w:w="1704" w:type="dxa"/>
            <w:vMerge w:val="restart"/>
            <w:vAlign w:val="center"/>
          </w:tcPr>
          <w:p w14:paraId="3C3D6155" w14:textId="77777777" w:rsidR="00EB5195" w:rsidRDefault="00000000">
            <w:pPr>
              <w:spacing w:line="360" w:lineRule="auto"/>
              <w:jc w:val="center"/>
              <w:rPr>
                <w:rFonts w:ascii="宋体" w:hAnsi="宋体"/>
                <w:sz w:val="24"/>
                <w:szCs w:val="24"/>
              </w:rPr>
            </w:pPr>
            <w:r>
              <w:rPr>
                <w:rFonts w:ascii="宋体" w:hAnsi="宋体" w:hint="eastAsia"/>
                <w:sz w:val="24"/>
                <w:szCs w:val="24"/>
              </w:rPr>
              <w:t>外呼设计</w:t>
            </w:r>
          </w:p>
        </w:tc>
        <w:tc>
          <w:tcPr>
            <w:tcW w:w="3584" w:type="dxa"/>
          </w:tcPr>
          <w:p w14:paraId="19CBD85E" w14:textId="77777777" w:rsidR="00EB5195" w:rsidRDefault="00000000">
            <w:pPr>
              <w:spacing w:line="360" w:lineRule="auto"/>
              <w:rPr>
                <w:rFonts w:ascii="宋体" w:hAnsi="宋体"/>
                <w:sz w:val="24"/>
                <w:szCs w:val="24"/>
              </w:rPr>
            </w:pPr>
            <w:r>
              <w:rPr>
                <w:rFonts w:ascii="宋体" w:hAnsi="宋体" w:hint="eastAsia"/>
                <w:sz w:val="24"/>
                <w:szCs w:val="24"/>
              </w:rPr>
              <w:t>液晶显示屏，发纹不锈钢面板</w:t>
            </w:r>
          </w:p>
        </w:tc>
        <w:tc>
          <w:tcPr>
            <w:tcW w:w="4400" w:type="dxa"/>
          </w:tcPr>
          <w:p w14:paraId="3C38437F" w14:textId="77777777" w:rsidR="00EB5195" w:rsidRDefault="00EB5195">
            <w:pPr>
              <w:spacing w:line="360" w:lineRule="auto"/>
              <w:rPr>
                <w:rFonts w:ascii="宋体" w:hAnsi="宋体"/>
                <w:sz w:val="24"/>
                <w:szCs w:val="24"/>
              </w:rPr>
            </w:pPr>
          </w:p>
        </w:tc>
      </w:tr>
      <w:tr w:rsidR="00EB5195" w14:paraId="3A5ED5CB" w14:textId="77777777">
        <w:trPr>
          <w:jc w:val="center"/>
        </w:trPr>
        <w:tc>
          <w:tcPr>
            <w:tcW w:w="1704" w:type="dxa"/>
            <w:vMerge/>
            <w:vAlign w:val="center"/>
          </w:tcPr>
          <w:p w14:paraId="01B38AC5" w14:textId="77777777" w:rsidR="00EB5195" w:rsidRDefault="00EB5195">
            <w:pPr>
              <w:spacing w:line="360" w:lineRule="auto"/>
              <w:jc w:val="center"/>
              <w:rPr>
                <w:rFonts w:ascii="宋体" w:hAnsi="宋体"/>
                <w:sz w:val="24"/>
                <w:szCs w:val="24"/>
              </w:rPr>
            </w:pPr>
          </w:p>
        </w:tc>
        <w:tc>
          <w:tcPr>
            <w:tcW w:w="3584" w:type="dxa"/>
          </w:tcPr>
          <w:p w14:paraId="5FDF58CB" w14:textId="77777777" w:rsidR="00EB5195" w:rsidRDefault="00000000">
            <w:pPr>
              <w:spacing w:line="360" w:lineRule="auto"/>
              <w:rPr>
                <w:rFonts w:ascii="宋体" w:hAnsi="宋体"/>
                <w:sz w:val="24"/>
                <w:szCs w:val="24"/>
              </w:rPr>
            </w:pPr>
            <w:r>
              <w:rPr>
                <w:rFonts w:ascii="宋体" w:hAnsi="宋体" w:hint="eastAsia"/>
                <w:sz w:val="24"/>
                <w:szCs w:val="24"/>
              </w:rPr>
              <w:t>呼梯按钮</w:t>
            </w:r>
          </w:p>
        </w:tc>
        <w:tc>
          <w:tcPr>
            <w:tcW w:w="4400" w:type="dxa"/>
          </w:tcPr>
          <w:p w14:paraId="165E4A8E" w14:textId="77777777" w:rsidR="00EB5195" w:rsidRDefault="00000000">
            <w:pPr>
              <w:spacing w:line="360" w:lineRule="auto"/>
              <w:rPr>
                <w:rFonts w:ascii="宋体" w:hAnsi="宋体"/>
                <w:sz w:val="24"/>
                <w:szCs w:val="24"/>
              </w:rPr>
            </w:pPr>
            <w:r>
              <w:rPr>
                <w:rFonts w:ascii="宋体" w:hAnsi="宋体" w:hint="eastAsia"/>
                <w:sz w:val="24"/>
                <w:szCs w:val="24"/>
              </w:rPr>
              <w:t>磨砂玻璃</w:t>
            </w:r>
          </w:p>
        </w:tc>
      </w:tr>
      <w:tr w:rsidR="00EB5195" w14:paraId="19C69DF8" w14:textId="77777777">
        <w:trPr>
          <w:jc w:val="center"/>
        </w:trPr>
        <w:tc>
          <w:tcPr>
            <w:tcW w:w="1704" w:type="dxa"/>
            <w:vAlign w:val="center"/>
          </w:tcPr>
          <w:p w14:paraId="633CAD07" w14:textId="77777777" w:rsidR="00EB5195" w:rsidRDefault="00000000">
            <w:pPr>
              <w:spacing w:line="360" w:lineRule="auto"/>
              <w:jc w:val="center"/>
              <w:rPr>
                <w:rFonts w:ascii="宋体" w:hAnsi="宋体"/>
                <w:sz w:val="24"/>
                <w:szCs w:val="24"/>
              </w:rPr>
            </w:pPr>
            <w:r>
              <w:rPr>
                <w:rFonts w:ascii="宋体" w:hAnsi="宋体" w:hint="eastAsia"/>
                <w:sz w:val="24"/>
                <w:szCs w:val="24"/>
              </w:rPr>
              <w:t>无障碍功能配置</w:t>
            </w:r>
          </w:p>
        </w:tc>
        <w:tc>
          <w:tcPr>
            <w:tcW w:w="3584" w:type="dxa"/>
          </w:tcPr>
          <w:p w14:paraId="29C6CF0B" w14:textId="77777777" w:rsidR="00EB5195" w:rsidRDefault="00000000">
            <w:pPr>
              <w:spacing w:line="360" w:lineRule="auto"/>
              <w:rPr>
                <w:rFonts w:ascii="宋体" w:hAnsi="宋体"/>
                <w:sz w:val="24"/>
                <w:szCs w:val="24"/>
              </w:rPr>
            </w:pPr>
            <w:r>
              <w:rPr>
                <w:rFonts w:ascii="宋体" w:hAnsi="宋体" w:hint="eastAsia"/>
                <w:sz w:val="24"/>
                <w:szCs w:val="24"/>
              </w:rPr>
              <w:t>残疾人操纵器、盲文按钮、语音报站、后壁扶手、后壁镜面不锈钢</w:t>
            </w:r>
          </w:p>
        </w:tc>
        <w:tc>
          <w:tcPr>
            <w:tcW w:w="4400" w:type="dxa"/>
          </w:tcPr>
          <w:p w14:paraId="4B01A93E" w14:textId="77777777" w:rsidR="00EB5195" w:rsidRDefault="00EB5195">
            <w:pPr>
              <w:spacing w:line="360" w:lineRule="auto"/>
              <w:rPr>
                <w:rFonts w:ascii="宋体" w:hAnsi="宋体"/>
                <w:sz w:val="24"/>
                <w:szCs w:val="24"/>
              </w:rPr>
            </w:pPr>
          </w:p>
        </w:tc>
      </w:tr>
      <w:tr w:rsidR="00EB5195" w14:paraId="3D963919" w14:textId="77777777">
        <w:trPr>
          <w:jc w:val="center"/>
        </w:trPr>
        <w:tc>
          <w:tcPr>
            <w:tcW w:w="1704" w:type="dxa"/>
            <w:vAlign w:val="center"/>
          </w:tcPr>
          <w:p w14:paraId="73A702E4" w14:textId="77777777" w:rsidR="00EB5195" w:rsidRDefault="00000000">
            <w:pPr>
              <w:spacing w:line="360" w:lineRule="auto"/>
              <w:jc w:val="center"/>
              <w:rPr>
                <w:rFonts w:ascii="宋体" w:hAnsi="宋体"/>
                <w:sz w:val="24"/>
                <w:szCs w:val="24"/>
              </w:rPr>
            </w:pPr>
            <w:r>
              <w:rPr>
                <w:rFonts w:ascii="宋体" w:hAnsi="宋体" w:hint="eastAsia"/>
                <w:sz w:val="24"/>
                <w:szCs w:val="24"/>
              </w:rPr>
              <w:t>其他配置</w:t>
            </w:r>
          </w:p>
        </w:tc>
        <w:tc>
          <w:tcPr>
            <w:tcW w:w="3584" w:type="dxa"/>
          </w:tcPr>
          <w:p w14:paraId="6926CFD3" w14:textId="77777777" w:rsidR="00EB5195" w:rsidRDefault="00000000">
            <w:pPr>
              <w:spacing w:line="360" w:lineRule="auto"/>
              <w:rPr>
                <w:rFonts w:ascii="宋体" w:hAnsi="宋体"/>
                <w:sz w:val="24"/>
                <w:szCs w:val="24"/>
              </w:rPr>
            </w:pPr>
            <w:r>
              <w:rPr>
                <w:rFonts w:ascii="宋体" w:hAnsi="宋体" w:hint="eastAsia"/>
                <w:sz w:val="24"/>
                <w:szCs w:val="24"/>
              </w:rPr>
              <w:t>物联网、停电应急平层</w:t>
            </w:r>
          </w:p>
        </w:tc>
        <w:tc>
          <w:tcPr>
            <w:tcW w:w="4400" w:type="dxa"/>
          </w:tcPr>
          <w:p w14:paraId="10FFBA2E" w14:textId="77777777" w:rsidR="00EB5195" w:rsidRDefault="00EB5195">
            <w:pPr>
              <w:spacing w:line="360" w:lineRule="auto"/>
              <w:rPr>
                <w:rFonts w:ascii="宋体" w:hAnsi="宋体"/>
                <w:sz w:val="24"/>
                <w:szCs w:val="24"/>
              </w:rPr>
            </w:pPr>
          </w:p>
        </w:tc>
      </w:tr>
    </w:tbl>
    <w:p w14:paraId="47194B60" w14:textId="77777777" w:rsidR="00EB5195" w:rsidRDefault="00000000">
      <w:pPr>
        <w:spacing w:line="360" w:lineRule="auto"/>
        <w:jc w:val="center"/>
        <w:rPr>
          <w:rFonts w:ascii="宋体" w:hAnsi="宋体"/>
          <w:sz w:val="24"/>
          <w:szCs w:val="24"/>
        </w:rPr>
      </w:pPr>
      <w:r>
        <w:rPr>
          <w:rFonts w:ascii="宋体" w:hAnsi="宋体" w:hint="eastAsia"/>
          <w:sz w:val="24"/>
          <w:szCs w:val="24"/>
        </w:rPr>
        <w:t>电梯基本功能要求</w:t>
      </w:r>
    </w:p>
    <w:tbl>
      <w:tblPr>
        <w:tblStyle w:val="a7"/>
        <w:tblW w:w="9677" w:type="dxa"/>
        <w:jc w:val="center"/>
        <w:tblLook w:val="04A0" w:firstRow="1" w:lastRow="0" w:firstColumn="1" w:lastColumn="0" w:noHBand="0" w:noVBand="1"/>
      </w:tblPr>
      <w:tblGrid>
        <w:gridCol w:w="704"/>
        <w:gridCol w:w="2584"/>
        <w:gridCol w:w="6389"/>
      </w:tblGrid>
      <w:tr w:rsidR="00EB5195" w14:paraId="4C7A45F9" w14:textId="77777777">
        <w:trPr>
          <w:jc w:val="center"/>
        </w:trPr>
        <w:tc>
          <w:tcPr>
            <w:tcW w:w="694" w:type="dxa"/>
            <w:vAlign w:val="center"/>
          </w:tcPr>
          <w:p w14:paraId="306D6CCE" w14:textId="77777777" w:rsidR="00EB5195" w:rsidRDefault="00000000">
            <w:pPr>
              <w:spacing w:line="360" w:lineRule="auto"/>
              <w:jc w:val="center"/>
              <w:rPr>
                <w:rFonts w:ascii="宋体" w:hAnsi="宋体"/>
                <w:sz w:val="24"/>
                <w:szCs w:val="24"/>
              </w:rPr>
            </w:pPr>
            <w:r>
              <w:rPr>
                <w:rFonts w:ascii="宋体" w:hAnsi="宋体" w:hint="eastAsia"/>
                <w:sz w:val="24"/>
                <w:szCs w:val="24"/>
              </w:rPr>
              <w:t>1</w:t>
            </w:r>
          </w:p>
        </w:tc>
        <w:tc>
          <w:tcPr>
            <w:tcW w:w="1812" w:type="dxa"/>
            <w:vAlign w:val="center"/>
          </w:tcPr>
          <w:p w14:paraId="70F3E6E3" w14:textId="77777777" w:rsidR="00EB5195" w:rsidRDefault="00000000">
            <w:pPr>
              <w:spacing w:line="360" w:lineRule="auto"/>
              <w:jc w:val="center"/>
              <w:rPr>
                <w:rFonts w:ascii="宋体" w:hAnsi="宋体"/>
                <w:sz w:val="24"/>
                <w:szCs w:val="24"/>
              </w:rPr>
            </w:pPr>
            <w:r>
              <w:rPr>
                <w:rFonts w:ascii="宋体" w:hAnsi="宋体" w:hint="eastAsia"/>
                <w:sz w:val="24"/>
                <w:szCs w:val="24"/>
              </w:rPr>
              <w:t>修正运行</w:t>
            </w:r>
          </w:p>
        </w:tc>
        <w:tc>
          <w:tcPr>
            <w:tcW w:w="7171" w:type="dxa"/>
          </w:tcPr>
          <w:p w14:paraId="57ED7A50" w14:textId="77777777" w:rsidR="00EB5195" w:rsidRDefault="00000000">
            <w:pPr>
              <w:spacing w:line="360" w:lineRule="auto"/>
              <w:ind w:right="260"/>
              <w:rPr>
                <w:rFonts w:ascii="宋体" w:hAnsi="宋体"/>
                <w:sz w:val="24"/>
                <w:szCs w:val="24"/>
              </w:rPr>
            </w:pPr>
            <w:r>
              <w:rPr>
                <w:rFonts w:ascii="宋体" w:hAnsi="宋体"/>
                <w:sz w:val="24"/>
                <w:szCs w:val="24"/>
              </w:rPr>
              <w:t>电梯因电源扰动、断电或对电梯系统的通信干扰导致电梯</w:t>
            </w:r>
            <w:r>
              <w:rPr>
                <w:rFonts w:ascii="宋体" w:hAnsi="宋体"/>
                <w:sz w:val="24"/>
                <w:szCs w:val="24"/>
              </w:rPr>
              <w:lastRenderedPageBreak/>
              <w:t>停在两层之间，当电源恢复或干扰消失后，驱动系统会把电梯运行到最近楼层，电梯恢复正常运行。</w:t>
            </w:r>
          </w:p>
        </w:tc>
      </w:tr>
      <w:tr w:rsidR="00EB5195" w14:paraId="7AAB0F74" w14:textId="77777777">
        <w:trPr>
          <w:jc w:val="center"/>
        </w:trPr>
        <w:tc>
          <w:tcPr>
            <w:tcW w:w="694" w:type="dxa"/>
            <w:vAlign w:val="center"/>
          </w:tcPr>
          <w:p w14:paraId="09DB456A" w14:textId="77777777" w:rsidR="00EB5195" w:rsidRDefault="00000000">
            <w:pPr>
              <w:spacing w:line="360" w:lineRule="auto"/>
              <w:jc w:val="center"/>
              <w:rPr>
                <w:rFonts w:ascii="宋体" w:hAnsi="宋体"/>
                <w:sz w:val="24"/>
                <w:szCs w:val="24"/>
              </w:rPr>
            </w:pPr>
            <w:r>
              <w:rPr>
                <w:rFonts w:ascii="宋体" w:hAnsi="宋体" w:hint="eastAsia"/>
                <w:sz w:val="24"/>
                <w:szCs w:val="24"/>
              </w:rPr>
              <w:lastRenderedPageBreak/>
              <w:t>2</w:t>
            </w:r>
          </w:p>
        </w:tc>
        <w:tc>
          <w:tcPr>
            <w:tcW w:w="1812" w:type="dxa"/>
            <w:vAlign w:val="center"/>
          </w:tcPr>
          <w:p w14:paraId="3C02B2D3" w14:textId="77777777" w:rsidR="00EB5195" w:rsidRDefault="00000000">
            <w:pPr>
              <w:spacing w:line="360" w:lineRule="auto"/>
              <w:jc w:val="center"/>
              <w:rPr>
                <w:rFonts w:ascii="宋体" w:hAnsi="宋体"/>
                <w:sz w:val="24"/>
                <w:szCs w:val="24"/>
              </w:rPr>
            </w:pPr>
            <w:r>
              <w:rPr>
                <w:rFonts w:ascii="宋体" w:hAnsi="宋体"/>
                <w:sz w:val="24"/>
                <w:szCs w:val="24"/>
              </w:rPr>
              <w:t>电源相位</w:t>
            </w:r>
            <w:r>
              <w:rPr>
                <w:rFonts w:ascii="宋体" w:hAnsi="宋体" w:hint="eastAsia"/>
                <w:sz w:val="24"/>
                <w:szCs w:val="24"/>
              </w:rPr>
              <w:t>故障监测</w:t>
            </w:r>
          </w:p>
        </w:tc>
        <w:tc>
          <w:tcPr>
            <w:tcW w:w="7171" w:type="dxa"/>
            <w:vAlign w:val="bottom"/>
          </w:tcPr>
          <w:p w14:paraId="4E930EC9" w14:textId="77777777" w:rsidR="00EB5195" w:rsidRDefault="00000000">
            <w:pPr>
              <w:spacing w:line="360" w:lineRule="auto"/>
              <w:rPr>
                <w:rFonts w:ascii="宋体" w:hAnsi="宋体"/>
                <w:sz w:val="24"/>
                <w:szCs w:val="24"/>
              </w:rPr>
            </w:pPr>
            <w:r>
              <w:rPr>
                <w:rFonts w:ascii="宋体" w:hAnsi="宋体"/>
                <w:sz w:val="24"/>
                <w:szCs w:val="24"/>
              </w:rPr>
              <w:t>电源相位故障监测功能三相电中一相或几相电压过低、断相、错相时使电梯停止运行；供电稳定时电梯会恢复正常运行</w:t>
            </w:r>
            <w:r>
              <w:rPr>
                <w:rFonts w:ascii="宋体" w:hAnsi="宋体" w:hint="eastAsia"/>
                <w:sz w:val="24"/>
                <w:szCs w:val="24"/>
              </w:rPr>
              <w:t>。</w:t>
            </w:r>
          </w:p>
        </w:tc>
      </w:tr>
      <w:tr w:rsidR="00EB5195" w14:paraId="1409830B" w14:textId="77777777">
        <w:trPr>
          <w:jc w:val="center"/>
        </w:trPr>
        <w:tc>
          <w:tcPr>
            <w:tcW w:w="694" w:type="dxa"/>
            <w:vAlign w:val="center"/>
          </w:tcPr>
          <w:p w14:paraId="0F7CDE90" w14:textId="77777777" w:rsidR="00EB5195" w:rsidRDefault="00000000">
            <w:pPr>
              <w:spacing w:line="360" w:lineRule="auto"/>
              <w:jc w:val="center"/>
              <w:rPr>
                <w:rFonts w:ascii="宋体" w:hAnsi="宋体"/>
                <w:sz w:val="24"/>
                <w:szCs w:val="24"/>
              </w:rPr>
            </w:pPr>
            <w:r>
              <w:rPr>
                <w:rFonts w:ascii="宋体" w:hAnsi="宋体" w:hint="eastAsia"/>
                <w:sz w:val="24"/>
                <w:szCs w:val="24"/>
              </w:rPr>
              <w:t>3</w:t>
            </w:r>
          </w:p>
        </w:tc>
        <w:tc>
          <w:tcPr>
            <w:tcW w:w="1812" w:type="dxa"/>
            <w:vAlign w:val="center"/>
          </w:tcPr>
          <w:p w14:paraId="4472F2E2" w14:textId="77777777" w:rsidR="00EB5195" w:rsidRDefault="00000000">
            <w:pPr>
              <w:spacing w:line="360" w:lineRule="auto"/>
              <w:jc w:val="center"/>
              <w:rPr>
                <w:rFonts w:ascii="宋体" w:hAnsi="宋体"/>
                <w:sz w:val="24"/>
                <w:szCs w:val="24"/>
              </w:rPr>
            </w:pPr>
            <w:r>
              <w:rPr>
                <w:rFonts w:ascii="宋体" w:hAnsi="宋体"/>
                <w:sz w:val="24"/>
                <w:szCs w:val="24"/>
              </w:rPr>
              <w:t>救助运行功能</w:t>
            </w:r>
          </w:p>
        </w:tc>
        <w:tc>
          <w:tcPr>
            <w:tcW w:w="7171" w:type="dxa"/>
            <w:vAlign w:val="bottom"/>
          </w:tcPr>
          <w:p w14:paraId="08DCA744" w14:textId="77777777" w:rsidR="00EB5195" w:rsidRDefault="00000000">
            <w:pPr>
              <w:spacing w:line="360" w:lineRule="auto"/>
              <w:rPr>
                <w:rFonts w:ascii="宋体" w:hAnsi="宋体"/>
                <w:sz w:val="24"/>
                <w:szCs w:val="24"/>
              </w:rPr>
            </w:pPr>
            <w:r>
              <w:rPr>
                <w:rFonts w:ascii="宋体" w:hAnsi="宋体"/>
                <w:sz w:val="24"/>
                <w:szCs w:val="24"/>
              </w:rPr>
              <w:t>选择救助与检修运行，检修运行优先于救助运行。</w:t>
            </w:r>
          </w:p>
        </w:tc>
      </w:tr>
      <w:tr w:rsidR="00EB5195" w14:paraId="6FB56B79" w14:textId="77777777">
        <w:trPr>
          <w:jc w:val="center"/>
        </w:trPr>
        <w:tc>
          <w:tcPr>
            <w:tcW w:w="0" w:type="auto"/>
            <w:vAlign w:val="center"/>
          </w:tcPr>
          <w:p w14:paraId="4BF4FE55" w14:textId="77777777" w:rsidR="00EB5195" w:rsidRDefault="00000000">
            <w:pPr>
              <w:spacing w:line="360" w:lineRule="auto"/>
              <w:jc w:val="center"/>
              <w:rPr>
                <w:rFonts w:ascii="宋体" w:hAnsi="宋体"/>
                <w:sz w:val="24"/>
                <w:szCs w:val="24"/>
              </w:rPr>
            </w:pPr>
            <w:r>
              <w:rPr>
                <w:rFonts w:ascii="宋体" w:hAnsi="宋体" w:hint="eastAsia"/>
                <w:sz w:val="24"/>
                <w:szCs w:val="24"/>
              </w:rPr>
              <w:t>4</w:t>
            </w:r>
          </w:p>
        </w:tc>
        <w:tc>
          <w:tcPr>
            <w:tcW w:w="1812" w:type="dxa"/>
            <w:vAlign w:val="center"/>
          </w:tcPr>
          <w:p w14:paraId="10CDEBB5" w14:textId="77777777" w:rsidR="00EB5195" w:rsidRDefault="00000000">
            <w:pPr>
              <w:spacing w:line="360" w:lineRule="auto"/>
              <w:jc w:val="center"/>
              <w:rPr>
                <w:rFonts w:ascii="宋体" w:hAnsi="宋体"/>
                <w:sz w:val="24"/>
                <w:szCs w:val="24"/>
              </w:rPr>
            </w:pPr>
            <w:r>
              <w:rPr>
                <w:rFonts w:ascii="宋体" w:hAnsi="宋体"/>
                <w:sz w:val="24"/>
                <w:szCs w:val="24"/>
              </w:rPr>
              <w:t>运行时间监察</w:t>
            </w:r>
          </w:p>
        </w:tc>
        <w:tc>
          <w:tcPr>
            <w:tcW w:w="7171" w:type="dxa"/>
            <w:vAlign w:val="bottom"/>
          </w:tcPr>
          <w:p w14:paraId="46D836A6" w14:textId="77777777" w:rsidR="00EB5195" w:rsidRDefault="00000000">
            <w:pPr>
              <w:spacing w:line="360" w:lineRule="auto"/>
              <w:rPr>
                <w:rFonts w:ascii="宋体" w:hAnsi="宋体"/>
                <w:sz w:val="24"/>
                <w:szCs w:val="24"/>
              </w:rPr>
            </w:pPr>
            <w:r>
              <w:rPr>
                <w:rFonts w:ascii="宋体" w:hAnsi="宋体"/>
                <w:sz w:val="24"/>
                <w:szCs w:val="24"/>
              </w:rPr>
              <w:t>当控制系统检测到因电梯的轿厢、对重或其它任何运动部件卡滞而产生的曳引机运转时间超过了设定的时间，会使曳引机停止运转</w:t>
            </w:r>
            <w:r>
              <w:rPr>
                <w:rFonts w:ascii="宋体" w:hAnsi="宋体" w:hint="eastAsia"/>
                <w:sz w:val="24"/>
                <w:szCs w:val="24"/>
              </w:rPr>
              <w:t>。</w:t>
            </w:r>
          </w:p>
        </w:tc>
      </w:tr>
      <w:tr w:rsidR="00EB5195" w14:paraId="0711351C" w14:textId="77777777">
        <w:trPr>
          <w:jc w:val="center"/>
        </w:trPr>
        <w:tc>
          <w:tcPr>
            <w:tcW w:w="0" w:type="auto"/>
            <w:vAlign w:val="center"/>
          </w:tcPr>
          <w:p w14:paraId="1DE8F3C0" w14:textId="77777777" w:rsidR="00EB5195" w:rsidRDefault="00000000">
            <w:pPr>
              <w:spacing w:line="360" w:lineRule="auto"/>
              <w:jc w:val="center"/>
              <w:rPr>
                <w:rFonts w:ascii="宋体" w:hAnsi="宋体"/>
                <w:sz w:val="24"/>
                <w:szCs w:val="24"/>
              </w:rPr>
            </w:pPr>
            <w:r>
              <w:rPr>
                <w:rFonts w:ascii="宋体" w:hAnsi="宋体" w:hint="eastAsia"/>
                <w:sz w:val="24"/>
                <w:szCs w:val="24"/>
              </w:rPr>
              <w:t>5</w:t>
            </w:r>
          </w:p>
        </w:tc>
        <w:tc>
          <w:tcPr>
            <w:tcW w:w="1812" w:type="dxa"/>
            <w:vAlign w:val="center"/>
          </w:tcPr>
          <w:p w14:paraId="0CDBCAB8" w14:textId="77777777" w:rsidR="00EB5195" w:rsidRDefault="00000000">
            <w:pPr>
              <w:spacing w:line="360" w:lineRule="auto"/>
              <w:jc w:val="center"/>
              <w:rPr>
                <w:rFonts w:ascii="宋体" w:hAnsi="宋体"/>
                <w:sz w:val="24"/>
                <w:szCs w:val="24"/>
              </w:rPr>
            </w:pPr>
            <w:r>
              <w:rPr>
                <w:rFonts w:ascii="宋体" w:hAnsi="宋体"/>
                <w:sz w:val="24"/>
                <w:szCs w:val="24"/>
              </w:rPr>
              <w:t>轿门限位开关</w:t>
            </w:r>
          </w:p>
        </w:tc>
        <w:tc>
          <w:tcPr>
            <w:tcW w:w="7171" w:type="dxa"/>
            <w:vAlign w:val="bottom"/>
          </w:tcPr>
          <w:p w14:paraId="66FCB0A2" w14:textId="77777777" w:rsidR="00EB5195" w:rsidRDefault="00000000">
            <w:pPr>
              <w:spacing w:line="360" w:lineRule="auto"/>
              <w:rPr>
                <w:rFonts w:ascii="宋体" w:hAnsi="宋体"/>
                <w:sz w:val="24"/>
                <w:szCs w:val="24"/>
              </w:rPr>
            </w:pPr>
            <w:r>
              <w:rPr>
                <w:rFonts w:ascii="宋体" w:hAnsi="宋体"/>
                <w:sz w:val="24"/>
                <w:szCs w:val="24"/>
              </w:rPr>
              <w:t>用于轿门的独立限位开关。此开关可用于例如在限定位置控制门力或为控制特性提供附件信息如力矩，NUD 及 TTC 等</w:t>
            </w:r>
          </w:p>
        </w:tc>
      </w:tr>
      <w:tr w:rsidR="00EB5195" w14:paraId="5EF30388" w14:textId="77777777">
        <w:trPr>
          <w:jc w:val="center"/>
        </w:trPr>
        <w:tc>
          <w:tcPr>
            <w:tcW w:w="0" w:type="auto"/>
            <w:vAlign w:val="center"/>
          </w:tcPr>
          <w:p w14:paraId="3A2F291F" w14:textId="77777777" w:rsidR="00EB5195" w:rsidRDefault="00000000">
            <w:pPr>
              <w:spacing w:line="360" w:lineRule="auto"/>
              <w:jc w:val="center"/>
              <w:rPr>
                <w:rFonts w:ascii="宋体" w:hAnsi="宋体"/>
                <w:sz w:val="24"/>
                <w:szCs w:val="24"/>
              </w:rPr>
            </w:pPr>
            <w:r>
              <w:rPr>
                <w:rFonts w:ascii="宋体" w:hAnsi="宋体" w:hint="eastAsia"/>
                <w:sz w:val="24"/>
                <w:szCs w:val="24"/>
              </w:rPr>
              <w:t>6</w:t>
            </w:r>
          </w:p>
        </w:tc>
        <w:tc>
          <w:tcPr>
            <w:tcW w:w="1812" w:type="dxa"/>
            <w:vAlign w:val="center"/>
          </w:tcPr>
          <w:p w14:paraId="3E495BB6" w14:textId="77777777" w:rsidR="00EB5195" w:rsidRDefault="00000000">
            <w:pPr>
              <w:spacing w:line="360" w:lineRule="auto"/>
              <w:jc w:val="center"/>
              <w:rPr>
                <w:rFonts w:ascii="宋体" w:hAnsi="宋体"/>
                <w:sz w:val="24"/>
                <w:szCs w:val="24"/>
              </w:rPr>
            </w:pPr>
            <w:r>
              <w:rPr>
                <w:rFonts w:ascii="宋体" w:hAnsi="宋体"/>
                <w:sz w:val="24"/>
                <w:szCs w:val="24"/>
              </w:rPr>
              <w:t>轿顶急停开关</w:t>
            </w:r>
          </w:p>
        </w:tc>
        <w:tc>
          <w:tcPr>
            <w:tcW w:w="7171" w:type="dxa"/>
            <w:vAlign w:val="bottom"/>
          </w:tcPr>
          <w:p w14:paraId="1F50199B" w14:textId="77777777" w:rsidR="00EB5195" w:rsidRDefault="00000000">
            <w:pPr>
              <w:spacing w:line="360" w:lineRule="auto"/>
              <w:rPr>
                <w:rFonts w:ascii="宋体" w:hAnsi="宋体"/>
                <w:sz w:val="24"/>
                <w:szCs w:val="24"/>
              </w:rPr>
            </w:pPr>
            <w:r>
              <w:rPr>
                <w:rFonts w:ascii="宋体" w:hAnsi="宋体"/>
                <w:sz w:val="24"/>
                <w:szCs w:val="24"/>
              </w:rPr>
              <w:t>按下轿顶急停开关，可使电梯停止运行。</w:t>
            </w:r>
          </w:p>
        </w:tc>
      </w:tr>
      <w:tr w:rsidR="00EB5195" w14:paraId="42C0DD7C" w14:textId="77777777">
        <w:trPr>
          <w:jc w:val="center"/>
        </w:trPr>
        <w:tc>
          <w:tcPr>
            <w:tcW w:w="0" w:type="auto"/>
            <w:vAlign w:val="center"/>
          </w:tcPr>
          <w:p w14:paraId="2BDB6966" w14:textId="77777777" w:rsidR="00EB5195" w:rsidRDefault="00000000">
            <w:pPr>
              <w:spacing w:line="360" w:lineRule="auto"/>
              <w:jc w:val="center"/>
              <w:rPr>
                <w:rFonts w:ascii="宋体" w:hAnsi="宋体"/>
                <w:sz w:val="24"/>
                <w:szCs w:val="24"/>
              </w:rPr>
            </w:pPr>
            <w:r>
              <w:rPr>
                <w:rFonts w:ascii="宋体" w:hAnsi="宋体"/>
                <w:sz w:val="24"/>
                <w:szCs w:val="24"/>
              </w:rPr>
              <w:t>7</w:t>
            </w:r>
          </w:p>
        </w:tc>
        <w:tc>
          <w:tcPr>
            <w:tcW w:w="0" w:type="auto"/>
            <w:vAlign w:val="center"/>
          </w:tcPr>
          <w:p w14:paraId="1B674499" w14:textId="77777777" w:rsidR="00EB5195" w:rsidRDefault="00000000">
            <w:pPr>
              <w:spacing w:line="360" w:lineRule="auto"/>
              <w:jc w:val="center"/>
              <w:rPr>
                <w:rFonts w:ascii="宋体" w:hAnsi="宋体"/>
                <w:sz w:val="24"/>
                <w:szCs w:val="24"/>
              </w:rPr>
            </w:pPr>
            <w:r>
              <w:rPr>
                <w:rFonts w:ascii="宋体" w:hAnsi="宋体"/>
                <w:sz w:val="24"/>
                <w:szCs w:val="24"/>
              </w:rPr>
              <w:t>井道急停开关，一</w:t>
            </w:r>
            <w:r>
              <w:rPr>
                <w:rFonts w:ascii="宋体" w:hAnsi="宋体" w:hint="eastAsia"/>
                <w:sz w:val="24"/>
                <w:szCs w:val="24"/>
              </w:rPr>
              <w:t>个开关</w:t>
            </w:r>
          </w:p>
        </w:tc>
        <w:tc>
          <w:tcPr>
            <w:tcW w:w="7171" w:type="dxa"/>
            <w:vAlign w:val="bottom"/>
          </w:tcPr>
          <w:p w14:paraId="63BF738D" w14:textId="77777777" w:rsidR="00EB5195" w:rsidRDefault="00000000">
            <w:pPr>
              <w:spacing w:line="360" w:lineRule="auto"/>
              <w:rPr>
                <w:rFonts w:ascii="宋体" w:hAnsi="宋体"/>
                <w:sz w:val="24"/>
                <w:szCs w:val="24"/>
              </w:rPr>
            </w:pPr>
            <w:r>
              <w:rPr>
                <w:rFonts w:ascii="宋体" w:hAnsi="宋体"/>
                <w:sz w:val="24"/>
                <w:szCs w:val="24"/>
              </w:rPr>
              <w:t>按下井道底坑急停按钮，可使电梯停止运行。</w:t>
            </w:r>
          </w:p>
        </w:tc>
      </w:tr>
      <w:tr w:rsidR="00EB5195" w14:paraId="71BDF6AE" w14:textId="77777777">
        <w:trPr>
          <w:jc w:val="center"/>
        </w:trPr>
        <w:tc>
          <w:tcPr>
            <w:tcW w:w="0" w:type="auto"/>
            <w:vAlign w:val="center"/>
          </w:tcPr>
          <w:p w14:paraId="7BFDC226" w14:textId="77777777" w:rsidR="00EB5195" w:rsidRDefault="00000000">
            <w:pPr>
              <w:spacing w:line="360" w:lineRule="auto"/>
              <w:jc w:val="center"/>
              <w:rPr>
                <w:rFonts w:ascii="宋体" w:hAnsi="宋体"/>
                <w:sz w:val="24"/>
                <w:szCs w:val="24"/>
              </w:rPr>
            </w:pPr>
            <w:r>
              <w:rPr>
                <w:rFonts w:ascii="宋体" w:hAnsi="宋体"/>
                <w:sz w:val="24"/>
                <w:szCs w:val="24"/>
              </w:rPr>
              <w:t>8</w:t>
            </w:r>
          </w:p>
        </w:tc>
        <w:tc>
          <w:tcPr>
            <w:tcW w:w="0" w:type="auto"/>
            <w:vAlign w:val="center"/>
          </w:tcPr>
          <w:p w14:paraId="510E1F6B" w14:textId="77777777" w:rsidR="00EB5195" w:rsidRDefault="00000000">
            <w:pPr>
              <w:spacing w:line="360" w:lineRule="auto"/>
              <w:jc w:val="center"/>
              <w:rPr>
                <w:rFonts w:ascii="宋体" w:hAnsi="宋体"/>
                <w:sz w:val="24"/>
                <w:szCs w:val="24"/>
              </w:rPr>
            </w:pPr>
            <w:r>
              <w:rPr>
                <w:rFonts w:ascii="宋体" w:hAnsi="宋体"/>
                <w:sz w:val="24"/>
                <w:szCs w:val="24"/>
              </w:rPr>
              <w:t>安全钳安全开关</w:t>
            </w:r>
          </w:p>
        </w:tc>
        <w:tc>
          <w:tcPr>
            <w:tcW w:w="7171" w:type="dxa"/>
            <w:vAlign w:val="center"/>
          </w:tcPr>
          <w:p w14:paraId="25D83034" w14:textId="77777777" w:rsidR="00EB5195" w:rsidRDefault="00000000">
            <w:pPr>
              <w:spacing w:line="360" w:lineRule="auto"/>
              <w:jc w:val="center"/>
              <w:rPr>
                <w:rFonts w:ascii="宋体" w:hAnsi="宋体"/>
                <w:sz w:val="24"/>
                <w:szCs w:val="24"/>
              </w:rPr>
            </w:pPr>
            <w:r>
              <w:rPr>
                <w:rFonts w:ascii="宋体" w:hAnsi="宋体"/>
                <w:sz w:val="24"/>
                <w:szCs w:val="24"/>
              </w:rPr>
              <w:t>当安全钳动作时，与之联动的安全开关使电梯停止运行。</w:t>
            </w:r>
          </w:p>
        </w:tc>
      </w:tr>
      <w:tr w:rsidR="00EB5195" w14:paraId="000F874B" w14:textId="77777777">
        <w:trPr>
          <w:jc w:val="center"/>
        </w:trPr>
        <w:tc>
          <w:tcPr>
            <w:tcW w:w="0" w:type="auto"/>
            <w:vAlign w:val="center"/>
          </w:tcPr>
          <w:p w14:paraId="1FAD6F78" w14:textId="77777777" w:rsidR="00EB5195" w:rsidRDefault="00000000">
            <w:pPr>
              <w:spacing w:line="360" w:lineRule="auto"/>
              <w:jc w:val="center"/>
              <w:rPr>
                <w:rFonts w:ascii="宋体" w:hAnsi="宋体"/>
                <w:sz w:val="24"/>
                <w:szCs w:val="24"/>
              </w:rPr>
            </w:pPr>
            <w:r>
              <w:rPr>
                <w:rFonts w:ascii="宋体" w:hAnsi="宋体"/>
                <w:sz w:val="24"/>
                <w:szCs w:val="24"/>
              </w:rPr>
              <w:t>9</w:t>
            </w:r>
          </w:p>
        </w:tc>
        <w:tc>
          <w:tcPr>
            <w:tcW w:w="0" w:type="auto"/>
            <w:vAlign w:val="center"/>
          </w:tcPr>
          <w:p w14:paraId="5B9A049E" w14:textId="77777777" w:rsidR="00EB5195" w:rsidRDefault="00000000">
            <w:pPr>
              <w:spacing w:line="360" w:lineRule="auto"/>
              <w:jc w:val="center"/>
              <w:rPr>
                <w:rFonts w:ascii="宋体" w:hAnsi="宋体"/>
                <w:sz w:val="24"/>
                <w:szCs w:val="24"/>
              </w:rPr>
            </w:pPr>
            <w:r>
              <w:rPr>
                <w:rFonts w:ascii="宋体" w:hAnsi="宋体"/>
                <w:sz w:val="24"/>
                <w:szCs w:val="24"/>
              </w:rPr>
              <w:t>轿厢限速器安全开</w:t>
            </w:r>
            <w:r>
              <w:rPr>
                <w:rFonts w:ascii="宋体" w:hAnsi="宋体" w:hint="eastAsia"/>
                <w:sz w:val="24"/>
                <w:szCs w:val="24"/>
              </w:rPr>
              <w:t>关</w:t>
            </w:r>
          </w:p>
        </w:tc>
        <w:tc>
          <w:tcPr>
            <w:tcW w:w="7171" w:type="dxa"/>
            <w:vAlign w:val="center"/>
          </w:tcPr>
          <w:p w14:paraId="3EAFF9D0" w14:textId="77777777" w:rsidR="00EB5195" w:rsidRDefault="00000000">
            <w:pPr>
              <w:spacing w:line="360" w:lineRule="auto"/>
              <w:jc w:val="center"/>
              <w:rPr>
                <w:rFonts w:ascii="宋体" w:hAnsi="宋体"/>
                <w:sz w:val="24"/>
                <w:szCs w:val="24"/>
              </w:rPr>
            </w:pPr>
            <w:r>
              <w:rPr>
                <w:rFonts w:ascii="宋体" w:hAnsi="宋体"/>
                <w:sz w:val="24"/>
                <w:szCs w:val="24"/>
              </w:rPr>
              <w:t>限速器装有开关，当电梯速度超过允许值会使电梯停止运行</w:t>
            </w:r>
            <w:r>
              <w:rPr>
                <w:rFonts w:ascii="宋体" w:hAnsi="宋体" w:hint="eastAsia"/>
                <w:sz w:val="24"/>
                <w:szCs w:val="24"/>
              </w:rPr>
              <w:t>。</w:t>
            </w:r>
          </w:p>
        </w:tc>
      </w:tr>
      <w:tr w:rsidR="00EB5195" w14:paraId="05B56998" w14:textId="77777777">
        <w:trPr>
          <w:jc w:val="center"/>
        </w:trPr>
        <w:tc>
          <w:tcPr>
            <w:tcW w:w="0" w:type="auto"/>
            <w:vAlign w:val="center"/>
          </w:tcPr>
          <w:p w14:paraId="6EC5FCD8" w14:textId="77777777" w:rsidR="00EB5195" w:rsidRDefault="00000000">
            <w:pPr>
              <w:spacing w:line="360" w:lineRule="auto"/>
              <w:jc w:val="center"/>
              <w:rPr>
                <w:rFonts w:ascii="宋体" w:hAnsi="宋体"/>
                <w:sz w:val="24"/>
                <w:szCs w:val="24"/>
              </w:rPr>
            </w:pPr>
            <w:r>
              <w:rPr>
                <w:rFonts w:ascii="宋体" w:hAnsi="宋体"/>
                <w:sz w:val="24"/>
                <w:szCs w:val="24"/>
              </w:rPr>
              <w:t>10</w:t>
            </w:r>
          </w:p>
        </w:tc>
        <w:tc>
          <w:tcPr>
            <w:tcW w:w="0" w:type="auto"/>
            <w:vAlign w:val="center"/>
          </w:tcPr>
          <w:p w14:paraId="3C81D7F1" w14:textId="77777777" w:rsidR="00EB5195" w:rsidRDefault="00000000">
            <w:pPr>
              <w:spacing w:line="360" w:lineRule="auto"/>
              <w:jc w:val="center"/>
              <w:rPr>
                <w:rFonts w:ascii="宋体" w:hAnsi="宋体"/>
                <w:sz w:val="24"/>
                <w:szCs w:val="24"/>
              </w:rPr>
            </w:pPr>
            <w:r>
              <w:rPr>
                <w:rFonts w:ascii="宋体" w:hAnsi="宋体"/>
                <w:sz w:val="24"/>
                <w:szCs w:val="24"/>
              </w:rPr>
              <w:t>限速器绳张紧安</w:t>
            </w:r>
            <w:r>
              <w:rPr>
                <w:rFonts w:ascii="宋体" w:hAnsi="宋体" w:hint="eastAsia"/>
                <w:sz w:val="24"/>
                <w:szCs w:val="24"/>
              </w:rPr>
              <w:t>关</w:t>
            </w:r>
          </w:p>
        </w:tc>
        <w:tc>
          <w:tcPr>
            <w:tcW w:w="7171" w:type="dxa"/>
            <w:vAlign w:val="center"/>
          </w:tcPr>
          <w:p w14:paraId="5C460833" w14:textId="77777777" w:rsidR="00EB5195" w:rsidRDefault="00000000">
            <w:pPr>
              <w:spacing w:line="360" w:lineRule="auto"/>
              <w:jc w:val="center"/>
              <w:rPr>
                <w:rFonts w:ascii="宋体" w:hAnsi="宋体"/>
                <w:sz w:val="24"/>
                <w:szCs w:val="24"/>
              </w:rPr>
            </w:pPr>
            <w:r>
              <w:rPr>
                <w:rFonts w:ascii="宋体" w:hAnsi="宋体"/>
                <w:sz w:val="24"/>
                <w:szCs w:val="24"/>
              </w:rPr>
              <w:t>全开当限速器钢丝绳松弛、松开、或断裂时，使该安全开关动作， 电梯停止运行。</w:t>
            </w:r>
          </w:p>
        </w:tc>
      </w:tr>
      <w:tr w:rsidR="00EB5195" w14:paraId="2D60E062" w14:textId="77777777">
        <w:trPr>
          <w:jc w:val="center"/>
        </w:trPr>
        <w:tc>
          <w:tcPr>
            <w:tcW w:w="0" w:type="auto"/>
            <w:vAlign w:val="center"/>
          </w:tcPr>
          <w:p w14:paraId="1BA09043" w14:textId="77777777" w:rsidR="00EB5195" w:rsidRDefault="00000000">
            <w:pPr>
              <w:spacing w:line="360" w:lineRule="auto"/>
              <w:jc w:val="center"/>
              <w:rPr>
                <w:rFonts w:ascii="宋体" w:hAnsi="宋体"/>
                <w:sz w:val="24"/>
                <w:szCs w:val="24"/>
              </w:rPr>
            </w:pPr>
            <w:r>
              <w:rPr>
                <w:rFonts w:ascii="宋体" w:hAnsi="宋体"/>
                <w:sz w:val="24"/>
                <w:szCs w:val="24"/>
              </w:rPr>
              <w:t>11</w:t>
            </w:r>
          </w:p>
        </w:tc>
        <w:tc>
          <w:tcPr>
            <w:tcW w:w="0" w:type="auto"/>
            <w:vAlign w:val="center"/>
          </w:tcPr>
          <w:p w14:paraId="79CB1BF9" w14:textId="77777777" w:rsidR="00EB5195" w:rsidRDefault="00000000">
            <w:pPr>
              <w:spacing w:line="360" w:lineRule="auto"/>
              <w:jc w:val="center"/>
              <w:rPr>
                <w:rFonts w:ascii="宋体" w:hAnsi="宋体"/>
                <w:sz w:val="24"/>
                <w:szCs w:val="24"/>
              </w:rPr>
            </w:pPr>
            <w:r>
              <w:rPr>
                <w:rFonts w:ascii="宋体" w:hAnsi="宋体"/>
                <w:sz w:val="24"/>
                <w:szCs w:val="24"/>
              </w:rPr>
              <w:t>轿厢照明 主开关</w:t>
            </w:r>
          </w:p>
        </w:tc>
        <w:tc>
          <w:tcPr>
            <w:tcW w:w="7171" w:type="dxa"/>
            <w:vAlign w:val="center"/>
          </w:tcPr>
          <w:p w14:paraId="7FFD2427" w14:textId="77777777" w:rsidR="00EB5195" w:rsidRDefault="00000000">
            <w:pPr>
              <w:spacing w:line="360" w:lineRule="auto"/>
              <w:jc w:val="center"/>
              <w:rPr>
                <w:rFonts w:ascii="宋体" w:hAnsi="宋体"/>
                <w:sz w:val="24"/>
                <w:szCs w:val="24"/>
              </w:rPr>
            </w:pPr>
            <w:r>
              <w:rPr>
                <w:rFonts w:ascii="宋体" w:hAnsi="宋体"/>
                <w:sz w:val="24"/>
                <w:szCs w:val="24"/>
              </w:rPr>
              <w:t>安装在机房墙壁上的轿厢照明主开关，可以切断轿厢照明电源，或当轿厢照明漏电时，防止人员触电</w:t>
            </w:r>
          </w:p>
        </w:tc>
      </w:tr>
      <w:tr w:rsidR="00EB5195" w14:paraId="78826712" w14:textId="77777777">
        <w:trPr>
          <w:trHeight w:val="506"/>
          <w:jc w:val="center"/>
        </w:trPr>
        <w:tc>
          <w:tcPr>
            <w:tcW w:w="694" w:type="dxa"/>
            <w:vAlign w:val="center"/>
          </w:tcPr>
          <w:p w14:paraId="788CDEF3" w14:textId="77777777" w:rsidR="00EB5195" w:rsidRDefault="00000000">
            <w:pPr>
              <w:spacing w:line="360" w:lineRule="auto"/>
              <w:jc w:val="center"/>
              <w:rPr>
                <w:rFonts w:ascii="宋体" w:hAnsi="宋体"/>
                <w:sz w:val="24"/>
                <w:szCs w:val="24"/>
              </w:rPr>
            </w:pPr>
            <w:r>
              <w:rPr>
                <w:rFonts w:ascii="宋体" w:hAnsi="宋体"/>
                <w:sz w:val="24"/>
                <w:szCs w:val="24"/>
              </w:rPr>
              <w:t>12</w:t>
            </w:r>
          </w:p>
        </w:tc>
        <w:tc>
          <w:tcPr>
            <w:tcW w:w="1812" w:type="dxa"/>
            <w:vAlign w:val="center"/>
          </w:tcPr>
          <w:p w14:paraId="4F51F7D4" w14:textId="77777777" w:rsidR="00EB5195" w:rsidRDefault="00000000">
            <w:pPr>
              <w:spacing w:line="360" w:lineRule="auto"/>
              <w:jc w:val="center"/>
              <w:rPr>
                <w:rFonts w:ascii="宋体" w:hAnsi="宋体"/>
                <w:sz w:val="24"/>
                <w:szCs w:val="24"/>
              </w:rPr>
            </w:pPr>
            <w:r>
              <w:rPr>
                <w:rFonts w:ascii="宋体" w:hAnsi="宋体"/>
                <w:sz w:val="24"/>
                <w:szCs w:val="24"/>
              </w:rPr>
              <w:t>电梯主开关</w:t>
            </w:r>
          </w:p>
        </w:tc>
        <w:tc>
          <w:tcPr>
            <w:tcW w:w="7171" w:type="dxa"/>
            <w:vAlign w:val="center"/>
          </w:tcPr>
          <w:p w14:paraId="169D5B0E" w14:textId="77777777" w:rsidR="00EB5195" w:rsidRDefault="00000000">
            <w:pPr>
              <w:spacing w:line="360" w:lineRule="auto"/>
              <w:jc w:val="center"/>
              <w:rPr>
                <w:rFonts w:ascii="宋体" w:hAnsi="宋体"/>
                <w:sz w:val="24"/>
                <w:szCs w:val="24"/>
              </w:rPr>
            </w:pPr>
            <w:r>
              <w:rPr>
                <w:rFonts w:ascii="宋体" w:hAnsi="宋体"/>
                <w:sz w:val="24"/>
                <w:szCs w:val="24"/>
              </w:rPr>
              <w:t>两个主开关 一个在电梯最高层电梯控制柜，一个在业主提</w:t>
            </w:r>
          </w:p>
          <w:p w14:paraId="2DBAF62A" w14:textId="77777777" w:rsidR="00EB5195" w:rsidRDefault="00000000">
            <w:pPr>
              <w:spacing w:line="360" w:lineRule="auto"/>
              <w:jc w:val="center"/>
              <w:rPr>
                <w:rFonts w:ascii="宋体" w:hAnsi="宋体"/>
                <w:sz w:val="24"/>
                <w:szCs w:val="24"/>
              </w:rPr>
            </w:pPr>
            <w:r>
              <w:rPr>
                <w:rFonts w:ascii="宋体" w:hAnsi="宋体"/>
                <w:sz w:val="24"/>
                <w:szCs w:val="24"/>
              </w:rPr>
              <w:t>供的配电柜。</w:t>
            </w:r>
          </w:p>
        </w:tc>
      </w:tr>
      <w:tr w:rsidR="00EB5195" w14:paraId="1E45C11B" w14:textId="77777777">
        <w:trPr>
          <w:jc w:val="center"/>
        </w:trPr>
        <w:tc>
          <w:tcPr>
            <w:tcW w:w="0" w:type="auto"/>
            <w:vAlign w:val="center"/>
          </w:tcPr>
          <w:p w14:paraId="3DB9181F" w14:textId="77777777" w:rsidR="00EB5195" w:rsidRDefault="00000000">
            <w:pPr>
              <w:spacing w:line="360" w:lineRule="auto"/>
              <w:jc w:val="center"/>
              <w:rPr>
                <w:rFonts w:ascii="宋体" w:hAnsi="宋体"/>
                <w:sz w:val="24"/>
                <w:szCs w:val="24"/>
              </w:rPr>
            </w:pPr>
            <w:r>
              <w:rPr>
                <w:rFonts w:ascii="宋体" w:hAnsi="宋体"/>
                <w:sz w:val="24"/>
                <w:szCs w:val="24"/>
              </w:rPr>
              <w:t>13</w:t>
            </w:r>
          </w:p>
        </w:tc>
        <w:tc>
          <w:tcPr>
            <w:tcW w:w="0" w:type="auto"/>
            <w:vAlign w:val="center"/>
          </w:tcPr>
          <w:p w14:paraId="00DF3D66" w14:textId="77777777" w:rsidR="00EB5195" w:rsidRDefault="00000000">
            <w:pPr>
              <w:spacing w:line="360" w:lineRule="auto"/>
              <w:jc w:val="center"/>
              <w:rPr>
                <w:rFonts w:ascii="宋体" w:hAnsi="宋体"/>
                <w:sz w:val="24"/>
                <w:szCs w:val="24"/>
              </w:rPr>
            </w:pPr>
            <w:r>
              <w:rPr>
                <w:rFonts w:ascii="宋体" w:hAnsi="宋体"/>
                <w:sz w:val="24"/>
                <w:szCs w:val="24"/>
              </w:rPr>
              <w:t>轿门触点</w:t>
            </w:r>
          </w:p>
        </w:tc>
        <w:tc>
          <w:tcPr>
            <w:tcW w:w="7171" w:type="dxa"/>
            <w:vAlign w:val="center"/>
          </w:tcPr>
          <w:p w14:paraId="0F432742" w14:textId="77777777" w:rsidR="00EB5195" w:rsidRDefault="00000000">
            <w:pPr>
              <w:spacing w:line="360" w:lineRule="auto"/>
              <w:jc w:val="center"/>
              <w:rPr>
                <w:rFonts w:ascii="宋体" w:hAnsi="宋体"/>
                <w:sz w:val="24"/>
                <w:szCs w:val="24"/>
              </w:rPr>
            </w:pPr>
            <w:r>
              <w:rPr>
                <w:rFonts w:ascii="宋体" w:hAnsi="宋体"/>
                <w:sz w:val="24"/>
                <w:szCs w:val="24"/>
              </w:rPr>
              <w:t>轿门安全开关用于监控轿门是否关好。</w:t>
            </w:r>
          </w:p>
        </w:tc>
      </w:tr>
      <w:tr w:rsidR="00EB5195" w14:paraId="13FBFDB1" w14:textId="77777777">
        <w:trPr>
          <w:jc w:val="center"/>
        </w:trPr>
        <w:tc>
          <w:tcPr>
            <w:tcW w:w="0" w:type="auto"/>
            <w:vAlign w:val="center"/>
          </w:tcPr>
          <w:p w14:paraId="750DFBA4" w14:textId="77777777" w:rsidR="00EB5195" w:rsidRDefault="00000000">
            <w:pPr>
              <w:spacing w:line="360" w:lineRule="auto"/>
              <w:jc w:val="center"/>
              <w:rPr>
                <w:rFonts w:ascii="宋体" w:hAnsi="宋体"/>
                <w:sz w:val="24"/>
                <w:szCs w:val="24"/>
              </w:rPr>
            </w:pPr>
            <w:r>
              <w:rPr>
                <w:rFonts w:ascii="宋体" w:hAnsi="宋体"/>
                <w:sz w:val="24"/>
                <w:szCs w:val="24"/>
              </w:rPr>
              <w:t>14</w:t>
            </w:r>
          </w:p>
        </w:tc>
        <w:tc>
          <w:tcPr>
            <w:tcW w:w="0" w:type="auto"/>
            <w:vAlign w:val="center"/>
          </w:tcPr>
          <w:p w14:paraId="347BA812" w14:textId="77777777" w:rsidR="00EB5195" w:rsidRDefault="00000000">
            <w:pPr>
              <w:spacing w:line="360" w:lineRule="auto"/>
              <w:jc w:val="center"/>
              <w:rPr>
                <w:rFonts w:ascii="宋体" w:hAnsi="宋体"/>
                <w:sz w:val="24"/>
                <w:szCs w:val="24"/>
              </w:rPr>
            </w:pPr>
            <w:r>
              <w:rPr>
                <w:rFonts w:ascii="宋体" w:hAnsi="宋体"/>
                <w:sz w:val="24"/>
                <w:szCs w:val="24"/>
              </w:rPr>
              <w:t>禁止开门开关-控制</w:t>
            </w:r>
          </w:p>
        </w:tc>
        <w:tc>
          <w:tcPr>
            <w:tcW w:w="7171" w:type="dxa"/>
            <w:vAlign w:val="center"/>
          </w:tcPr>
          <w:p w14:paraId="06EB828D" w14:textId="77777777" w:rsidR="00EB5195" w:rsidRDefault="00000000">
            <w:pPr>
              <w:spacing w:line="360" w:lineRule="auto"/>
              <w:jc w:val="center"/>
              <w:rPr>
                <w:rFonts w:ascii="宋体" w:hAnsi="宋体"/>
                <w:sz w:val="24"/>
                <w:szCs w:val="24"/>
              </w:rPr>
            </w:pPr>
            <w:r>
              <w:rPr>
                <w:rFonts w:ascii="宋体" w:hAnsi="宋体"/>
                <w:sz w:val="24"/>
                <w:szCs w:val="24"/>
              </w:rPr>
              <w:t>设在控制柜内的一个开关，检修时用于禁止。</w:t>
            </w:r>
          </w:p>
        </w:tc>
      </w:tr>
      <w:tr w:rsidR="00EB5195" w14:paraId="367DB0F5" w14:textId="77777777">
        <w:trPr>
          <w:trHeight w:val="506"/>
          <w:jc w:val="center"/>
        </w:trPr>
        <w:tc>
          <w:tcPr>
            <w:tcW w:w="694" w:type="dxa"/>
            <w:vAlign w:val="center"/>
          </w:tcPr>
          <w:p w14:paraId="4540380E" w14:textId="77777777" w:rsidR="00EB5195" w:rsidRDefault="00000000">
            <w:pPr>
              <w:spacing w:line="360" w:lineRule="auto"/>
              <w:jc w:val="center"/>
              <w:rPr>
                <w:rFonts w:ascii="宋体" w:hAnsi="宋体"/>
                <w:sz w:val="24"/>
                <w:szCs w:val="24"/>
              </w:rPr>
            </w:pPr>
            <w:r>
              <w:rPr>
                <w:rFonts w:ascii="宋体" w:hAnsi="宋体"/>
                <w:sz w:val="24"/>
                <w:szCs w:val="24"/>
              </w:rPr>
              <w:t>15</w:t>
            </w:r>
          </w:p>
        </w:tc>
        <w:tc>
          <w:tcPr>
            <w:tcW w:w="1812" w:type="dxa"/>
            <w:vAlign w:val="center"/>
          </w:tcPr>
          <w:p w14:paraId="4BB3593C" w14:textId="77777777" w:rsidR="00EB5195" w:rsidRDefault="00000000">
            <w:pPr>
              <w:spacing w:line="360" w:lineRule="auto"/>
              <w:jc w:val="center"/>
              <w:rPr>
                <w:rFonts w:ascii="宋体" w:hAnsi="宋体"/>
                <w:sz w:val="24"/>
                <w:szCs w:val="24"/>
              </w:rPr>
            </w:pPr>
            <w:r>
              <w:rPr>
                <w:rFonts w:ascii="宋体" w:hAnsi="宋体"/>
                <w:sz w:val="24"/>
                <w:szCs w:val="24"/>
              </w:rPr>
              <w:t>缓冲器开关</w:t>
            </w:r>
          </w:p>
        </w:tc>
        <w:tc>
          <w:tcPr>
            <w:tcW w:w="7171" w:type="dxa"/>
            <w:vAlign w:val="center"/>
          </w:tcPr>
          <w:p w14:paraId="3A733F12" w14:textId="77777777" w:rsidR="00EB5195" w:rsidRDefault="00000000">
            <w:pPr>
              <w:spacing w:line="360" w:lineRule="auto"/>
              <w:jc w:val="center"/>
              <w:rPr>
                <w:rFonts w:ascii="宋体" w:hAnsi="宋体"/>
                <w:sz w:val="24"/>
                <w:szCs w:val="24"/>
              </w:rPr>
            </w:pPr>
            <w:r>
              <w:rPr>
                <w:rFonts w:ascii="宋体" w:hAnsi="宋体"/>
                <w:sz w:val="24"/>
                <w:szCs w:val="24"/>
              </w:rPr>
              <w:t>当采用液压缓冲器时，缓冲器的安全监察开关反馈缓冲器工</w:t>
            </w:r>
          </w:p>
          <w:p w14:paraId="72475B12" w14:textId="77777777" w:rsidR="00EB5195" w:rsidRDefault="00000000">
            <w:pPr>
              <w:spacing w:line="360" w:lineRule="auto"/>
              <w:jc w:val="center"/>
              <w:rPr>
                <w:rFonts w:ascii="宋体" w:hAnsi="宋体"/>
                <w:sz w:val="24"/>
                <w:szCs w:val="24"/>
              </w:rPr>
            </w:pPr>
            <w:r>
              <w:rPr>
                <w:rFonts w:ascii="宋体" w:hAnsi="宋体"/>
                <w:sz w:val="24"/>
                <w:szCs w:val="24"/>
              </w:rPr>
              <w:t>作状况。</w:t>
            </w:r>
          </w:p>
        </w:tc>
      </w:tr>
      <w:tr w:rsidR="00EB5195" w14:paraId="5342CA5D" w14:textId="77777777">
        <w:trPr>
          <w:jc w:val="center"/>
        </w:trPr>
        <w:tc>
          <w:tcPr>
            <w:tcW w:w="694" w:type="dxa"/>
            <w:vMerge w:val="restart"/>
            <w:vAlign w:val="center"/>
          </w:tcPr>
          <w:p w14:paraId="0EFA84BE" w14:textId="77777777" w:rsidR="00EB5195" w:rsidRDefault="00000000">
            <w:pPr>
              <w:spacing w:line="360" w:lineRule="auto"/>
              <w:jc w:val="center"/>
              <w:rPr>
                <w:rFonts w:ascii="宋体" w:hAnsi="宋体"/>
                <w:sz w:val="24"/>
                <w:szCs w:val="24"/>
              </w:rPr>
            </w:pPr>
            <w:r>
              <w:rPr>
                <w:rFonts w:ascii="宋体" w:hAnsi="宋体"/>
                <w:sz w:val="24"/>
                <w:szCs w:val="24"/>
              </w:rPr>
              <w:t>16</w:t>
            </w:r>
          </w:p>
        </w:tc>
        <w:tc>
          <w:tcPr>
            <w:tcW w:w="1812" w:type="dxa"/>
            <w:vMerge w:val="restart"/>
            <w:vAlign w:val="center"/>
          </w:tcPr>
          <w:p w14:paraId="3BC3296B" w14:textId="77777777" w:rsidR="00EB5195" w:rsidRDefault="00000000">
            <w:pPr>
              <w:spacing w:line="360" w:lineRule="auto"/>
              <w:jc w:val="center"/>
              <w:rPr>
                <w:rFonts w:ascii="宋体" w:hAnsi="宋体"/>
                <w:sz w:val="24"/>
                <w:szCs w:val="24"/>
              </w:rPr>
            </w:pPr>
            <w:r>
              <w:rPr>
                <w:rFonts w:ascii="宋体" w:hAnsi="宋体"/>
                <w:sz w:val="24"/>
                <w:szCs w:val="24"/>
              </w:rPr>
              <w:t>制动方式 -电阻制动</w:t>
            </w:r>
          </w:p>
        </w:tc>
        <w:tc>
          <w:tcPr>
            <w:tcW w:w="7171" w:type="dxa"/>
            <w:vAlign w:val="center"/>
          </w:tcPr>
          <w:p w14:paraId="4918B0C8" w14:textId="77777777" w:rsidR="00EB5195" w:rsidRDefault="00000000">
            <w:pPr>
              <w:spacing w:line="360" w:lineRule="auto"/>
              <w:jc w:val="center"/>
              <w:rPr>
                <w:rFonts w:ascii="宋体" w:hAnsi="宋体"/>
                <w:sz w:val="24"/>
                <w:szCs w:val="24"/>
              </w:rPr>
            </w:pPr>
            <w:r>
              <w:rPr>
                <w:rFonts w:ascii="宋体" w:hAnsi="宋体"/>
                <w:sz w:val="24"/>
                <w:szCs w:val="24"/>
              </w:rPr>
              <w:t>电梯制动时，曳引马达产生再生能量。制动方式的选择决定</w:t>
            </w:r>
          </w:p>
        </w:tc>
      </w:tr>
      <w:tr w:rsidR="00EB5195" w14:paraId="256E8721" w14:textId="77777777">
        <w:trPr>
          <w:jc w:val="center"/>
        </w:trPr>
        <w:tc>
          <w:tcPr>
            <w:tcW w:w="694" w:type="dxa"/>
            <w:vMerge/>
            <w:vAlign w:val="center"/>
          </w:tcPr>
          <w:p w14:paraId="445A263B" w14:textId="77777777" w:rsidR="00EB5195" w:rsidRDefault="00EB5195">
            <w:pPr>
              <w:spacing w:line="360" w:lineRule="auto"/>
              <w:jc w:val="center"/>
              <w:rPr>
                <w:rFonts w:ascii="宋体" w:hAnsi="宋体"/>
                <w:sz w:val="24"/>
                <w:szCs w:val="24"/>
              </w:rPr>
            </w:pPr>
          </w:p>
        </w:tc>
        <w:tc>
          <w:tcPr>
            <w:tcW w:w="1812" w:type="dxa"/>
            <w:vMerge/>
            <w:vAlign w:val="center"/>
          </w:tcPr>
          <w:p w14:paraId="5179741C" w14:textId="77777777" w:rsidR="00EB5195" w:rsidRDefault="00EB5195">
            <w:pPr>
              <w:spacing w:line="360" w:lineRule="auto"/>
              <w:jc w:val="center"/>
              <w:rPr>
                <w:rFonts w:ascii="宋体" w:hAnsi="宋体"/>
                <w:sz w:val="24"/>
                <w:szCs w:val="24"/>
              </w:rPr>
            </w:pPr>
          </w:p>
        </w:tc>
        <w:tc>
          <w:tcPr>
            <w:tcW w:w="7171" w:type="dxa"/>
            <w:vAlign w:val="center"/>
          </w:tcPr>
          <w:p w14:paraId="3B68255F" w14:textId="77777777" w:rsidR="00EB5195" w:rsidRDefault="00000000">
            <w:pPr>
              <w:spacing w:line="360" w:lineRule="auto"/>
              <w:jc w:val="center"/>
              <w:rPr>
                <w:rFonts w:ascii="宋体" w:hAnsi="宋体"/>
                <w:sz w:val="24"/>
                <w:szCs w:val="24"/>
              </w:rPr>
            </w:pPr>
            <w:r>
              <w:rPr>
                <w:rFonts w:ascii="宋体" w:hAnsi="宋体"/>
                <w:sz w:val="24"/>
                <w:szCs w:val="24"/>
              </w:rPr>
              <w:t>了如何处理再生能量。</w:t>
            </w:r>
          </w:p>
        </w:tc>
      </w:tr>
      <w:tr w:rsidR="00EB5195" w14:paraId="1C637F12" w14:textId="77777777">
        <w:trPr>
          <w:jc w:val="center"/>
        </w:trPr>
        <w:tc>
          <w:tcPr>
            <w:tcW w:w="0" w:type="auto"/>
            <w:vAlign w:val="center"/>
          </w:tcPr>
          <w:p w14:paraId="1C42B9C2" w14:textId="77777777" w:rsidR="00EB5195" w:rsidRDefault="00000000">
            <w:pPr>
              <w:spacing w:line="360" w:lineRule="auto"/>
              <w:jc w:val="center"/>
              <w:rPr>
                <w:rFonts w:ascii="宋体" w:hAnsi="宋体"/>
                <w:sz w:val="24"/>
                <w:szCs w:val="24"/>
              </w:rPr>
            </w:pPr>
            <w:r>
              <w:rPr>
                <w:rFonts w:ascii="宋体" w:hAnsi="宋体"/>
                <w:sz w:val="24"/>
                <w:szCs w:val="24"/>
              </w:rPr>
              <w:lastRenderedPageBreak/>
              <w:t>17</w:t>
            </w:r>
          </w:p>
        </w:tc>
        <w:tc>
          <w:tcPr>
            <w:tcW w:w="0" w:type="auto"/>
            <w:vAlign w:val="center"/>
          </w:tcPr>
          <w:p w14:paraId="46DD06DE" w14:textId="77777777" w:rsidR="00EB5195" w:rsidRDefault="00000000">
            <w:pPr>
              <w:spacing w:line="360" w:lineRule="auto"/>
              <w:jc w:val="center"/>
              <w:rPr>
                <w:rFonts w:ascii="宋体" w:hAnsi="宋体"/>
                <w:sz w:val="24"/>
                <w:szCs w:val="24"/>
              </w:rPr>
            </w:pPr>
            <w:r>
              <w:rPr>
                <w:rFonts w:ascii="宋体" w:hAnsi="宋体"/>
                <w:sz w:val="24"/>
                <w:szCs w:val="24"/>
              </w:rPr>
              <w:t>轿厢上行</w:t>
            </w:r>
          </w:p>
        </w:tc>
        <w:tc>
          <w:tcPr>
            <w:tcW w:w="7171" w:type="dxa"/>
            <w:vAlign w:val="center"/>
          </w:tcPr>
          <w:p w14:paraId="285D3FC0" w14:textId="77777777" w:rsidR="00EB5195" w:rsidRDefault="00000000">
            <w:pPr>
              <w:spacing w:line="360" w:lineRule="auto"/>
              <w:jc w:val="center"/>
              <w:rPr>
                <w:rFonts w:ascii="宋体" w:hAnsi="宋体"/>
                <w:sz w:val="24"/>
                <w:szCs w:val="24"/>
              </w:rPr>
            </w:pPr>
            <w:r>
              <w:rPr>
                <w:rFonts w:ascii="宋体" w:hAnsi="宋体"/>
                <w:sz w:val="24"/>
                <w:szCs w:val="24"/>
              </w:rPr>
              <w:t>当电梯上行速度超过允许值会使电梯停止运行。</w:t>
            </w:r>
          </w:p>
        </w:tc>
      </w:tr>
      <w:tr w:rsidR="00EB5195" w14:paraId="65F522A1" w14:textId="77777777">
        <w:trPr>
          <w:jc w:val="center"/>
        </w:trPr>
        <w:tc>
          <w:tcPr>
            <w:tcW w:w="0" w:type="auto"/>
            <w:vAlign w:val="center"/>
          </w:tcPr>
          <w:p w14:paraId="300E929B" w14:textId="77777777" w:rsidR="00EB5195" w:rsidRDefault="00EB5195">
            <w:pPr>
              <w:spacing w:line="360" w:lineRule="auto"/>
              <w:jc w:val="center"/>
              <w:rPr>
                <w:rFonts w:ascii="宋体" w:hAnsi="宋体"/>
                <w:sz w:val="24"/>
                <w:szCs w:val="24"/>
              </w:rPr>
            </w:pPr>
          </w:p>
        </w:tc>
        <w:tc>
          <w:tcPr>
            <w:tcW w:w="0" w:type="auto"/>
            <w:vAlign w:val="center"/>
          </w:tcPr>
          <w:p w14:paraId="3A1B1F92" w14:textId="77777777" w:rsidR="00EB5195" w:rsidRDefault="00000000">
            <w:pPr>
              <w:spacing w:line="360" w:lineRule="auto"/>
              <w:jc w:val="center"/>
              <w:rPr>
                <w:rFonts w:ascii="宋体" w:hAnsi="宋体"/>
                <w:sz w:val="24"/>
                <w:szCs w:val="24"/>
              </w:rPr>
            </w:pPr>
            <w:r>
              <w:rPr>
                <w:rFonts w:ascii="宋体" w:hAnsi="宋体"/>
                <w:sz w:val="24"/>
                <w:szCs w:val="24"/>
              </w:rPr>
              <w:t>超速保护</w:t>
            </w:r>
          </w:p>
        </w:tc>
        <w:tc>
          <w:tcPr>
            <w:tcW w:w="7171" w:type="dxa"/>
            <w:vAlign w:val="center"/>
          </w:tcPr>
          <w:p w14:paraId="3D970705" w14:textId="77777777" w:rsidR="00EB5195" w:rsidRDefault="00EB5195">
            <w:pPr>
              <w:spacing w:line="360" w:lineRule="auto"/>
              <w:jc w:val="center"/>
              <w:rPr>
                <w:rFonts w:ascii="宋体" w:hAnsi="宋体"/>
                <w:sz w:val="24"/>
                <w:szCs w:val="24"/>
              </w:rPr>
            </w:pPr>
          </w:p>
        </w:tc>
      </w:tr>
      <w:tr w:rsidR="00EB5195" w14:paraId="75401CE3" w14:textId="77777777">
        <w:trPr>
          <w:jc w:val="center"/>
        </w:trPr>
        <w:tc>
          <w:tcPr>
            <w:tcW w:w="0" w:type="auto"/>
            <w:vAlign w:val="center"/>
          </w:tcPr>
          <w:p w14:paraId="083E7633" w14:textId="77777777" w:rsidR="00EB5195" w:rsidRDefault="00000000">
            <w:pPr>
              <w:spacing w:line="360" w:lineRule="auto"/>
              <w:jc w:val="center"/>
              <w:rPr>
                <w:rFonts w:ascii="宋体" w:hAnsi="宋体"/>
                <w:sz w:val="24"/>
                <w:szCs w:val="24"/>
              </w:rPr>
            </w:pPr>
            <w:r>
              <w:rPr>
                <w:rFonts w:ascii="宋体" w:hAnsi="宋体"/>
                <w:sz w:val="24"/>
                <w:szCs w:val="24"/>
              </w:rPr>
              <w:t>18</w:t>
            </w:r>
          </w:p>
        </w:tc>
        <w:tc>
          <w:tcPr>
            <w:tcW w:w="0" w:type="auto"/>
            <w:vAlign w:val="center"/>
          </w:tcPr>
          <w:p w14:paraId="5F4931BB" w14:textId="77777777" w:rsidR="00EB5195" w:rsidRDefault="00000000">
            <w:pPr>
              <w:spacing w:line="360" w:lineRule="auto"/>
              <w:jc w:val="center"/>
              <w:rPr>
                <w:rFonts w:ascii="宋体" w:hAnsi="宋体"/>
                <w:sz w:val="24"/>
                <w:szCs w:val="24"/>
              </w:rPr>
            </w:pPr>
            <w:r>
              <w:rPr>
                <w:rFonts w:ascii="宋体" w:hAnsi="宋体"/>
                <w:sz w:val="24"/>
                <w:szCs w:val="24"/>
              </w:rPr>
              <w:t>门锁回路</w:t>
            </w:r>
            <w:r>
              <w:rPr>
                <w:rFonts w:ascii="宋体" w:hAnsi="宋体" w:hint="eastAsia"/>
                <w:sz w:val="24"/>
                <w:szCs w:val="24"/>
              </w:rPr>
              <w:t>检测</w:t>
            </w:r>
          </w:p>
        </w:tc>
        <w:tc>
          <w:tcPr>
            <w:tcW w:w="7171" w:type="dxa"/>
            <w:vAlign w:val="center"/>
          </w:tcPr>
          <w:p w14:paraId="1605BD69" w14:textId="77777777" w:rsidR="00EB5195" w:rsidRDefault="00000000">
            <w:pPr>
              <w:spacing w:line="360" w:lineRule="auto"/>
              <w:jc w:val="center"/>
              <w:rPr>
                <w:rFonts w:ascii="宋体" w:hAnsi="宋体"/>
                <w:sz w:val="24"/>
                <w:szCs w:val="24"/>
              </w:rPr>
            </w:pPr>
            <w:r>
              <w:rPr>
                <w:rFonts w:ascii="宋体" w:hAnsi="宋体"/>
                <w:sz w:val="24"/>
                <w:szCs w:val="24"/>
              </w:rPr>
              <w:t>当门锁回路被短接或触点粘联时，电梯禁止运行。</w:t>
            </w:r>
          </w:p>
        </w:tc>
      </w:tr>
      <w:tr w:rsidR="00EB5195" w14:paraId="5706BF6E" w14:textId="77777777">
        <w:trPr>
          <w:jc w:val="center"/>
        </w:trPr>
        <w:tc>
          <w:tcPr>
            <w:tcW w:w="0" w:type="auto"/>
            <w:vAlign w:val="center"/>
          </w:tcPr>
          <w:p w14:paraId="37A13610" w14:textId="77777777" w:rsidR="00EB5195" w:rsidRDefault="00000000">
            <w:pPr>
              <w:spacing w:line="360" w:lineRule="auto"/>
              <w:jc w:val="center"/>
              <w:rPr>
                <w:rFonts w:ascii="宋体" w:hAnsi="宋体"/>
                <w:sz w:val="24"/>
                <w:szCs w:val="24"/>
              </w:rPr>
            </w:pPr>
            <w:r>
              <w:rPr>
                <w:rFonts w:ascii="宋体" w:hAnsi="宋体"/>
                <w:sz w:val="24"/>
                <w:szCs w:val="24"/>
              </w:rPr>
              <w:t>19</w:t>
            </w:r>
          </w:p>
        </w:tc>
        <w:tc>
          <w:tcPr>
            <w:tcW w:w="0" w:type="auto"/>
            <w:vAlign w:val="center"/>
          </w:tcPr>
          <w:p w14:paraId="3EA3D88F" w14:textId="77777777" w:rsidR="00EB5195" w:rsidRDefault="00000000">
            <w:pPr>
              <w:spacing w:line="360" w:lineRule="auto"/>
              <w:jc w:val="center"/>
              <w:rPr>
                <w:rFonts w:ascii="宋体" w:hAnsi="宋体"/>
                <w:sz w:val="24"/>
                <w:szCs w:val="24"/>
              </w:rPr>
            </w:pPr>
            <w:r>
              <w:rPr>
                <w:rFonts w:ascii="宋体" w:hAnsi="宋体"/>
                <w:sz w:val="24"/>
                <w:szCs w:val="24"/>
              </w:rPr>
              <w:t>故障自诊</w:t>
            </w:r>
            <w:r>
              <w:rPr>
                <w:rFonts w:ascii="宋体" w:hAnsi="宋体" w:hint="eastAsia"/>
                <w:sz w:val="24"/>
                <w:szCs w:val="24"/>
              </w:rPr>
              <w:t>断</w:t>
            </w:r>
          </w:p>
        </w:tc>
        <w:tc>
          <w:tcPr>
            <w:tcW w:w="7171" w:type="dxa"/>
            <w:vAlign w:val="center"/>
          </w:tcPr>
          <w:p w14:paraId="2EB7AA23" w14:textId="77777777" w:rsidR="00EB5195" w:rsidRDefault="00000000">
            <w:pPr>
              <w:spacing w:line="360" w:lineRule="auto"/>
              <w:jc w:val="center"/>
              <w:rPr>
                <w:rFonts w:ascii="宋体" w:hAnsi="宋体"/>
                <w:sz w:val="24"/>
                <w:szCs w:val="24"/>
              </w:rPr>
            </w:pPr>
            <w:r>
              <w:rPr>
                <w:rFonts w:ascii="宋体" w:hAnsi="宋体"/>
                <w:sz w:val="24"/>
                <w:szCs w:val="24"/>
              </w:rPr>
              <w:t>当电梯发生故障时，控制系统会自行判断故障，并提供相应故障代码。</w:t>
            </w:r>
          </w:p>
        </w:tc>
      </w:tr>
      <w:tr w:rsidR="00EB5195" w14:paraId="782B530C" w14:textId="77777777">
        <w:trPr>
          <w:jc w:val="center"/>
        </w:trPr>
        <w:tc>
          <w:tcPr>
            <w:tcW w:w="0" w:type="auto"/>
            <w:vAlign w:val="center"/>
          </w:tcPr>
          <w:p w14:paraId="38EABA13" w14:textId="77777777" w:rsidR="00EB5195" w:rsidRDefault="00000000">
            <w:pPr>
              <w:spacing w:line="360" w:lineRule="auto"/>
              <w:jc w:val="center"/>
              <w:rPr>
                <w:rFonts w:ascii="宋体" w:hAnsi="宋体"/>
                <w:sz w:val="24"/>
                <w:szCs w:val="24"/>
              </w:rPr>
            </w:pPr>
            <w:r>
              <w:rPr>
                <w:rFonts w:ascii="宋体" w:hAnsi="宋体"/>
                <w:sz w:val="24"/>
                <w:szCs w:val="24"/>
              </w:rPr>
              <w:t>20</w:t>
            </w:r>
          </w:p>
        </w:tc>
        <w:tc>
          <w:tcPr>
            <w:tcW w:w="0" w:type="auto"/>
            <w:vAlign w:val="center"/>
          </w:tcPr>
          <w:p w14:paraId="1FF13FF3" w14:textId="77777777" w:rsidR="00EB5195" w:rsidRDefault="00000000">
            <w:pPr>
              <w:spacing w:line="360" w:lineRule="auto"/>
              <w:jc w:val="center"/>
              <w:rPr>
                <w:rFonts w:ascii="宋体" w:hAnsi="宋体"/>
                <w:sz w:val="24"/>
                <w:szCs w:val="24"/>
              </w:rPr>
            </w:pPr>
            <w:r>
              <w:rPr>
                <w:rFonts w:ascii="宋体" w:hAnsi="宋体"/>
                <w:sz w:val="24"/>
                <w:szCs w:val="24"/>
              </w:rPr>
              <w:t>轿厢下行</w:t>
            </w:r>
            <w:r>
              <w:rPr>
                <w:rFonts w:ascii="宋体" w:hAnsi="宋体" w:hint="eastAsia"/>
                <w:sz w:val="24"/>
                <w:szCs w:val="24"/>
              </w:rPr>
              <w:t>超速保护</w:t>
            </w:r>
          </w:p>
        </w:tc>
        <w:tc>
          <w:tcPr>
            <w:tcW w:w="7171" w:type="dxa"/>
            <w:vAlign w:val="center"/>
          </w:tcPr>
          <w:p w14:paraId="052F06FA" w14:textId="77777777" w:rsidR="00EB5195" w:rsidRDefault="00000000">
            <w:pPr>
              <w:spacing w:line="360" w:lineRule="auto"/>
              <w:jc w:val="center"/>
              <w:rPr>
                <w:rFonts w:ascii="宋体" w:hAnsi="宋体"/>
                <w:sz w:val="24"/>
                <w:szCs w:val="24"/>
              </w:rPr>
            </w:pPr>
            <w:r>
              <w:rPr>
                <w:rFonts w:ascii="宋体" w:hAnsi="宋体"/>
                <w:sz w:val="24"/>
                <w:szCs w:val="24"/>
              </w:rPr>
              <w:t>当电梯下行速度超过允许值会使电梯停止运行。</w:t>
            </w:r>
          </w:p>
        </w:tc>
      </w:tr>
      <w:tr w:rsidR="00EB5195" w14:paraId="2BC314EB" w14:textId="77777777">
        <w:trPr>
          <w:jc w:val="center"/>
        </w:trPr>
        <w:tc>
          <w:tcPr>
            <w:tcW w:w="0" w:type="auto"/>
            <w:vAlign w:val="center"/>
          </w:tcPr>
          <w:p w14:paraId="311DF656" w14:textId="77777777" w:rsidR="00EB5195" w:rsidRDefault="00000000">
            <w:pPr>
              <w:spacing w:line="360" w:lineRule="auto"/>
              <w:ind w:right="248"/>
              <w:jc w:val="center"/>
              <w:rPr>
                <w:rFonts w:ascii="宋体" w:hAnsi="宋体"/>
                <w:sz w:val="24"/>
                <w:szCs w:val="24"/>
              </w:rPr>
            </w:pPr>
            <w:r>
              <w:rPr>
                <w:rFonts w:ascii="宋体" w:hAnsi="宋体" w:hint="eastAsia"/>
                <w:sz w:val="24"/>
                <w:szCs w:val="24"/>
              </w:rPr>
              <w:t>21</w:t>
            </w:r>
          </w:p>
        </w:tc>
        <w:tc>
          <w:tcPr>
            <w:tcW w:w="0" w:type="auto"/>
            <w:vAlign w:val="center"/>
          </w:tcPr>
          <w:p w14:paraId="65800833" w14:textId="77777777" w:rsidR="00EB5195" w:rsidRDefault="00000000">
            <w:pPr>
              <w:spacing w:line="360" w:lineRule="auto"/>
              <w:jc w:val="center"/>
              <w:rPr>
                <w:rFonts w:ascii="宋体" w:hAnsi="宋体"/>
                <w:sz w:val="24"/>
                <w:szCs w:val="24"/>
              </w:rPr>
            </w:pPr>
            <w:r>
              <w:rPr>
                <w:rFonts w:ascii="宋体" w:hAnsi="宋体"/>
                <w:sz w:val="24"/>
                <w:szCs w:val="24"/>
              </w:rPr>
              <w:t>智能乘梯</w:t>
            </w:r>
          </w:p>
        </w:tc>
        <w:tc>
          <w:tcPr>
            <w:tcW w:w="7171" w:type="dxa"/>
            <w:vAlign w:val="center"/>
          </w:tcPr>
          <w:p w14:paraId="7BC766E3" w14:textId="77777777" w:rsidR="00EB5195" w:rsidRDefault="00000000">
            <w:pPr>
              <w:spacing w:line="360" w:lineRule="auto"/>
              <w:jc w:val="center"/>
              <w:rPr>
                <w:rFonts w:ascii="宋体" w:hAnsi="宋体"/>
                <w:sz w:val="24"/>
                <w:szCs w:val="24"/>
              </w:rPr>
            </w:pPr>
            <w:r>
              <w:rPr>
                <w:rFonts w:ascii="宋体" w:hAnsi="宋体"/>
                <w:sz w:val="24"/>
                <w:szCs w:val="24"/>
              </w:rPr>
              <w:t>可通过人脸识别、二维码、IC卡等方式乘梯</w:t>
            </w:r>
          </w:p>
        </w:tc>
      </w:tr>
      <w:tr w:rsidR="00EB5195" w14:paraId="1CB6927D" w14:textId="77777777">
        <w:trPr>
          <w:trHeight w:val="1732"/>
          <w:jc w:val="center"/>
        </w:trPr>
        <w:tc>
          <w:tcPr>
            <w:tcW w:w="694" w:type="dxa"/>
            <w:vAlign w:val="center"/>
          </w:tcPr>
          <w:p w14:paraId="760637FC" w14:textId="77777777" w:rsidR="00EB5195" w:rsidRDefault="00000000">
            <w:pPr>
              <w:spacing w:line="360" w:lineRule="auto"/>
              <w:ind w:right="248"/>
              <w:jc w:val="center"/>
              <w:rPr>
                <w:rFonts w:ascii="宋体" w:hAnsi="宋体"/>
                <w:sz w:val="24"/>
                <w:szCs w:val="24"/>
              </w:rPr>
            </w:pPr>
            <w:r>
              <w:rPr>
                <w:rFonts w:ascii="宋体" w:hAnsi="宋体"/>
                <w:sz w:val="24"/>
                <w:szCs w:val="24"/>
              </w:rPr>
              <w:t>2</w:t>
            </w:r>
            <w:r>
              <w:rPr>
                <w:rFonts w:ascii="宋体" w:hAnsi="宋体" w:hint="eastAsia"/>
                <w:sz w:val="24"/>
                <w:szCs w:val="24"/>
              </w:rPr>
              <w:t>2</w:t>
            </w:r>
          </w:p>
        </w:tc>
        <w:tc>
          <w:tcPr>
            <w:tcW w:w="1812" w:type="dxa"/>
            <w:vAlign w:val="center"/>
          </w:tcPr>
          <w:p w14:paraId="679EBCB9" w14:textId="77777777" w:rsidR="00EB5195" w:rsidRDefault="00000000">
            <w:pPr>
              <w:spacing w:line="360" w:lineRule="auto"/>
              <w:jc w:val="center"/>
              <w:rPr>
                <w:rFonts w:ascii="宋体" w:hAnsi="宋体"/>
                <w:sz w:val="24"/>
                <w:szCs w:val="24"/>
              </w:rPr>
            </w:pPr>
            <w:r>
              <w:rPr>
                <w:rFonts w:ascii="宋体" w:hAnsi="宋体"/>
                <w:sz w:val="24"/>
                <w:szCs w:val="24"/>
              </w:rPr>
              <w:t>智能维保</w:t>
            </w:r>
          </w:p>
        </w:tc>
        <w:tc>
          <w:tcPr>
            <w:tcW w:w="7171" w:type="dxa"/>
            <w:vAlign w:val="center"/>
          </w:tcPr>
          <w:p w14:paraId="4FBB00EA" w14:textId="77777777" w:rsidR="00EB5195" w:rsidRDefault="00000000">
            <w:pPr>
              <w:spacing w:line="360" w:lineRule="auto"/>
              <w:jc w:val="center"/>
              <w:rPr>
                <w:rFonts w:ascii="宋体" w:hAnsi="宋体"/>
                <w:sz w:val="24"/>
                <w:szCs w:val="24"/>
              </w:rPr>
            </w:pPr>
            <w:r>
              <w:rPr>
                <w:rFonts w:ascii="宋体" w:hAnsi="宋体"/>
                <w:sz w:val="24"/>
                <w:szCs w:val="24"/>
              </w:rPr>
              <w:t>1、具有电梯自身故障诊断模块，自动解析上传至系统。配</w:t>
            </w:r>
          </w:p>
          <w:p w14:paraId="541EE693" w14:textId="77777777" w:rsidR="00EB5195" w:rsidRDefault="00000000">
            <w:pPr>
              <w:spacing w:line="360" w:lineRule="auto"/>
              <w:jc w:val="center"/>
              <w:rPr>
                <w:rFonts w:ascii="宋体" w:hAnsi="宋体"/>
                <w:sz w:val="24"/>
                <w:szCs w:val="24"/>
              </w:rPr>
            </w:pPr>
            <w:r>
              <w:rPr>
                <w:rFonts w:ascii="宋体" w:hAnsi="宋体"/>
                <w:sz w:val="24"/>
                <w:szCs w:val="24"/>
              </w:rPr>
              <w:t>置智能故障预警模块、不间断检测电梯运行部件、提前预警</w:t>
            </w:r>
          </w:p>
          <w:p w14:paraId="40807FE0" w14:textId="77777777" w:rsidR="00EB5195" w:rsidRDefault="00000000">
            <w:pPr>
              <w:spacing w:line="360" w:lineRule="auto"/>
              <w:jc w:val="center"/>
              <w:rPr>
                <w:rFonts w:ascii="宋体" w:hAnsi="宋体"/>
                <w:sz w:val="24"/>
                <w:szCs w:val="24"/>
              </w:rPr>
            </w:pPr>
            <w:r>
              <w:rPr>
                <w:rFonts w:ascii="宋体" w:hAnsi="宋体"/>
                <w:sz w:val="24"/>
                <w:szCs w:val="24"/>
              </w:rPr>
              <w:t>自动推送。维保记录一键上传、查询、评价、反馈、互动，让维保更透明。</w:t>
            </w:r>
          </w:p>
        </w:tc>
      </w:tr>
      <w:tr w:rsidR="00EB5195" w14:paraId="0BA6C792" w14:textId="77777777">
        <w:trPr>
          <w:trHeight w:val="2055"/>
          <w:jc w:val="center"/>
        </w:trPr>
        <w:tc>
          <w:tcPr>
            <w:tcW w:w="694" w:type="dxa"/>
            <w:vAlign w:val="center"/>
          </w:tcPr>
          <w:p w14:paraId="231E7E48" w14:textId="77777777" w:rsidR="00EB5195" w:rsidRDefault="00000000">
            <w:pPr>
              <w:spacing w:line="360" w:lineRule="auto"/>
              <w:ind w:right="248"/>
              <w:jc w:val="center"/>
              <w:rPr>
                <w:rFonts w:ascii="宋体" w:hAnsi="宋体"/>
                <w:sz w:val="24"/>
                <w:szCs w:val="24"/>
              </w:rPr>
            </w:pPr>
            <w:r>
              <w:rPr>
                <w:rFonts w:ascii="宋体" w:hAnsi="宋体" w:hint="eastAsia"/>
                <w:sz w:val="24"/>
                <w:szCs w:val="24"/>
              </w:rPr>
              <w:t>2</w:t>
            </w:r>
            <w:r>
              <w:rPr>
                <w:rFonts w:ascii="宋体" w:hAnsi="宋体"/>
                <w:sz w:val="24"/>
                <w:szCs w:val="24"/>
              </w:rPr>
              <w:t>3</w:t>
            </w:r>
          </w:p>
        </w:tc>
        <w:tc>
          <w:tcPr>
            <w:tcW w:w="1812" w:type="dxa"/>
            <w:vAlign w:val="center"/>
          </w:tcPr>
          <w:p w14:paraId="63DF64D3" w14:textId="77777777" w:rsidR="00EB5195" w:rsidRDefault="00000000">
            <w:pPr>
              <w:spacing w:line="360" w:lineRule="auto"/>
              <w:jc w:val="center"/>
              <w:rPr>
                <w:rFonts w:ascii="宋体" w:hAnsi="宋体"/>
                <w:sz w:val="24"/>
                <w:szCs w:val="24"/>
              </w:rPr>
            </w:pPr>
            <w:r>
              <w:rPr>
                <w:rFonts w:ascii="宋体" w:hAnsi="宋体"/>
                <w:sz w:val="24"/>
                <w:szCs w:val="24"/>
              </w:rPr>
              <w:t>智能监管</w:t>
            </w:r>
          </w:p>
        </w:tc>
        <w:tc>
          <w:tcPr>
            <w:tcW w:w="7171" w:type="dxa"/>
            <w:vAlign w:val="center"/>
          </w:tcPr>
          <w:p w14:paraId="0C2BD63C" w14:textId="77777777" w:rsidR="00EB5195" w:rsidRDefault="00000000">
            <w:pPr>
              <w:spacing w:line="360" w:lineRule="auto"/>
              <w:jc w:val="center"/>
              <w:rPr>
                <w:rFonts w:ascii="宋体" w:hAnsi="宋体"/>
                <w:sz w:val="24"/>
                <w:szCs w:val="24"/>
              </w:rPr>
            </w:pPr>
            <w:r>
              <w:rPr>
                <w:rFonts w:ascii="宋体" w:hAnsi="宋体"/>
                <w:sz w:val="24"/>
                <w:szCs w:val="24"/>
              </w:rPr>
              <w:t>五大监管功能，确保电梯状态实时监控。1、轿厢摄像头实</w:t>
            </w:r>
          </w:p>
          <w:p w14:paraId="08C67EA3" w14:textId="77777777" w:rsidR="00EB5195" w:rsidRDefault="00000000">
            <w:pPr>
              <w:spacing w:line="360" w:lineRule="auto"/>
              <w:jc w:val="center"/>
              <w:rPr>
                <w:rFonts w:ascii="宋体" w:hAnsi="宋体"/>
                <w:sz w:val="24"/>
                <w:szCs w:val="24"/>
              </w:rPr>
            </w:pPr>
            <w:r>
              <w:rPr>
                <w:rFonts w:ascii="宋体" w:hAnsi="宋体"/>
                <w:sz w:val="24"/>
                <w:szCs w:val="24"/>
              </w:rPr>
              <w:t>时监控轿厢内状态；2、配置电瓶车入梯声光报警功能；3</w:t>
            </w:r>
          </w:p>
          <w:p w14:paraId="41F4E797" w14:textId="77777777" w:rsidR="00EB5195" w:rsidRDefault="00000000">
            <w:pPr>
              <w:spacing w:line="360" w:lineRule="auto"/>
              <w:jc w:val="center"/>
              <w:rPr>
                <w:rFonts w:ascii="宋体" w:hAnsi="宋体"/>
                <w:sz w:val="24"/>
                <w:szCs w:val="24"/>
              </w:rPr>
            </w:pPr>
            <w:r>
              <w:rPr>
                <w:rFonts w:ascii="宋体" w:hAnsi="宋体"/>
                <w:sz w:val="24"/>
                <w:szCs w:val="24"/>
              </w:rPr>
              <w:t>、困人状态下轿厢环节自动抓拍、录像及上传平台存储；4</w:t>
            </w:r>
          </w:p>
          <w:p w14:paraId="6B65646B" w14:textId="77777777" w:rsidR="00EB5195" w:rsidRDefault="00000000">
            <w:pPr>
              <w:spacing w:line="360" w:lineRule="auto"/>
              <w:jc w:val="center"/>
              <w:rPr>
                <w:rFonts w:ascii="宋体" w:hAnsi="宋体"/>
                <w:sz w:val="24"/>
                <w:szCs w:val="24"/>
              </w:rPr>
            </w:pPr>
            <w:r>
              <w:rPr>
                <w:rFonts w:ascii="宋体" w:hAnsi="宋体"/>
                <w:sz w:val="24"/>
                <w:szCs w:val="24"/>
              </w:rPr>
              <w:t>、报警按钮一键呼叫、SIP服务解决无电话卡、无预留线、</w:t>
            </w:r>
          </w:p>
          <w:p w14:paraId="2BCA5189" w14:textId="77777777" w:rsidR="00EB5195" w:rsidRDefault="00000000">
            <w:pPr>
              <w:spacing w:line="360" w:lineRule="auto"/>
              <w:jc w:val="center"/>
              <w:rPr>
                <w:rFonts w:ascii="宋体" w:hAnsi="宋体"/>
                <w:sz w:val="24"/>
                <w:szCs w:val="24"/>
              </w:rPr>
            </w:pPr>
            <w:r>
              <w:rPr>
                <w:rFonts w:ascii="宋体" w:hAnsi="宋体"/>
                <w:sz w:val="24"/>
                <w:szCs w:val="24"/>
              </w:rPr>
              <w:t>无物业管理问题、支持双向语音、双向视频；5系统多接口、支持本地存储；</w:t>
            </w:r>
          </w:p>
        </w:tc>
      </w:tr>
    </w:tbl>
    <w:p w14:paraId="1842D481" w14:textId="77777777" w:rsidR="00EB5195" w:rsidRDefault="00000000">
      <w:pPr>
        <w:spacing w:line="360" w:lineRule="auto"/>
        <w:rPr>
          <w:rFonts w:ascii="宋体" w:hAnsi="宋体"/>
          <w:sz w:val="24"/>
          <w:szCs w:val="24"/>
        </w:rPr>
      </w:pPr>
      <w:r>
        <w:rPr>
          <w:rFonts w:ascii="宋体" w:hAnsi="宋体"/>
          <w:sz w:val="24"/>
          <w:szCs w:val="24"/>
        </w:rPr>
        <w:t>注：以上电梯功能要求中标单位在标后提供相关演示。</w:t>
      </w:r>
    </w:p>
    <w:p w14:paraId="56DF0FA3" w14:textId="77777777" w:rsidR="00EB5195" w:rsidRDefault="00EB5195">
      <w:pPr>
        <w:spacing w:line="360" w:lineRule="auto"/>
      </w:pPr>
    </w:p>
    <w:p w14:paraId="4667B196" w14:textId="77777777" w:rsidR="00EB5195" w:rsidRDefault="00EB5195">
      <w:pPr>
        <w:spacing w:line="360" w:lineRule="auto"/>
      </w:pPr>
    </w:p>
    <w:p w14:paraId="1314AB60" w14:textId="77777777" w:rsidR="00EB5195" w:rsidRDefault="00EB5195">
      <w:pPr>
        <w:spacing w:line="360" w:lineRule="auto"/>
      </w:pPr>
    </w:p>
    <w:p w14:paraId="1AFF3A39" w14:textId="77777777" w:rsidR="00EB5195" w:rsidRDefault="00EB5195">
      <w:pPr>
        <w:spacing w:line="360" w:lineRule="auto"/>
      </w:pPr>
    </w:p>
    <w:p w14:paraId="4C6966F6" w14:textId="77777777" w:rsidR="00EB5195" w:rsidRDefault="00EB5195">
      <w:pPr>
        <w:spacing w:line="360" w:lineRule="auto"/>
      </w:pPr>
    </w:p>
    <w:p w14:paraId="029FC56F" w14:textId="77777777" w:rsidR="00EB5195" w:rsidRDefault="00EB5195">
      <w:pPr>
        <w:spacing w:line="360" w:lineRule="auto"/>
        <w:rPr>
          <w:rFonts w:ascii="宋体" w:hAnsi="宋体"/>
          <w:b/>
          <w:sz w:val="24"/>
          <w:szCs w:val="24"/>
        </w:rPr>
      </w:pPr>
    </w:p>
    <w:sectPr w:rsidR="00EB519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40DF1B" w14:textId="77777777" w:rsidR="00A84852" w:rsidRDefault="00A84852">
      <w:r>
        <w:separator/>
      </w:r>
    </w:p>
  </w:endnote>
  <w:endnote w:type="continuationSeparator" w:id="0">
    <w:p w14:paraId="3D2C563A" w14:textId="77777777" w:rsidR="00A84852" w:rsidRDefault="00A8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WinCharSetFFFF-H">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3AE6FD" w14:textId="77777777" w:rsidR="00EB5195" w:rsidRDefault="00000000">
    <w:pPr>
      <w:pStyle w:val="a3"/>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1097928"/>
      <w:docPartObj>
        <w:docPartGallery w:val="AutoText"/>
      </w:docPartObj>
    </w:sdtPr>
    <w:sdtContent>
      <w:p w14:paraId="322C4BDE" w14:textId="77777777" w:rsidR="00EB5195" w:rsidRDefault="00000000">
        <w:pPr>
          <w:pStyle w:val="a3"/>
          <w:jc w:val="center"/>
        </w:pPr>
        <w:r>
          <w:fldChar w:fldCharType="begin"/>
        </w:r>
        <w:r>
          <w:instrText>PAGE   \* MERGEFORMAT</w:instrText>
        </w:r>
        <w:r>
          <w:fldChar w:fldCharType="separate"/>
        </w:r>
        <w:r>
          <w:rPr>
            <w:lang w:val="zh-CN"/>
          </w:rPr>
          <w:t>2</w:t>
        </w:r>
        <w:r>
          <w:fldChar w:fldCharType="end"/>
        </w:r>
      </w:p>
    </w:sdtContent>
  </w:sdt>
  <w:p w14:paraId="686753F8" w14:textId="77777777" w:rsidR="00EB5195" w:rsidRDefault="00EB519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CEED8" w14:textId="77777777" w:rsidR="00A84852" w:rsidRDefault="00A84852">
      <w:r>
        <w:separator/>
      </w:r>
    </w:p>
  </w:footnote>
  <w:footnote w:type="continuationSeparator" w:id="0">
    <w:p w14:paraId="598CEEDE" w14:textId="77777777" w:rsidR="00A84852" w:rsidRDefault="00A84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A4779D"/>
    <w:multiLevelType w:val="multilevel"/>
    <w:tmpl w:val="20A4779D"/>
    <w:lvl w:ilvl="0">
      <w:start w:val="7"/>
      <w:numFmt w:val="decimal"/>
      <w:lvlText w:val="%1）"/>
      <w:lvlJc w:val="left"/>
      <w:pPr>
        <w:ind w:left="1200" w:hanging="72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1" w15:restartNumberingAfterBreak="0">
    <w:nsid w:val="48DF6112"/>
    <w:multiLevelType w:val="multilevel"/>
    <w:tmpl w:val="48DF6112"/>
    <w:lvl w:ilvl="0">
      <w:start w:val="5"/>
      <w:numFmt w:val="decimal"/>
      <w:lvlText w:val="（%1）"/>
      <w:lvlJc w:val="left"/>
      <w:pPr>
        <w:ind w:left="720" w:hanging="720"/>
      </w:pPr>
      <w:rPr>
        <w:rFonts w:hint="default"/>
      </w:rPr>
    </w:lvl>
    <w:lvl w:ilvl="1">
      <w:start w:val="6"/>
      <w:numFmt w:val="japaneseCounting"/>
      <w:lvlText w:val="%2、"/>
      <w:lvlJc w:val="left"/>
      <w:pPr>
        <w:ind w:left="940" w:hanging="500"/>
      </w:pPr>
      <w:rPr>
        <w:rFonts w:cs="Times New Roman" w:hint="default"/>
        <w:b/>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4E67135C"/>
    <w:multiLevelType w:val="multilevel"/>
    <w:tmpl w:val="4E67135C"/>
    <w:lvl w:ilvl="0">
      <w:start w:val="1"/>
      <w:numFmt w:val="decimal"/>
      <w:lvlText w:val="%1、"/>
      <w:lvlJc w:val="left"/>
      <w:pPr>
        <w:ind w:left="380" w:hanging="380"/>
      </w:pPr>
      <w:rPr>
        <w:rFonts w:hint="default"/>
        <w:b/>
        <w:color w:val="FF0000"/>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 w15:restartNumberingAfterBreak="0">
    <w:nsid w:val="5A123A35"/>
    <w:multiLevelType w:val="multilevel"/>
    <w:tmpl w:val="5A123A35"/>
    <w:lvl w:ilvl="0">
      <w:start w:val="1"/>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60365146">
    <w:abstractNumId w:val="3"/>
  </w:num>
  <w:num w:numId="2" w16cid:durableId="1470129273">
    <w:abstractNumId w:val="2"/>
  </w:num>
  <w:num w:numId="3" w16cid:durableId="226382074">
    <w:abstractNumId w:val="1"/>
  </w:num>
  <w:num w:numId="4" w16cid:durableId="138355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zZmM5ZjVjZWE5MDI0MmQ5OGM4ZmUwYTM3ZmZhOTQifQ=="/>
  </w:docVars>
  <w:rsids>
    <w:rsidRoot w:val="0043241A"/>
    <w:rsid w:val="00002983"/>
    <w:rsid w:val="00002E9A"/>
    <w:rsid w:val="0000501A"/>
    <w:rsid w:val="00016CA0"/>
    <w:rsid w:val="00041321"/>
    <w:rsid w:val="00050135"/>
    <w:rsid w:val="000547F9"/>
    <w:rsid w:val="0005486A"/>
    <w:rsid w:val="00073125"/>
    <w:rsid w:val="000B6929"/>
    <w:rsid w:val="000C1417"/>
    <w:rsid w:val="000C5788"/>
    <w:rsid w:val="000E7DD1"/>
    <w:rsid w:val="000F7E57"/>
    <w:rsid w:val="00100892"/>
    <w:rsid w:val="00101895"/>
    <w:rsid w:val="0011193C"/>
    <w:rsid w:val="00113ECC"/>
    <w:rsid w:val="00135F6C"/>
    <w:rsid w:val="00140A3F"/>
    <w:rsid w:val="00140C8B"/>
    <w:rsid w:val="001423C7"/>
    <w:rsid w:val="00143522"/>
    <w:rsid w:val="0016202C"/>
    <w:rsid w:val="00176AD3"/>
    <w:rsid w:val="00193256"/>
    <w:rsid w:val="001A0428"/>
    <w:rsid w:val="001A426B"/>
    <w:rsid w:val="001A771D"/>
    <w:rsid w:val="001B6202"/>
    <w:rsid w:val="001C03CC"/>
    <w:rsid w:val="001C733F"/>
    <w:rsid w:val="001D7BB2"/>
    <w:rsid w:val="001E5DFC"/>
    <w:rsid w:val="001F57BD"/>
    <w:rsid w:val="001F654B"/>
    <w:rsid w:val="00201D61"/>
    <w:rsid w:val="00205BF6"/>
    <w:rsid w:val="00212612"/>
    <w:rsid w:val="00212BBA"/>
    <w:rsid w:val="002175EA"/>
    <w:rsid w:val="00233F0C"/>
    <w:rsid w:val="00233F62"/>
    <w:rsid w:val="00240C95"/>
    <w:rsid w:val="002444CD"/>
    <w:rsid w:val="002516F0"/>
    <w:rsid w:val="002710AF"/>
    <w:rsid w:val="00293B9B"/>
    <w:rsid w:val="002953DE"/>
    <w:rsid w:val="002977DF"/>
    <w:rsid w:val="002B755B"/>
    <w:rsid w:val="002C6F23"/>
    <w:rsid w:val="002C7D32"/>
    <w:rsid w:val="002F2968"/>
    <w:rsid w:val="003047D1"/>
    <w:rsid w:val="0035185B"/>
    <w:rsid w:val="003604D4"/>
    <w:rsid w:val="00382AE6"/>
    <w:rsid w:val="003C435C"/>
    <w:rsid w:val="003D1896"/>
    <w:rsid w:val="003E002A"/>
    <w:rsid w:val="003E5AE1"/>
    <w:rsid w:val="003E64FC"/>
    <w:rsid w:val="003F2C45"/>
    <w:rsid w:val="004040C9"/>
    <w:rsid w:val="00405A5C"/>
    <w:rsid w:val="00427E78"/>
    <w:rsid w:val="004303E3"/>
    <w:rsid w:val="00430BB6"/>
    <w:rsid w:val="0043241A"/>
    <w:rsid w:val="00433126"/>
    <w:rsid w:val="00444CCB"/>
    <w:rsid w:val="00447FE6"/>
    <w:rsid w:val="004750B8"/>
    <w:rsid w:val="004921F7"/>
    <w:rsid w:val="004B06F6"/>
    <w:rsid w:val="004C53DC"/>
    <w:rsid w:val="004E62FF"/>
    <w:rsid w:val="00517312"/>
    <w:rsid w:val="00522875"/>
    <w:rsid w:val="0053315F"/>
    <w:rsid w:val="00556714"/>
    <w:rsid w:val="005679EC"/>
    <w:rsid w:val="0057121A"/>
    <w:rsid w:val="005A2B98"/>
    <w:rsid w:val="005B4964"/>
    <w:rsid w:val="005C2D0A"/>
    <w:rsid w:val="005D4062"/>
    <w:rsid w:val="005D72C4"/>
    <w:rsid w:val="005E09D8"/>
    <w:rsid w:val="005E113C"/>
    <w:rsid w:val="005E7414"/>
    <w:rsid w:val="005F5332"/>
    <w:rsid w:val="005F657E"/>
    <w:rsid w:val="00600897"/>
    <w:rsid w:val="00605932"/>
    <w:rsid w:val="0061334F"/>
    <w:rsid w:val="006377B6"/>
    <w:rsid w:val="00661413"/>
    <w:rsid w:val="00662760"/>
    <w:rsid w:val="00673B03"/>
    <w:rsid w:val="00684987"/>
    <w:rsid w:val="0069479C"/>
    <w:rsid w:val="006A4CE6"/>
    <w:rsid w:val="006B0014"/>
    <w:rsid w:val="006C6DFA"/>
    <w:rsid w:val="006D2D0A"/>
    <w:rsid w:val="006E4359"/>
    <w:rsid w:val="006E44A8"/>
    <w:rsid w:val="00701FA9"/>
    <w:rsid w:val="00704EA3"/>
    <w:rsid w:val="00705D40"/>
    <w:rsid w:val="00714442"/>
    <w:rsid w:val="00722960"/>
    <w:rsid w:val="007440AD"/>
    <w:rsid w:val="0075024C"/>
    <w:rsid w:val="0075618B"/>
    <w:rsid w:val="00796F62"/>
    <w:rsid w:val="00797B7C"/>
    <w:rsid w:val="007A554F"/>
    <w:rsid w:val="007D4F18"/>
    <w:rsid w:val="007E27C8"/>
    <w:rsid w:val="007E57FA"/>
    <w:rsid w:val="008068C0"/>
    <w:rsid w:val="00810DF9"/>
    <w:rsid w:val="00817014"/>
    <w:rsid w:val="0082078C"/>
    <w:rsid w:val="008302B8"/>
    <w:rsid w:val="0084109C"/>
    <w:rsid w:val="00843B33"/>
    <w:rsid w:val="008440A9"/>
    <w:rsid w:val="00874087"/>
    <w:rsid w:val="008765DD"/>
    <w:rsid w:val="00886A89"/>
    <w:rsid w:val="00891A35"/>
    <w:rsid w:val="00894D4F"/>
    <w:rsid w:val="008952A6"/>
    <w:rsid w:val="008957C3"/>
    <w:rsid w:val="008A22AE"/>
    <w:rsid w:val="008A4DC1"/>
    <w:rsid w:val="008C1DBA"/>
    <w:rsid w:val="008D0895"/>
    <w:rsid w:val="008D6661"/>
    <w:rsid w:val="008E53DD"/>
    <w:rsid w:val="00917F7F"/>
    <w:rsid w:val="00934659"/>
    <w:rsid w:val="00935729"/>
    <w:rsid w:val="00941F77"/>
    <w:rsid w:val="009452D0"/>
    <w:rsid w:val="00947E43"/>
    <w:rsid w:val="00962385"/>
    <w:rsid w:val="00971812"/>
    <w:rsid w:val="00980CDA"/>
    <w:rsid w:val="00983361"/>
    <w:rsid w:val="009A50B0"/>
    <w:rsid w:val="009C4584"/>
    <w:rsid w:val="009D615E"/>
    <w:rsid w:val="00A04FC8"/>
    <w:rsid w:val="00A12DEE"/>
    <w:rsid w:val="00A20161"/>
    <w:rsid w:val="00A37404"/>
    <w:rsid w:val="00A41D12"/>
    <w:rsid w:val="00A426DD"/>
    <w:rsid w:val="00A465F7"/>
    <w:rsid w:val="00A53EB7"/>
    <w:rsid w:val="00A61E44"/>
    <w:rsid w:val="00A647C5"/>
    <w:rsid w:val="00A706A6"/>
    <w:rsid w:val="00A707D6"/>
    <w:rsid w:val="00A84852"/>
    <w:rsid w:val="00AA3039"/>
    <w:rsid w:val="00AD1B47"/>
    <w:rsid w:val="00AD4357"/>
    <w:rsid w:val="00B1199D"/>
    <w:rsid w:val="00B137EE"/>
    <w:rsid w:val="00B15648"/>
    <w:rsid w:val="00B23E06"/>
    <w:rsid w:val="00B27224"/>
    <w:rsid w:val="00B43135"/>
    <w:rsid w:val="00B55D1B"/>
    <w:rsid w:val="00B65A24"/>
    <w:rsid w:val="00B66234"/>
    <w:rsid w:val="00B725EE"/>
    <w:rsid w:val="00BB3F3D"/>
    <w:rsid w:val="00BC3AB0"/>
    <w:rsid w:val="00BD1167"/>
    <w:rsid w:val="00BE1A6F"/>
    <w:rsid w:val="00BE545A"/>
    <w:rsid w:val="00BE63CF"/>
    <w:rsid w:val="00BF324D"/>
    <w:rsid w:val="00C26671"/>
    <w:rsid w:val="00C27471"/>
    <w:rsid w:val="00C41B79"/>
    <w:rsid w:val="00C45227"/>
    <w:rsid w:val="00C6687F"/>
    <w:rsid w:val="00C71D64"/>
    <w:rsid w:val="00C759F6"/>
    <w:rsid w:val="00C7762B"/>
    <w:rsid w:val="00C833CF"/>
    <w:rsid w:val="00C871EF"/>
    <w:rsid w:val="00C87CAB"/>
    <w:rsid w:val="00CA5388"/>
    <w:rsid w:val="00CA614F"/>
    <w:rsid w:val="00CB6323"/>
    <w:rsid w:val="00CC5044"/>
    <w:rsid w:val="00CD586C"/>
    <w:rsid w:val="00CD64B6"/>
    <w:rsid w:val="00CD6846"/>
    <w:rsid w:val="00CE0770"/>
    <w:rsid w:val="00CE3650"/>
    <w:rsid w:val="00CF33CE"/>
    <w:rsid w:val="00CF62A5"/>
    <w:rsid w:val="00D14BF8"/>
    <w:rsid w:val="00D152B0"/>
    <w:rsid w:val="00D160A1"/>
    <w:rsid w:val="00D16BBC"/>
    <w:rsid w:val="00D22073"/>
    <w:rsid w:val="00D23FB0"/>
    <w:rsid w:val="00D24F0D"/>
    <w:rsid w:val="00D2652E"/>
    <w:rsid w:val="00D314D5"/>
    <w:rsid w:val="00D37FC5"/>
    <w:rsid w:val="00D43287"/>
    <w:rsid w:val="00D46F5D"/>
    <w:rsid w:val="00D74327"/>
    <w:rsid w:val="00D874E9"/>
    <w:rsid w:val="00D97988"/>
    <w:rsid w:val="00DB1D8B"/>
    <w:rsid w:val="00DC0B2B"/>
    <w:rsid w:val="00DD3CA5"/>
    <w:rsid w:val="00DD6C84"/>
    <w:rsid w:val="00DE14E0"/>
    <w:rsid w:val="00DF4D6F"/>
    <w:rsid w:val="00E0515C"/>
    <w:rsid w:val="00E125D3"/>
    <w:rsid w:val="00E27904"/>
    <w:rsid w:val="00E30AEA"/>
    <w:rsid w:val="00E31425"/>
    <w:rsid w:val="00E4737A"/>
    <w:rsid w:val="00E47D7A"/>
    <w:rsid w:val="00E608E5"/>
    <w:rsid w:val="00E63069"/>
    <w:rsid w:val="00E94C39"/>
    <w:rsid w:val="00EB3D81"/>
    <w:rsid w:val="00EB5195"/>
    <w:rsid w:val="00EC50AE"/>
    <w:rsid w:val="00EC64F2"/>
    <w:rsid w:val="00EC7490"/>
    <w:rsid w:val="00ED185F"/>
    <w:rsid w:val="00ED6721"/>
    <w:rsid w:val="00EE2BF6"/>
    <w:rsid w:val="00EE7B6B"/>
    <w:rsid w:val="00EF6CF6"/>
    <w:rsid w:val="00F01A28"/>
    <w:rsid w:val="00F17DCD"/>
    <w:rsid w:val="00F22D8E"/>
    <w:rsid w:val="00F3063F"/>
    <w:rsid w:val="00F33E5C"/>
    <w:rsid w:val="00F461EE"/>
    <w:rsid w:val="00F46D10"/>
    <w:rsid w:val="00F55B1D"/>
    <w:rsid w:val="00F62B5E"/>
    <w:rsid w:val="00F66621"/>
    <w:rsid w:val="00F83EA2"/>
    <w:rsid w:val="00F92B9E"/>
    <w:rsid w:val="00F94725"/>
    <w:rsid w:val="00FE5553"/>
    <w:rsid w:val="00FF2933"/>
    <w:rsid w:val="00FF4DC8"/>
    <w:rsid w:val="00FF6ACC"/>
    <w:rsid w:val="57CF4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14E3"/>
  <w15:docId w15:val="{B3FF3738-9867-41A5-B8E8-06849637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rFonts w:cs="Times New Roman"/>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1">
    <w:name w:val="列出段落1"/>
    <w:basedOn w:val="a"/>
    <w:qFormat/>
    <w:pPr>
      <w:ind w:firstLineChars="200" w:firstLine="420"/>
    </w:p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15">
    <w:name w:val="15"/>
    <w:basedOn w:val="a0"/>
    <w:qFormat/>
    <w:rPr>
      <w:rFonts w:ascii="宋体" w:eastAsia="宋体" w:hAnsi="宋体" w:hint="eastAsia"/>
      <w:color w:val="000000"/>
      <w:sz w:val="24"/>
      <w:szCs w:val="24"/>
    </w:rPr>
  </w:style>
  <w:style w:type="paragraph" w:styleId="a9">
    <w:name w:val="List Paragraph"/>
    <w:basedOn w:val="a"/>
    <w:uiPriority w:val="34"/>
    <w:qFormat/>
    <w:pPr>
      <w:ind w:firstLineChars="200" w:firstLine="420"/>
    </w:pPr>
  </w:style>
  <w:style w:type="paragraph" w:customStyle="1" w:styleId="font5">
    <w:name w:val="font5"/>
    <w:basedOn w:val="a"/>
    <w:pPr>
      <w:widowControl/>
      <w:spacing w:before="100" w:beforeAutospacing="1" w:after="100" w:afterAutospacing="1"/>
      <w:jc w:val="left"/>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1045</TotalTime>
  <Pages>9</Pages>
  <Words>701</Words>
  <Characters>4002</Characters>
  <Application>Microsoft Office Word</Application>
  <DocSecurity>0</DocSecurity>
  <Lines>33</Lines>
  <Paragraphs>9</Paragraphs>
  <ScaleCrop>false</ScaleCrop>
  <Company>Microsoft</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韩慧琴</dc:creator>
  <cp:lastModifiedBy>慧华 张</cp:lastModifiedBy>
  <cp:revision>138</cp:revision>
  <dcterms:created xsi:type="dcterms:W3CDTF">2023-11-29T08:11:00Z</dcterms:created>
  <dcterms:modified xsi:type="dcterms:W3CDTF">2024-04-25T00:42:00Z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3C56194E93174C8BABC9E26C74345A45_12</vt:lpwstr>
  </property>
</Properties>
</file>