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09" w:rsidRPr="00DD311D" w:rsidRDefault="00B31124">
      <w:pPr>
        <w:pStyle w:val="a3"/>
        <w:spacing w:line="360" w:lineRule="auto"/>
        <w:ind w:left="562" w:hangingChars="200" w:hanging="562"/>
        <w:textAlignment w:val="baseline"/>
        <w:rPr>
          <w:rFonts w:ascii="Times New Roman"/>
          <w:b/>
          <w:bCs/>
          <w:sz w:val="28"/>
          <w:szCs w:val="28"/>
        </w:rPr>
      </w:pPr>
      <w:bookmarkStart w:id="0" w:name="_Hlk41330974"/>
      <w:r w:rsidRPr="00DD311D">
        <w:rPr>
          <w:rFonts w:hint="eastAsia"/>
          <w:b/>
          <w:bCs/>
          <w:sz w:val="28"/>
          <w:szCs w:val="28"/>
        </w:rPr>
        <w:t>NJJL-CL-ZB-2022002</w:t>
      </w:r>
      <w:r w:rsidR="004F6D0E" w:rsidRPr="00DD311D">
        <w:rPr>
          <w:rFonts w:ascii="Times New Roman" w:hint="eastAsia"/>
          <w:b/>
          <w:bCs/>
          <w:sz w:val="28"/>
          <w:szCs w:val="28"/>
        </w:rPr>
        <w:t>南京金龙渭南分公司</w:t>
      </w:r>
      <w:bookmarkStart w:id="1" w:name="_Hlk39652163"/>
      <w:r w:rsidR="004F6D0E" w:rsidRPr="00DD311D">
        <w:rPr>
          <w:rFonts w:ascii="Times New Roman" w:hint="eastAsia"/>
          <w:b/>
          <w:bCs/>
          <w:sz w:val="28"/>
          <w:szCs w:val="28"/>
        </w:rPr>
        <w:t>车架涂装前处理材料</w:t>
      </w:r>
      <w:bookmarkEnd w:id="0"/>
      <w:bookmarkEnd w:id="1"/>
      <w:r w:rsidR="004F6D0E" w:rsidRPr="00DD311D">
        <w:rPr>
          <w:rFonts w:ascii="Times New Roman" w:hint="eastAsia"/>
          <w:b/>
          <w:bCs/>
          <w:sz w:val="28"/>
          <w:szCs w:val="28"/>
        </w:rPr>
        <w:t>邀请报价</w:t>
      </w:r>
      <w:r w:rsidR="004F6D0E" w:rsidRPr="00DD311D">
        <w:rPr>
          <w:rFonts w:ascii="Times New Roman"/>
          <w:b/>
          <w:bCs/>
          <w:sz w:val="28"/>
          <w:szCs w:val="28"/>
        </w:rPr>
        <w:t>文件</w:t>
      </w:r>
    </w:p>
    <w:p w:rsidR="00A54B09" w:rsidRDefault="00A54B09">
      <w:pPr>
        <w:pStyle w:val="a3"/>
        <w:spacing w:line="360" w:lineRule="auto"/>
        <w:ind w:left="964" w:hangingChars="200" w:hanging="964"/>
        <w:textAlignment w:val="baseline"/>
        <w:rPr>
          <w:rFonts w:ascii="Times New Roman"/>
          <w:b/>
          <w:bCs/>
          <w:sz w:val="48"/>
          <w:szCs w:val="48"/>
        </w:rPr>
      </w:pPr>
    </w:p>
    <w:p w:rsidR="00A54B09" w:rsidRDefault="00A54B09">
      <w:pPr>
        <w:pStyle w:val="a3"/>
        <w:spacing w:line="360" w:lineRule="auto"/>
        <w:ind w:left="964" w:hangingChars="200" w:hanging="964"/>
        <w:textAlignment w:val="baseline"/>
        <w:rPr>
          <w:rFonts w:ascii="Times New Roman" w:hAnsi="Times New Roman"/>
          <w:b/>
          <w:bCs/>
          <w:sz w:val="48"/>
          <w:szCs w:val="48"/>
        </w:rPr>
      </w:pPr>
    </w:p>
    <w:p w:rsidR="009009C2" w:rsidRDefault="009009C2">
      <w:pPr>
        <w:pStyle w:val="a3"/>
        <w:spacing w:line="360" w:lineRule="auto"/>
        <w:ind w:left="964" w:hangingChars="200" w:hanging="964"/>
        <w:textAlignment w:val="baseline"/>
        <w:rPr>
          <w:rFonts w:ascii="Times New Roman" w:hAnsi="Times New Roman" w:hint="eastAsia"/>
          <w:b/>
          <w:bCs/>
          <w:sz w:val="48"/>
          <w:szCs w:val="48"/>
        </w:rPr>
      </w:pPr>
    </w:p>
    <w:p w:rsidR="00A54B09" w:rsidRDefault="004F6D0E">
      <w:pPr>
        <w:jc w:val="center"/>
        <w:rPr>
          <w:b/>
          <w:bCs/>
          <w:sz w:val="28"/>
          <w:szCs w:val="28"/>
        </w:rPr>
      </w:pPr>
      <w:r>
        <w:rPr>
          <w:rFonts w:hint="eastAsia"/>
          <w:b/>
          <w:bCs/>
          <w:sz w:val="28"/>
          <w:szCs w:val="28"/>
        </w:rPr>
        <w:t>招标编号：</w:t>
      </w:r>
      <w:r>
        <w:rPr>
          <w:rFonts w:hint="eastAsia"/>
          <w:b/>
          <w:bCs/>
          <w:sz w:val="28"/>
          <w:szCs w:val="28"/>
        </w:rPr>
        <w:t>NJJL-CL-ZB-2022002</w:t>
      </w:r>
    </w:p>
    <w:p w:rsidR="00A54B09" w:rsidRDefault="004F6D0E">
      <w:pPr>
        <w:jc w:val="center"/>
        <w:rPr>
          <w:b/>
          <w:bCs/>
          <w:sz w:val="28"/>
          <w:szCs w:val="28"/>
        </w:rPr>
      </w:pPr>
      <w:r>
        <w:rPr>
          <w:rFonts w:hint="eastAsia"/>
          <w:b/>
          <w:bCs/>
          <w:sz w:val="28"/>
          <w:szCs w:val="28"/>
        </w:rPr>
        <w:t>项目名称：南京金龙渭南分公司车架涂装前处理材料招标项目</w:t>
      </w:r>
    </w:p>
    <w:p w:rsidR="00A54B09" w:rsidRDefault="00A54B09">
      <w:pPr>
        <w:jc w:val="center"/>
        <w:rPr>
          <w:b/>
          <w:bCs/>
          <w:sz w:val="28"/>
          <w:szCs w:val="28"/>
        </w:rPr>
      </w:pPr>
    </w:p>
    <w:p w:rsidR="00A54B09" w:rsidRDefault="00A54B09">
      <w:pPr>
        <w:jc w:val="center"/>
        <w:rPr>
          <w:b/>
          <w:bCs/>
          <w:sz w:val="28"/>
          <w:szCs w:val="28"/>
        </w:rPr>
      </w:pPr>
    </w:p>
    <w:p w:rsidR="009009C2" w:rsidRDefault="009009C2">
      <w:pPr>
        <w:jc w:val="center"/>
        <w:rPr>
          <w:rFonts w:hint="eastAsia"/>
          <w:b/>
          <w:bCs/>
          <w:sz w:val="28"/>
          <w:szCs w:val="28"/>
        </w:rPr>
      </w:pPr>
    </w:p>
    <w:p w:rsidR="00A54B09" w:rsidRDefault="00A54B09">
      <w:pPr>
        <w:jc w:val="center"/>
        <w:rPr>
          <w:b/>
          <w:bCs/>
          <w:sz w:val="28"/>
          <w:szCs w:val="28"/>
        </w:rPr>
      </w:pPr>
    </w:p>
    <w:p w:rsidR="00A54B09" w:rsidRDefault="004F6D0E">
      <w:pPr>
        <w:spacing w:line="360" w:lineRule="auto"/>
        <w:ind w:firstLineChars="700" w:firstLine="1968"/>
        <w:rPr>
          <w:rFonts w:ascii="宋体" w:hAnsi="宋体"/>
          <w:b/>
          <w:bCs/>
          <w:sz w:val="28"/>
          <w:szCs w:val="28"/>
        </w:rPr>
      </w:pPr>
      <w:r>
        <w:rPr>
          <w:rFonts w:ascii="宋体" w:hAnsi="宋体" w:hint="eastAsia"/>
          <w:b/>
          <w:bCs/>
          <w:sz w:val="28"/>
          <w:szCs w:val="28"/>
        </w:rPr>
        <w:t>南京金龙客车制造有限公司渭南分公司</w:t>
      </w:r>
    </w:p>
    <w:p w:rsidR="00A54B09" w:rsidRDefault="004F6D0E">
      <w:pPr>
        <w:spacing w:line="360" w:lineRule="auto"/>
        <w:ind w:firstLineChars="1300" w:firstLine="3654"/>
        <w:rPr>
          <w:b/>
          <w:bCs/>
          <w:sz w:val="28"/>
          <w:szCs w:val="28"/>
        </w:rPr>
      </w:pPr>
      <w:r>
        <w:rPr>
          <w:rFonts w:hint="eastAsia"/>
          <w:b/>
          <w:bCs/>
          <w:sz w:val="28"/>
          <w:szCs w:val="28"/>
        </w:rPr>
        <w:t>202</w:t>
      </w:r>
      <w:r>
        <w:rPr>
          <w:b/>
          <w:bCs/>
          <w:sz w:val="28"/>
          <w:szCs w:val="28"/>
        </w:rPr>
        <w:t>2</w:t>
      </w:r>
      <w:r>
        <w:rPr>
          <w:rFonts w:hint="eastAsia"/>
          <w:b/>
          <w:bCs/>
          <w:sz w:val="28"/>
          <w:szCs w:val="28"/>
        </w:rPr>
        <w:t>年</w:t>
      </w:r>
      <w:r>
        <w:rPr>
          <w:rFonts w:hint="eastAsia"/>
          <w:b/>
          <w:bCs/>
          <w:sz w:val="28"/>
          <w:szCs w:val="28"/>
        </w:rPr>
        <w:t>0</w:t>
      </w:r>
      <w:r>
        <w:rPr>
          <w:b/>
          <w:bCs/>
          <w:sz w:val="28"/>
          <w:szCs w:val="28"/>
        </w:rPr>
        <w:t>8</w:t>
      </w:r>
      <w:r>
        <w:rPr>
          <w:rFonts w:hint="eastAsia"/>
          <w:b/>
          <w:bCs/>
          <w:sz w:val="28"/>
          <w:szCs w:val="28"/>
        </w:rPr>
        <w:t>月</w:t>
      </w:r>
    </w:p>
    <w:p w:rsidR="00A54B09" w:rsidRDefault="004F6D0E">
      <w:pPr>
        <w:widowControl/>
        <w:jc w:val="left"/>
        <w:rPr>
          <w:rFonts w:ascii="宋体" w:hAnsi="宋体"/>
          <w:b/>
          <w:sz w:val="28"/>
          <w:szCs w:val="28"/>
        </w:rPr>
      </w:pPr>
      <w:r>
        <w:rPr>
          <w:rFonts w:ascii="宋体" w:hAnsi="宋体"/>
          <w:b/>
          <w:sz w:val="28"/>
          <w:szCs w:val="28"/>
        </w:rPr>
        <w:br w:type="page"/>
      </w:r>
    </w:p>
    <w:p w:rsidR="00A54B09" w:rsidRDefault="004F6D0E">
      <w:pPr>
        <w:spacing w:line="360" w:lineRule="auto"/>
        <w:ind w:firstLineChars="200" w:firstLine="420"/>
        <w:rPr>
          <w:rFonts w:ascii="微软雅黑" w:eastAsia="微软雅黑" w:hAnsi="微软雅黑" w:cs="微软雅黑"/>
          <w:szCs w:val="21"/>
        </w:rPr>
      </w:pPr>
      <w:r>
        <w:rPr>
          <w:rFonts w:ascii="微软雅黑" w:eastAsia="微软雅黑" w:hAnsi="微软雅黑" w:cs="微软雅黑" w:hint="eastAsia"/>
          <w:szCs w:val="21"/>
        </w:rPr>
        <w:lastRenderedPageBreak/>
        <w:t>我司拟于近期对南京金龙渭南分公司车架涂装前处理材料项目进行公开报价邀请，欢迎社会各优秀单位参与本项目报价，我司联系人如下：</w:t>
      </w:r>
    </w:p>
    <w:p w:rsidR="00A54B09" w:rsidRDefault="004F6D0E">
      <w:pPr>
        <w:pStyle w:val="af1"/>
        <w:spacing w:line="360" w:lineRule="auto"/>
        <w:ind w:firstLineChars="0" w:firstLine="0"/>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、招标联系人：张辉</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电话：</w:t>
      </w:r>
      <w:r>
        <w:rPr>
          <w:rFonts w:ascii="微软雅黑" w:eastAsia="微软雅黑" w:hAnsi="微软雅黑" w:cs="微软雅黑" w:hint="eastAsia"/>
          <w:szCs w:val="21"/>
        </w:rPr>
        <w:t>19951653258 (</w:t>
      </w:r>
      <w:r>
        <w:rPr>
          <w:rFonts w:ascii="微软雅黑" w:eastAsia="微软雅黑" w:hAnsi="微软雅黑" w:cs="微软雅黑" w:hint="eastAsia"/>
          <w:szCs w:val="21"/>
        </w:rPr>
        <w:t>微信</w:t>
      </w:r>
      <w:r>
        <w:rPr>
          <w:rFonts w:ascii="微软雅黑" w:eastAsia="微软雅黑" w:hAnsi="微软雅黑" w:cs="微软雅黑" w:hint="eastAsia"/>
          <w:szCs w:val="21"/>
        </w:rPr>
        <w:t>)</w:t>
      </w:r>
      <w:r>
        <w:rPr>
          <w:rFonts w:ascii="微软雅黑" w:eastAsia="微软雅黑" w:hAnsi="微软雅黑" w:cs="微软雅黑" w:hint="eastAsia"/>
          <w:szCs w:val="21"/>
        </w:rPr>
        <w:t>邮箱：</w:t>
      </w:r>
      <w:r>
        <w:rPr>
          <w:rFonts w:ascii="微软雅黑" w:eastAsia="微软雅黑" w:hAnsi="微软雅黑" w:cs="微软雅黑" w:hint="eastAsia"/>
          <w:szCs w:val="21"/>
        </w:rPr>
        <w:t>zhanghui@skywellcorp.com</w:t>
      </w:r>
      <w:r>
        <w:rPr>
          <w:rFonts w:ascii="微软雅黑" w:eastAsia="微软雅黑" w:hAnsi="微软雅黑" w:cs="微软雅黑" w:hint="eastAsia"/>
          <w:szCs w:val="21"/>
        </w:rPr>
        <w:cr/>
        <w:t>2</w:t>
      </w:r>
      <w:r>
        <w:rPr>
          <w:rFonts w:ascii="微软雅黑" w:eastAsia="微软雅黑" w:hAnsi="微软雅黑" w:cs="微软雅黑" w:hint="eastAsia"/>
          <w:szCs w:val="21"/>
        </w:rPr>
        <w:t>、技术联系人：李新刚</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电话：</w:t>
      </w:r>
      <w:r>
        <w:rPr>
          <w:rFonts w:ascii="微软雅黑" w:eastAsia="微软雅黑" w:hAnsi="微软雅黑" w:cs="微软雅黑" w:hint="eastAsia"/>
          <w:szCs w:val="21"/>
        </w:rPr>
        <w:t>13259830589</w:t>
      </w:r>
    </w:p>
    <w:p w:rsidR="00A54B09" w:rsidRDefault="004F6D0E">
      <w:pPr>
        <w:tabs>
          <w:tab w:val="center" w:pos="4153"/>
          <w:tab w:val="right" w:pos="8306"/>
        </w:tabs>
        <w:snapToGrid w:val="0"/>
        <w:spacing w:line="0" w:lineRule="atLeas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、资质要求</w:t>
      </w:r>
      <w:r>
        <w:rPr>
          <w:rFonts w:ascii="微软雅黑" w:eastAsia="微软雅黑" w:hAnsi="微软雅黑" w:cs="微软雅黑" w:hint="eastAsia"/>
          <w:szCs w:val="21"/>
        </w:rPr>
        <w:t>:</w:t>
      </w:r>
    </w:p>
    <w:p w:rsidR="00A54B09" w:rsidRDefault="004F6D0E">
      <w:pPr>
        <w:spacing w:line="240" w:lineRule="atLeast"/>
        <w:rPr>
          <w:rFonts w:ascii="微软雅黑" w:eastAsia="微软雅黑" w:hAnsi="微软雅黑" w:cs="微软雅黑"/>
          <w:szCs w:val="21"/>
          <w:lang w:val="zh-CN"/>
        </w:rPr>
      </w:pPr>
      <w:r>
        <w:rPr>
          <w:rFonts w:ascii="微软雅黑" w:eastAsia="微软雅黑" w:hAnsi="微软雅黑" w:cs="微软雅黑" w:hint="eastAsia"/>
          <w:szCs w:val="21"/>
          <w:lang w:val="zh-CN"/>
        </w:rPr>
        <w:t>1</w:t>
      </w:r>
      <w:r>
        <w:rPr>
          <w:rFonts w:ascii="微软雅黑" w:eastAsia="微软雅黑" w:hAnsi="微软雅黑" w:cs="微软雅黑" w:hint="eastAsia"/>
          <w:szCs w:val="21"/>
          <w:lang w:val="zh-CN"/>
        </w:rPr>
        <w:t>）中国国内注册的企业法人，具有独立承担民事责任的能力；</w:t>
      </w:r>
    </w:p>
    <w:p w:rsidR="00A54B09" w:rsidRDefault="004F6D0E">
      <w:pPr>
        <w:spacing w:line="240" w:lineRule="atLeast"/>
        <w:ind w:left="420" w:hangingChars="200" w:hanging="420"/>
        <w:rPr>
          <w:rFonts w:ascii="微软雅黑" w:eastAsia="微软雅黑" w:hAnsi="微软雅黑" w:cs="微软雅黑"/>
          <w:szCs w:val="21"/>
          <w:lang w:val="zh-CN"/>
        </w:rPr>
      </w:pPr>
      <w:r>
        <w:rPr>
          <w:rFonts w:ascii="微软雅黑" w:eastAsia="微软雅黑" w:hAnsi="微软雅黑" w:cs="微软雅黑" w:hint="eastAsia"/>
          <w:szCs w:val="21"/>
          <w:lang w:val="zh-CN"/>
        </w:rPr>
        <w:t>2</w:t>
      </w:r>
      <w:r>
        <w:rPr>
          <w:rFonts w:ascii="微软雅黑" w:eastAsia="微软雅黑" w:hAnsi="微软雅黑" w:cs="微软雅黑" w:hint="eastAsia"/>
          <w:szCs w:val="21"/>
          <w:lang w:val="zh-CN"/>
        </w:rPr>
        <w:t>）</w:t>
      </w:r>
      <w:r>
        <w:rPr>
          <w:rFonts w:ascii="微软雅黑" w:eastAsia="微软雅黑" w:hAnsi="微软雅黑" w:cs="微软雅黑" w:hint="eastAsia"/>
          <w:szCs w:val="21"/>
        </w:rPr>
        <w:t>必</w:t>
      </w:r>
      <w:r>
        <w:rPr>
          <w:rFonts w:ascii="微软雅黑" w:eastAsia="微软雅黑" w:hAnsi="微软雅黑" w:cs="微软雅黑" w:hint="eastAsia"/>
          <w:szCs w:val="21"/>
          <w:lang w:val="zh-CN"/>
        </w:rPr>
        <w:t>须通过</w:t>
      </w:r>
      <w:r>
        <w:rPr>
          <w:rFonts w:ascii="微软雅黑" w:eastAsia="微软雅黑" w:hAnsi="微软雅黑" w:cs="微软雅黑" w:hint="eastAsia"/>
          <w:szCs w:val="21"/>
        </w:rPr>
        <w:t>TS16949</w:t>
      </w:r>
      <w:r>
        <w:rPr>
          <w:rFonts w:ascii="微软雅黑" w:eastAsia="微软雅黑" w:hAnsi="微软雅黑" w:cs="微软雅黑" w:hint="eastAsia"/>
          <w:szCs w:val="21"/>
          <w:lang w:val="zh-CN"/>
        </w:rPr>
        <w:t>体系认证，</w:t>
      </w:r>
      <w:r>
        <w:rPr>
          <w:rFonts w:ascii="微软雅黑" w:eastAsia="微软雅黑" w:hAnsi="微软雅黑" w:cs="微软雅黑" w:hint="eastAsia"/>
          <w:szCs w:val="21"/>
        </w:rPr>
        <w:t>国内设有工厂拥有完善的研发、生产、销售团队和技术服务团队，具有本项目招标材料生产能力和质量保证能力</w:t>
      </w:r>
      <w:r>
        <w:rPr>
          <w:rFonts w:ascii="微软雅黑" w:eastAsia="微软雅黑" w:hAnsi="微软雅黑" w:cs="微软雅黑" w:hint="eastAsia"/>
          <w:szCs w:val="21"/>
          <w:lang w:val="zh-CN"/>
        </w:rPr>
        <w:t>；</w:t>
      </w:r>
    </w:p>
    <w:p w:rsidR="00A54B09" w:rsidRDefault="004F6D0E">
      <w:pPr>
        <w:spacing w:line="240" w:lineRule="atLeast"/>
        <w:rPr>
          <w:rFonts w:ascii="微软雅黑" w:eastAsia="微软雅黑" w:hAnsi="微软雅黑" w:cs="微软雅黑"/>
          <w:szCs w:val="21"/>
          <w:lang w:val="zh-CN"/>
        </w:rPr>
      </w:pPr>
      <w:r>
        <w:rPr>
          <w:rFonts w:ascii="微软雅黑" w:eastAsia="微软雅黑" w:hAnsi="微软雅黑" w:cs="微软雅黑" w:hint="eastAsia"/>
          <w:szCs w:val="21"/>
        </w:rPr>
        <w:t>3</w:t>
      </w:r>
      <w:r>
        <w:rPr>
          <w:rFonts w:ascii="微软雅黑" w:eastAsia="微软雅黑" w:hAnsi="微软雅黑" w:cs="微软雅黑" w:hint="eastAsia"/>
          <w:szCs w:val="21"/>
          <w:lang w:val="zh-CN"/>
        </w:rPr>
        <w:t>）</w:t>
      </w:r>
      <w:r>
        <w:rPr>
          <w:rFonts w:ascii="微软雅黑" w:eastAsia="微软雅黑" w:hAnsi="微软雅黑" w:cs="微软雅黑" w:hint="eastAsia"/>
          <w:szCs w:val="21"/>
        </w:rPr>
        <w:t>近</w:t>
      </w:r>
      <w:r>
        <w:rPr>
          <w:rFonts w:ascii="微软雅黑" w:eastAsia="微软雅黑" w:hAnsi="微软雅黑" w:cs="微软雅黑" w:hint="eastAsia"/>
          <w:szCs w:val="21"/>
        </w:rPr>
        <w:t>3</w:t>
      </w:r>
      <w:r>
        <w:rPr>
          <w:rFonts w:ascii="微软雅黑" w:eastAsia="微软雅黑" w:hAnsi="微软雅黑" w:cs="微软雅黑" w:hint="eastAsia"/>
          <w:szCs w:val="21"/>
        </w:rPr>
        <w:t>年内必须具有两条以上同等规模整车或车架配套项目业绩</w:t>
      </w:r>
      <w:r>
        <w:rPr>
          <w:rFonts w:ascii="微软雅黑" w:eastAsia="微软雅黑" w:hAnsi="微软雅黑" w:cs="微软雅黑" w:hint="eastAsia"/>
          <w:szCs w:val="21"/>
          <w:lang w:val="zh-CN"/>
        </w:rPr>
        <w:t>（提供相关证明材料）；</w:t>
      </w:r>
    </w:p>
    <w:p w:rsidR="00A54B09" w:rsidRDefault="004F6D0E">
      <w:pPr>
        <w:spacing w:line="240" w:lineRule="atLeast"/>
        <w:ind w:left="420" w:hangingChars="200" w:hanging="420"/>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）必须</w:t>
      </w:r>
      <w:r>
        <w:rPr>
          <w:rFonts w:ascii="微软雅黑" w:eastAsia="微软雅黑" w:hAnsi="微软雅黑" w:cs="微软雅黑" w:hint="eastAsia"/>
          <w:szCs w:val="21"/>
          <w:lang w:val="zh-CN"/>
        </w:rPr>
        <w:t>具有</w:t>
      </w:r>
      <w:r>
        <w:rPr>
          <w:rFonts w:ascii="微软雅黑" w:eastAsia="微软雅黑" w:hAnsi="微软雅黑" w:cs="微软雅黑" w:hint="eastAsia"/>
          <w:szCs w:val="21"/>
        </w:rPr>
        <w:t>整车厂与底面合一电泳漆配套的项目</w:t>
      </w:r>
      <w:r>
        <w:rPr>
          <w:rFonts w:ascii="微软雅黑" w:eastAsia="微软雅黑" w:hAnsi="微软雅黑" w:cs="微软雅黑" w:hint="eastAsia"/>
          <w:szCs w:val="21"/>
          <w:lang w:val="zh-CN"/>
        </w:rPr>
        <w:t>业绩（提供相</w:t>
      </w:r>
      <w:r>
        <w:rPr>
          <w:rFonts w:ascii="微软雅黑" w:eastAsia="微软雅黑" w:hAnsi="微软雅黑" w:cs="微软雅黑" w:hint="eastAsia"/>
          <w:szCs w:val="21"/>
        </w:rPr>
        <w:t>关</w:t>
      </w:r>
      <w:r>
        <w:rPr>
          <w:rFonts w:ascii="微软雅黑" w:eastAsia="微软雅黑" w:hAnsi="微软雅黑" w:cs="微软雅黑" w:hint="eastAsia"/>
          <w:szCs w:val="21"/>
          <w:lang w:val="zh-CN"/>
        </w:rPr>
        <w:t>证明材料）；</w:t>
      </w:r>
    </w:p>
    <w:p w:rsidR="00A54B09" w:rsidRDefault="004F6D0E">
      <w:pPr>
        <w:spacing w:line="240" w:lineRule="atLeast"/>
        <w:rPr>
          <w:rFonts w:ascii="微软雅黑" w:eastAsia="微软雅黑" w:hAnsi="微软雅黑" w:cs="微软雅黑"/>
          <w:szCs w:val="21"/>
          <w:lang w:val="zh-CN"/>
        </w:rPr>
      </w:pPr>
      <w:r>
        <w:rPr>
          <w:rFonts w:ascii="微软雅黑" w:eastAsia="微软雅黑" w:hAnsi="微软雅黑" w:cs="微软雅黑" w:hint="eastAsia"/>
          <w:szCs w:val="21"/>
        </w:rPr>
        <w:t>5</w:t>
      </w:r>
      <w:r>
        <w:rPr>
          <w:rFonts w:ascii="微软雅黑" w:eastAsia="微软雅黑" w:hAnsi="微软雅黑" w:cs="微软雅黑" w:hint="eastAsia"/>
          <w:szCs w:val="21"/>
          <w:lang w:val="zh-CN"/>
        </w:rPr>
        <w:t>）供货方在国内该领域具有良好声誉、达到相当规模、具备技术支持和售后服务能力。</w:t>
      </w:r>
    </w:p>
    <w:p w:rsidR="00A54B09" w:rsidRDefault="004F6D0E">
      <w:pPr>
        <w:shd w:val="clear" w:color="auto" w:fill="FFFFFF"/>
        <w:spacing w:line="360" w:lineRule="auto"/>
        <w:rPr>
          <w:rFonts w:ascii="微软雅黑" w:eastAsia="微软雅黑" w:hAnsi="微软雅黑" w:cs="微软雅黑"/>
          <w:b/>
          <w:szCs w:val="21"/>
        </w:rPr>
      </w:pPr>
      <w:r>
        <w:rPr>
          <w:rFonts w:ascii="微软雅黑" w:eastAsia="微软雅黑" w:hAnsi="微软雅黑" w:cs="微软雅黑" w:hint="eastAsia"/>
          <w:b/>
          <w:szCs w:val="21"/>
        </w:rPr>
        <w:t>一、项目报名：</w:t>
      </w:r>
    </w:p>
    <w:p w:rsidR="00A54B09" w:rsidRDefault="004F6D0E" w:rsidP="008053F7">
      <w:pPr>
        <w:adjustRightInd w:val="0"/>
        <w:snapToGrid w:val="0"/>
        <w:spacing w:line="360" w:lineRule="auto"/>
        <w:rPr>
          <w:rFonts w:ascii="微软雅黑" w:eastAsia="微软雅黑" w:hAnsi="微软雅黑" w:cs="微软雅黑"/>
          <w:b/>
          <w:szCs w:val="21"/>
        </w:rPr>
      </w:pPr>
      <w:r>
        <w:rPr>
          <w:rFonts w:ascii="微软雅黑" w:eastAsia="微软雅黑" w:hAnsi="微软雅黑" w:cs="微软雅黑" w:hint="eastAsia"/>
          <w:b/>
          <w:szCs w:val="21"/>
        </w:rPr>
        <w:t>1</w:t>
      </w:r>
      <w:r>
        <w:rPr>
          <w:rFonts w:ascii="微软雅黑" w:eastAsia="微软雅黑" w:hAnsi="微软雅黑" w:cs="微软雅黑" w:hint="eastAsia"/>
          <w:b/>
          <w:szCs w:val="21"/>
        </w:rPr>
        <w:t>、</w:t>
      </w:r>
      <w:r>
        <w:rPr>
          <w:rFonts w:ascii="微软雅黑" w:eastAsia="微软雅黑" w:hAnsi="微软雅黑" w:cs="微软雅黑" w:hint="eastAsia"/>
          <w:b/>
          <w:color w:val="FF0000"/>
          <w:szCs w:val="21"/>
        </w:rPr>
        <w:t>报名截止时间</w:t>
      </w:r>
      <w:r>
        <w:rPr>
          <w:rFonts w:ascii="微软雅黑" w:eastAsia="微软雅黑" w:hAnsi="微软雅黑" w:cs="微软雅黑" w:hint="eastAsia"/>
          <w:b/>
          <w:szCs w:val="21"/>
        </w:rPr>
        <w:t>：</w:t>
      </w:r>
      <w:r>
        <w:rPr>
          <w:rFonts w:ascii="微软雅黑" w:eastAsia="微软雅黑" w:hAnsi="微软雅黑" w:cs="微软雅黑" w:hint="eastAsia"/>
          <w:b/>
          <w:szCs w:val="21"/>
          <w:highlight w:val="yellow"/>
        </w:rPr>
        <w:t>2022</w:t>
      </w:r>
      <w:r>
        <w:rPr>
          <w:rFonts w:ascii="微软雅黑" w:eastAsia="微软雅黑" w:hAnsi="微软雅黑" w:cs="微软雅黑" w:hint="eastAsia"/>
          <w:b/>
          <w:szCs w:val="21"/>
          <w:highlight w:val="yellow"/>
        </w:rPr>
        <w:t>年</w:t>
      </w:r>
      <w:r w:rsidR="00B31124">
        <w:rPr>
          <w:rFonts w:ascii="微软雅黑" w:eastAsia="微软雅黑" w:hAnsi="微软雅黑" w:cs="微软雅黑"/>
          <w:b/>
          <w:szCs w:val="21"/>
          <w:highlight w:val="yellow"/>
        </w:rPr>
        <w:t>8</w:t>
      </w:r>
      <w:r>
        <w:rPr>
          <w:rFonts w:ascii="微软雅黑" w:eastAsia="微软雅黑" w:hAnsi="微软雅黑" w:cs="微软雅黑" w:hint="eastAsia"/>
          <w:b/>
          <w:szCs w:val="21"/>
          <w:highlight w:val="yellow"/>
        </w:rPr>
        <w:t>月</w:t>
      </w:r>
      <w:r w:rsidR="00B31124">
        <w:rPr>
          <w:rFonts w:ascii="微软雅黑" w:eastAsia="微软雅黑" w:hAnsi="微软雅黑" w:cs="微软雅黑"/>
          <w:b/>
          <w:szCs w:val="21"/>
          <w:highlight w:val="yellow"/>
        </w:rPr>
        <w:t>26</w:t>
      </w:r>
      <w:r>
        <w:rPr>
          <w:rFonts w:ascii="微软雅黑" w:eastAsia="微软雅黑" w:hAnsi="微软雅黑" w:cs="微软雅黑" w:hint="eastAsia"/>
          <w:b/>
          <w:szCs w:val="21"/>
          <w:highlight w:val="yellow"/>
        </w:rPr>
        <w:t>日上午</w:t>
      </w:r>
      <w:r>
        <w:rPr>
          <w:rFonts w:ascii="微软雅黑" w:eastAsia="微软雅黑" w:hAnsi="微软雅黑" w:cs="微软雅黑" w:hint="eastAsia"/>
          <w:b/>
          <w:szCs w:val="21"/>
          <w:highlight w:val="yellow"/>
        </w:rPr>
        <w:t>9:00</w:t>
      </w:r>
      <w:r>
        <w:rPr>
          <w:rFonts w:ascii="微软雅黑" w:eastAsia="微软雅黑" w:hAnsi="微软雅黑" w:cs="微软雅黑" w:hint="eastAsia"/>
          <w:b/>
          <w:szCs w:val="21"/>
          <w:highlight w:val="yellow"/>
        </w:rPr>
        <w:t>；</w:t>
      </w:r>
      <w:r>
        <w:rPr>
          <w:rFonts w:ascii="微软雅黑" w:eastAsia="微软雅黑" w:hAnsi="微软雅黑" w:cs="微软雅黑" w:hint="eastAsia"/>
          <w:b/>
          <w:szCs w:val="21"/>
        </w:rPr>
        <w:t>（参与本项目报价的单位，请于开标日前三天与招标联系人取得联系，进行登记报名）</w:t>
      </w:r>
      <w:r>
        <w:rPr>
          <w:rFonts w:ascii="微软雅黑" w:eastAsia="微软雅黑" w:hAnsi="微软雅黑" w:cs="微软雅黑" w:hint="eastAsia"/>
          <w:b/>
          <w:szCs w:val="21"/>
        </w:rPr>
        <w:t>报名方式：邮箱、</w:t>
      </w:r>
      <w:r w:rsidR="008053F7">
        <w:rPr>
          <w:rFonts w:ascii="微软雅黑" w:eastAsia="微软雅黑" w:hAnsi="微软雅黑" w:cs="微软雅黑" w:hint="eastAsia"/>
          <w:b/>
          <w:szCs w:val="21"/>
        </w:rPr>
        <w:t>微信、</w:t>
      </w:r>
      <w:r>
        <w:rPr>
          <w:rFonts w:ascii="微软雅黑" w:eastAsia="微软雅黑" w:hAnsi="微软雅黑" w:cs="微软雅黑" w:hint="eastAsia"/>
          <w:b/>
          <w:szCs w:val="21"/>
        </w:rPr>
        <w:t>电话等形式；</w:t>
      </w:r>
      <w:r>
        <w:rPr>
          <w:rFonts w:ascii="微软雅黑" w:eastAsia="微软雅黑" w:hAnsi="微软雅黑" w:cs="微软雅黑" w:hint="eastAsia"/>
          <w:b/>
          <w:szCs w:val="21"/>
        </w:rPr>
        <w:t>报名内容：投标单位名称、项目联系人及</w:t>
      </w:r>
      <w:r w:rsidR="008053F7">
        <w:rPr>
          <w:rFonts w:ascii="微软雅黑" w:eastAsia="微软雅黑" w:hAnsi="微软雅黑" w:cs="微软雅黑" w:hint="eastAsia"/>
          <w:b/>
          <w:szCs w:val="21"/>
        </w:rPr>
        <w:t>电话。</w:t>
      </w:r>
    </w:p>
    <w:p w:rsidR="00A54B09" w:rsidRDefault="004F6D0E">
      <w:pPr>
        <w:adjustRightInd w:val="0"/>
        <w:snapToGrid w:val="0"/>
        <w:spacing w:line="360" w:lineRule="auto"/>
        <w:rPr>
          <w:rFonts w:ascii="微软雅黑" w:eastAsia="微软雅黑" w:hAnsi="微软雅黑" w:cs="微软雅黑"/>
          <w:szCs w:val="21"/>
        </w:rPr>
      </w:pPr>
      <w:r>
        <w:rPr>
          <w:rFonts w:ascii="微软雅黑" w:eastAsia="微软雅黑" w:hAnsi="微软雅黑" w:cs="微软雅黑" w:hint="eastAsia"/>
          <w:b/>
          <w:szCs w:val="21"/>
        </w:rPr>
        <w:t>2</w:t>
      </w:r>
      <w:r>
        <w:rPr>
          <w:rFonts w:ascii="微软雅黑" w:eastAsia="微软雅黑" w:hAnsi="微软雅黑" w:cs="微软雅黑" w:hint="eastAsia"/>
          <w:b/>
          <w:szCs w:val="21"/>
        </w:rPr>
        <w:t>、</w:t>
      </w:r>
      <w:r>
        <w:rPr>
          <w:rFonts w:ascii="微软雅黑" w:eastAsia="微软雅黑" w:hAnsi="微软雅黑" w:cs="微软雅黑" w:hint="eastAsia"/>
          <w:b/>
          <w:color w:val="FF0000"/>
          <w:szCs w:val="21"/>
        </w:rPr>
        <w:t>报价文件组成：</w:t>
      </w:r>
      <w:r>
        <w:rPr>
          <w:rFonts w:ascii="微软雅黑" w:eastAsia="微软雅黑" w:hAnsi="微软雅黑" w:cs="微软雅黑" w:hint="eastAsia"/>
          <w:szCs w:val="21"/>
        </w:rPr>
        <w:t>有意向参加报价的单位，需将以下材料备齐，并提供目录，于</w:t>
      </w:r>
      <w:r w:rsidR="008053F7">
        <w:rPr>
          <w:rFonts w:ascii="微软雅黑" w:eastAsia="微软雅黑" w:hAnsi="微软雅黑" w:cs="微软雅黑" w:hint="eastAsia"/>
          <w:b/>
          <w:szCs w:val="21"/>
          <w:highlight w:val="yellow"/>
        </w:rPr>
        <w:t>2022年</w:t>
      </w:r>
      <w:r w:rsidR="008053F7">
        <w:rPr>
          <w:rFonts w:ascii="微软雅黑" w:eastAsia="微软雅黑" w:hAnsi="微软雅黑" w:cs="微软雅黑"/>
          <w:b/>
          <w:szCs w:val="21"/>
          <w:highlight w:val="yellow"/>
        </w:rPr>
        <w:t>8</w:t>
      </w:r>
      <w:r w:rsidR="008053F7">
        <w:rPr>
          <w:rFonts w:ascii="微软雅黑" w:eastAsia="微软雅黑" w:hAnsi="微软雅黑" w:cs="微软雅黑" w:hint="eastAsia"/>
          <w:b/>
          <w:szCs w:val="21"/>
          <w:highlight w:val="yellow"/>
        </w:rPr>
        <w:t>月</w:t>
      </w:r>
      <w:r w:rsidR="008053F7">
        <w:rPr>
          <w:rFonts w:ascii="微软雅黑" w:eastAsia="微软雅黑" w:hAnsi="微软雅黑" w:cs="微软雅黑"/>
          <w:b/>
          <w:szCs w:val="21"/>
          <w:highlight w:val="yellow"/>
        </w:rPr>
        <w:t>26</w:t>
      </w:r>
      <w:r w:rsidR="008053F7">
        <w:rPr>
          <w:rFonts w:ascii="微软雅黑" w:eastAsia="微软雅黑" w:hAnsi="微软雅黑" w:cs="微软雅黑" w:hint="eastAsia"/>
          <w:b/>
          <w:szCs w:val="21"/>
          <w:highlight w:val="yellow"/>
        </w:rPr>
        <w:t>日上午9:00；</w:t>
      </w:r>
      <w:r>
        <w:rPr>
          <w:rFonts w:ascii="微软雅黑" w:eastAsia="微软雅黑" w:hAnsi="微软雅黑" w:cs="微软雅黑" w:hint="eastAsia"/>
          <w:szCs w:val="21"/>
        </w:rPr>
        <w:t>前交至开沃集团总经办招标中心，逾期无效。</w:t>
      </w:r>
    </w:p>
    <w:p w:rsidR="00A54B09" w:rsidRDefault="004F6D0E">
      <w:pPr>
        <w:pStyle w:val="af1"/>
        <w:spacing w:line="360" w:lineRule="auto"/>
        <w:ind w:firstLineChars="0" w:firstLine="0"/>
        <w:jc w:val="left"/>
        <w:rPr>
          <w:rFonts w:ascii="微软雅黑" w:eastAsia="微软雅黑" w:hAnsi="微软雅黑" w:cs="微软雅黑"/>
          <w:szCs w:val="21"/>
        </w:rPr>
      </w:pPr>
      <w:r w:rsidRPr="008053F7">
        <w:rPr>
          <w:rFonts w:ascii="微软雅黑" w:eastAsia="微软雅黑" w:hAnsi="微软雅黑" w:cs="微软雅黑" w:hint="eastAsia"/>
          <w:szCs w:val="21"/>
          <w:highlight w:val="yellow"/>
        </w:rPr>
        <w:t>1</w:t>
      </w:r>
      <w:r w:rsidRPr="008053F7">
        <w:rPr>
          <w:rFonts w:ascii="微软雅黑" w:eastAsia="微软雅黑" w:hAnsi="微软雅黑" w:cs="微软雅黑" w:hint="eastAsia"/>
          <w:szCs w:val="21"/>
          <w:highlight w:val="yellow"/>
        </w:rPr>
        <w:t>）报价书（报价明细详见附件</w:t>
      </w:r>
      <w:r w:rsidRPr="008053F7">
        <w:rPr>
          <w:rFonts w:ascii="微软雅黑" w:eastAsia="微软雅黑" w:hAnsi="微软雅黑" w:cs="微软雅黑" w:hint="eastAsia"/>
          <w:szCs w:val="21"/>
          <w:highlight w:val="yellow"/>
        </w:rPr>
        <w:t>1</w:t>
      </w:r>
      <w:r w:rsidRPr="008053F7">
        <w:rPr>
          <w:rFonts w:ascii="微软雅黑" w:eastAsia="微软雅黑" w:hAnsi="微软雅黑" w:cs="微软雅黑" w:hint="eastAsia"/>
          <w:szCs w:val="21"/>
          <w:highlight w:val="yellow"/>
        </w:rPr>
        <w:t>）</w:t>
      </w:r>
      <w:r w:rsidR="00C64B1C" w:rsidRPr="008053F7">
        <w:rPr>
          <w:rFonts w:ascii="微软雅黑" w:eastAsia="微软雅黑" w:hAnsi="微软雅黑" w:cs="微软雅黑" w:hint="eastAsia"/>
          <w:szCs w:val="21"/>
          <w:highlight w:val="yellow"/>
        </w:rPr>
        <w:t>；</w:t>
      </w:r>
    </w:p>
    <w:p w:rsidR="00A54B09" w:rsidRDefault="004F6D0E">
      <w:pPr>
        <w:pStyle w:val="af1"/>
        <w:spacing w:line="360" w:lineRule="auto"/>
        <w:ind w:firstLineChars="0" w:firstLine="0"/>
        <w:jc w:val="left"/>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w:t>
      </w:r>
      <w:r w:rsidR="00C64B1C">
        <w:rPr>
          <w:rFonts w:ascii="微软雅黑" w:eastAsia="微软雅黑" w:hAnsi="微软雅黑" w:cs="微软雅黑" w:hint="eastAsia"/>
          <w:szCs w:val="21"/>
        </w:rPr>
        <w:t>公司营业执照</w:t>
      </w:r>
      <w:r w:rsidR="00C64B1C">
        <w:rPr>
          <w:rFonts w:ascii="微软雅黑" w:eastAsia="微软雅黑" w:hAnsi="微软雅黑" w:cs="微软雅黑" w:hint="eastAsia"/>
          <w:szCs w:val="21"/>
        </w:rPr>
        <w:t>；</w:t>
      </w:r>
    </w:p>
    <w:p w:rsidR="00A54B09" w:rsidRDefault="004F6D0E">
      <w:pPr>
        <w:pStyle w:val="af1"/>
        <w:spacing w:line="360" w:lineRule="auto"/>
        <w:ind w:firstLineChars="0" w:firstLine="0"/>
        <w:jc w:val="left"/>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sidR="00C64B1C">
        <w:rPr>
          <w:rFonts w:ascii="微软雅黑" w:eastAsia="微软雅黑" w:hAnsi="微软雅黑" w:cs="微软雅黑" w:hint="eastAsia"/>
          <w:szCs w:val="21"/>
        </w:rPr>
        <w:t>符合资质要求的业绩，近三年销售合同（加盖公章）；</w:t>
      </w:r>
    </w:p>
    <w:p w:rsidR="00A54B09" w:rsidRDefault="004F6D0E">
      <w:pPr>
        <w:tabs>
          <w:tab w:val="center" w:pos="4153"/>
          <w:tab w:val="right" w:pos="8306"/>
        </w:tabs>
        <w:snapToGrid w:val="0"/>
        <w:spacing w:line="0" w:lineRule="atLeast"/>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sidR="00C64B1C">
        <w:rPr>
          <w:rFonts w:ascii="微软雅黑" w:eastAsia="微软雅黑" w:hAnsi="微软雅黑" w:cs="微软雅黑" w:hint="eastAsia"/>
          <w:szCs w:val="21"/>
        </w:rPr>
        <w:t>安全生产许可证</w:t>
      </w:r>
      <w:r w:rsidR="008053F7">
        <w:rPr>
          <w:rFonts w:ascii="微软雅黑" w:eastAsia="微软雅黑" w:hAnsi="微软雅黑" w:cs="微软雅黑" w:hint="eastAsia"/>
          <w:szCs w:val="21"/>
        </w:rPr>
        <w:t>、产品品牌生产证明材料</w:t>
      </w:r>
      <w:r w:rsidR="00C64B1C">
        <w:rPr>
          <w:rFonts w:ascii="微软雅黑" w:eastAsia="微软雅黑" w:hAnsi="微软雅黑" w:cs="微软雅黑" w:hint="eastAsia"/>
          <w:szCs w:val="21"/>
        </w:rPr>
        <w:t>；</w:t>
      </w:r>
    </w:p>
    <w:p w:rsidR="00A54B09" w:rsidRDefault="004F6D0E">
      <w:pPr>
        <w:tabs>
          <w:tab w:val="center" w:pos="4153"/>
          <w:tab w:val="right" w:pos="8306"/>
        </w:tabs>
        <w:snapToGrid w:val="0"/>
        <w:spacing w:line="0" w:lineRule="atLeast"/>
        <w:rPr>
          <w:rFonts w:ascii="微软雅黑" w:eastAsia="微软雅黑" w:hAnsi="微软雅黑" w:cs="微软雅黑"/>
          <w:szCs w:val="21"/>
        </w:rPr>
      </w:pPr>
      <w:r>
        <w:rPr>
          <w:rFonts w:ascii="微软雅黑" w:eastAsia="微软雅黑" w:hAnsi="微软雅黑" w:cs="微软雅黑" w:hint="eastAsia"/>
          <w:szCs w:val="21"/>
        </w:rPr>
        <w:t>5</w:t>
      </w:r>
      <w:r>
        <w:rPr>
          <w:rFonts w:ascii="微软雅黑" w:eastAsia="微软雅黑" w:hAnsi="微软雅黑" w:cs="微软雅黑" w:hint="eastAsia"/>
          <w:szCs w:val="21"/>
        </w:rPr>
        <w:t>）</w:t>
      </w:r>
      <w:r w:rsidR="00C64B1C">
        <w:rPr>
          <w:rFonts w:ascii="微软雅黑" w:eastAsia="微软雅黑" w:hAnsi="微软雅黑" w:cs="微软雅黑" w:hint="eastAsia"/>
          <w:szCs w:val="21"/>
        </w:rPr>
        <w:t>法人代表证明书（原件）</w:t>
      </w:r>
    </w:p>
    <w:p w:rsidR="00A54B09" w:rsidRDefault="004F6D0E">
      <w:pPr>
        <w:spacing w:line="360" w:lineRule="auto"/>
        <w:jc w:val="left"/>
        <w:rPr>
          <w:rFonts w:ascii="微软雅黑" w:eastAsia="微软雅黑" w:hAnsi="微软雅黑" w:cs="微软雅黑"/>
          <w:szCs w:val="21"/>
        </w:rPr>
      </w:pPr>
      <w:r>
        <w:rPr>
          <w:rFonts w:ascii="微软雅黑" w:eastAsia="微软雅黑" w:hAnsi="微软雅黑" w:cs="微软雅黑" w:hint="eastAsia"/>
          <w:szCs w:val="21"/>
        </w:rPr>
        <w:t>6</w:t>
      </w:r>
      <w:r>
        <w:rPr>
          <w:rFonts w:ascii="微软雅黑" w:eastAsia="微软雅黑" w:hAnsi="微软雅黑" w:cs="微软雅黑" w:hint="eastAsia"/>
          <w:szCs w:val="21"/>
        </w:rPr>
        <w:t>）</w:t>
      </w:r>
      <w:r>
        <w:rPr>
          <w:rFonts w:ascii="微软雅黑" w:eastAsia="微软雅黑" w:hAnsi="微软雅黑" w:cs="微软雅黑" w:hint="eastAsia"/>
          <w:szCs w:val="21"/>
        </w:rPr>
        <w:tab/>
      </w:r>
      <w:r w:rsidR="00C64B1C">
        <w:rPr>
          <w:rFonts w:ascii="微软雅黑" w:eastAsia="微软雅黑" w:hAnsi="微软雅黑" w:cs="微软雅黑" w:hint="eastAsia"/>
          <w:szCs w:val="21"/>
        </w:rPr>
        <w:t>法定代表人授权委托书、委托人近半年本单位社保缴纳证明或劳动合同。</w:t>
      </w:r>
    </w:p>
    <w:p w:rsidR="00C64B1C" w:rsidRDefault="004F6D0E" w:rsidP="00C64B1C">
      <w:pPr>
        <w:tabs>
          <w:tab w:val="center" w:pos="4153"/>
          <w:tab w:val="right" w:pos="8306"/>
        </w:tabs>
        <w:snapToGrid w:val="0"/>
        <w:spacing w:line="0" w:lineRule="atLeast"/>
        <w:rPr>
          <w:rFonts w:ascii="微软雅黑" w:eastAsia="微软雅黑" w:hAnsi="微软雅黑" w:cs="微软雅黑"/>
          <w:szCs w:val="21"/>
        </w:rPr>
      </w:pPr>
      <w:r>
        <w:rPr>
          <w:rFonts w:ascii="微软雅黑" w:eastAsia="微软雅黑" w:hAnsi="微软雅黑" w:cs="微软雅黑" w:hint="eastAsia"/>
          <w:szCs w:val="21"/>
        </w:rPr>
        <w:t>7</w:t>
      </w:r>
      <w:r>
        <w:rPr>
          <w:rFonts w:ascii="微软雅黑" w:eastAsia="微软雅黑" w:hAnsi="微软雅黑" w:cs="微软雅黑" w:hint="eastAsia"/>
          <w:szCs w:val="21"/>
        </w:rPr>
        <w:t>）</w:t>
      </w:r>
      <w:r w:rsidR="00C64B1C">
        <w:rPr>
          <w:rFonts w:ascii="微软雅黑" w:eastAsia="微软雅黑" w:hAnsi="微软雅黑" w:cs="微软雅黑" w:hint="eastAsia"/>
          <w:szCs w:val="21"/>
        </w:rPr>
        <w:t>公司地址、公司固定电话、联系人、联系人电话、邮箱地址（该联系方式将作为投标人唯一联系方式）。</w:t>
      </w:r>
    </w:p>
    <w:p w:rsidR="008053F7" w:rsidRDefault="008053F7" w:rsidP="00C64B1C">
      <w:pPr>
        <w:tabs>
          <w:tab w:val="center" w:pos="4153"/>
          <w:tab w:val="right" w:pos="8306"/>
        </w:tabs>
        <w:snapToGrid w:val="0"/>
        <w:spacing w:line="0" w:lineRule="atLeast"/>
        <w:rPr>
          <w:rFonts w:ascii="微软雅黑" w:eastAsia="微软雅黑" w:hAnsi="微软雅黑" w:cs="微软雅黑" w:hint="eastAsia"/>
          <w:szCs w:val="21"/>
        </w:rPr>
      </w:pPr>
      <w:r w:rsidRPr="008053F7">
        <w:rPr>
          <w:rFonts w:ascii="微软雅黑" w:eastAsia="微软雅黑" w:hAnsi="微软雅黑" w:cs="微软雅黑" w:hint="eastAsia"/>
          <w:szCs w:val="21"/>
          <w:highlight w:val="yellow"/>
        </w:rPr>
        <w:t>8）技术响应方案和商务优惠方案等。</w:t>
      </w:r>
    </w:p>
    <w:p w:rsidR="00C64B1C" w:rsidRDefault="00C64B1C">
      <w:pPr>
        <w:widowControl/>
        <w:jc w:val="left"/>
        <w:rPr>
          <w:rFonts w:ascii="微软雅黑" w:eastAsia="微软雅黑" w:hAnsi="微软雅黑" w:cs="微软雅黑"/>
          <w:szCs w:val="21"/>
        </w:rPr>
      </w:pPr>
      <w:r>
        <w:rPr>
          <w:rFonts w:ascii="微软雅黑" w:eastAsia="微软雅黑" w:hAnsi="微软雅黑" w:cs="微软雅黑"/>
          <w:szCs w:val="21"/>
        </w:rPr>
        <w:br w:type="page"/>
      </w:r>
    </w:p>
    <w:p w:rsidR="00A54B09" w:rsidRDefault="004F6D0E">
      <w:pPr>
        <w:shd w:val="clear" w:color="auto" w:fill="FFFFFF"/>
        <w:spacing w:line="360" w:lineRule="auto"/>
        <w:rPr>
          <w:rFonts w:ascii="微软雅黑" w:eastAsia="微软雅黑" w:hAnsi="微软雅黑" w:cs="微软雅黑"/>
          <w:b/>
          <w:szCs w:val="21"/>
        </w:rPr>
      </w:pPr>
      <w:r>
        <w:rPr>
          <w:rFonts w:ascii="微软雅黑" w:eastAsia="微软雅黑" w:hAnsi="微软雅黑" w:cs="微软雅黑" w:hint="eastAsia"/>
          <w:b/>
          <w:szCs w:val="21"/>
        </w:rPr>
        <w:lastRenderedPageBreak/>
        <w:t>3</w:t>
      </w:r>
      <w:r>
        <w:rPr>
          <w:rFonts w:ascii="微软雅黑" w:eastAsia="微软雅黑" w:hAnsi="微软雅黑" w:cs="微软雅黑" w:hint="eastAsia"/>
          <w:b/>
          <w:szCs w:val="21"/>
        </w:rPr>
        <w:t>、报价文件递交方式</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）可邮寄或送至纸质版报价文件：用</w:t>
      </w:r>
      <w:r>
        <w:rPr>
          <w:rFonts w:ascii="微软雅黑" w:eastAsia="微软雅黑" w:hAnsi="微软雅黑" w:cs="微软雅黑" w:hint="eastAsia"/>
          <w:szCs w:val="21"/>
        </w:rPr>
        <w:t>A4</w:t>
      </w:r>
      <w:r>
        <w:rPr>
          <w:rFonts w:ascii="微软雅黑" w:eastAsia="微软雅黑" w:hAnsi="微软雅黑" w:cs="微软雅黑" w:hint="eastAsia"/>
          <w:szCs w:val="21"/>
        </w:rPr>
        <w:t>纸张按顺序装订后请密封邮寄或送至“南京市溧水区新能源大道</w:t>
      </w:r>
      <w:r>
        <w:rPr>
          <w:rFonts w:ascii="微软雅黑" w:eastAsia="微软雅黑" w:hAnsi="微软雅黑" w:cs="微软雅黑" w:hint="eastAsia"/>
          <w:szCs w:val="21"/>
        </w:rPr>
        <w:t>369</w:t>
      </w:r>
      <w:r>
        <w:rPr>
          <w:rFonts w:ascii="微软雅黑" w:eastAsia="微软雅黑" w:hAnsi="微软雅黑" w:cs="微软雅黑" w:hint="eastAsia"/>
          <w:szCs w:val="21"/>
        </w:rPr>
        <w:t>号</w:t>
      </w:r>
      <w:r>
        <w:rPr>
          <w:rFonts w:ascii="微软雅黑" w:eastAsia="微软雅黑" w:hAnsi="微软雅黑" w:cs="微软雅黑" w:hint="eastAsia"/>
          <w:szCs w:val="21"/>
        </w:rPr>
        <w:t> </w:t>
      </w:r>
      <w:r>
        <w:rPr>
          <w:rFonts w:ascii="微软雅黑" w:eastAsia="微软雅黑" w:hAnsi="微软雅黑" w:cs="微软雅黑" w:hint="eastAsia"/>
          <w:szCs w:val="21"/>
        </w:rPr>
        <w:t>南京金龙客车制造有限公司行政楼二楼招标中心”</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张辉</w:t>
      </w:r>
      <w:r>
        <w:rPr>
          <w:rFonts w:ascii="微软雅黑" w:eastAsia="微软雅黑" w:hAnsi="微软雅黑" w:cs="微软雅黑" w:hint="eastAsia"/>
          <w:szCs w:val="21"/>
        </w:rPr>
        <w:t xml:space="preserve"> </w:t>
      </w:r>
      <w:r>
        <w:rPr>
          <w:rFonts w:ascii="微软雅黑" w:eastAsia="微软雅黑" w:hAnsi="微软雅黑" w:cs="微软雅黑" w:hint="eastAsia"/>
          <w:szCs w:val="21"/>
        </w:rPr>
        <w:t>收，</w:t>
      </w:r>
      <w:hyperlink r:id="rId7" w:history="1">
        <w:r>
          <w:rPr>
            <w:rFonts w:ascii="微软雅黑" w:eastAsia="微软雅黑" w:hAnsi="微软雅黑" w:cs="微软雅黑" w:hint="eastAsia"/>
            <w:szCs w:val="21"/>
          </w:rPr>
          <w:t>邮箱地址</w:t>
        </w:r>
        <w:r>
          <w:rPr>
            <w:rFonts w:ascii="微软雅黑" w:eastAsia="微软雅黑" w:hAnsi="微软雅黑" w:cs="微软雅黑" w:hint="eastAsia"/>
            <w:szCs w:val="21"/>
          </w:rPr>
          <w:t>zhanghui@skywellcorp.com</w:t>
        </w:r>
      </w:hyperlink>
      <w:r>
        <w:rPr>
          <w:rFonts w:ascii="微软雅黑" w:eastAsia="微软雅黑" w:hAnsi="微软雅黑" w:cs="微软雅黑" w:hint="eastAsia"/>
          <w:szCs w:val="21"/>
        </w:rPr>
        <w:t>；电</w:t>
      </w:r>
      <w:r>
        <w:rPr>
          <w:rFonts w:ascii="微软雅黑" w:eastAsia="微软雅黑" w:hAnsi="微软雅黑" w:cs="微软雅黑" w:hint="eastAsia"/>
          <w:szCs w:val="21"/>
        </w:rPr>
        <w:t>话；</w:t>
      </w:r>
      <w:r>
        <w:rPr>
          <w:rFonts w:ascii="微软雅黑" w:eastAsia="微软雅黑" w:hAnsi="微软雅黑" w:cs="微软雅黑" w:hint="eastAsia"/>
          <w:szCs w:val="21"/>
        </w:rPr>
        <w:t>19951653258(</w:t>
      </w:r>
      <w:r>
        <w:rPr>
          <w:rFonts w:ascii="微软雅黑" w:eastAsia="微软雅黑" w:hAnsi="微软雅黑" w:cs="微软雅黑" w:hint="eastAsia"/>
          <w:szCs w:val="21"/>
        </w:rPr>
        <w:t>微信</w:t>
      </w:r>
      <w:r>
        <w:rPr>
          <w:rFonts w:ascii="微软雅黑" w:eastAsia="微软雅黑" w:hAnsi="微软雅黑" w:cs="微软雅黑" w:hint="eastAsia"/>
          <w:szCs w:val="21"/>
        </w:rPr>
        <w:t>)</w:t>
      </w:r>
      <w:r w:rsidR="00B31124">
        <w:rPr>
          <w:rFonts w:ascii="微软雅黑" w:eastAsia="微软雅黑" w:hAnsi="微软雅黑" w:cs="微软雅黑" w:hint="eastAsia"/>
          <w:szCs w:val="21"/>
        </w:rPr>
        <w:t>。</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）开标时邀请各家投标代表前来我司现场参与，现场开标的单位需填写附件</w:t>
      </w:r>
      <w:r>
        <w:rPr>
          <w:rFonts w:ascii="微软雅黑" w:eastAsia="微软雅黑" w:hAnsi="微软雅黑" w:cs="微软雅黑" w:hint="eastAsia"/>
          <w:szCs w:val="21"/>
        </w:rPr>
        <w:t>2</w:t>
      </w:r>
      <w:r>
        <w:rPr>
          <w:rFonts w:ascii="微软雅黑" w:eastAsia="微软雅黑" w:hAnsi="微软雅黑" w:cs="微软雅黑" w:hint="eastAsia"/>
          <w:szCs w:val="21"/>
        </w:rPr>
        <w:t>：“临时出入许可”进行进厂报备登记（无需盖章，填写完成开标前</w:t>
      </w:r>
      <w:r>
        <w:rPr>
          <w:rFonts w:ascii="微软雅黑" w:eastAsia="微软雅黑" w:hAnsi="微软雅黑" w:cs="微软雅黑" w:hint="eastAsia"/>
          <w:szCs w:val="21"/>
        </w:rPr>
        <w:t>2</w:t>
      </w:r>
      <w:r>
        <w:rPr>
          <w:rFonts w:ascii="微软雅黑" w:eastAsia="微软雅黑" w:hAnsi="微软雅黑" w:cs="微软雅黑" w:hint="eastAsia"/>
          <w:szCs w:val="21"/>
        </w:rPr>
        <w:t>天发送至招标联系人邮箱</w:t>
      </w:r>
      <w:r w:rsidR="00B31124">
        <w:rPr>
          <w:rFonts w:ascii="微软雅黑" w:eastAsia="微软雅黑" w:hAnsi="微软雅黑" w:cs="微软雅黑" w:hint="eastAsia"/>
          <w:szCs w:val="21"/>
        </w:rPr>
        <w:t>或微信</w:t>
      </w:r>
      <w:r>
        <w:rPr>
          <w:rFonts w:ascii="微软雅黑" w:eastAsia="微软雅黑" w:hAnsi="微软雅黑" w:cs="微软雅黑" w:hint="eastAsia"/>
          <w:szCs w:val="21"/>
        </w:rPr>
        <w:t>）；如因疫情等原因无法现场参加，可进入腾讯视频会议线上参加，</w:t>
      </w:r>
      <w:r w:rsidR="00B31124">
        <w:rPr>
          <w:rFonts w:ascii="微软雅黑" w:eastAsia="微软雅黑" w:hAnsi="微软雅黑" w:cs="微软雅黑" w:hint="eastAsia"/>
          <w:szCs w:val="21"/>
        </w:rPr>
        <w:t>视频</w:t>
      </w:r>
      <w:r>
        <w:rPr>
          <w:rFonts w:ascii="微软雅黑" w:eastAsia="微软雅黑" w:hAnsi="微软雅黑" w:cs="微软雅黑" w:hint="eastAsia"/>
          <w:szCs w:val="21"/>
        </w:rPr>
        <w:t>会议号：</w:t>
      </w:r>
      <w:r w:rsidR="00B31124" w:rsidRPr="00B31124">
        <w:rPr>
          <w:rFonts w:ascii="等线" w:eastAsia="等线" w:hAnsi="等线" w:hint="eastAsia"/>
          <w:highlight w:val="yellow"/>
        </w:rPr>
        <w:t>645-770-946</w:t>
      </w:r>
      <w:r>
        <w:rPr>
          <w:rFonts w:ascii="微软雅黑" w:eastAsia="微软雅黑" w:hAnsi="微软雅黑" w:cs="微软雅黑" w:hint="eastAsia"/>
          <w:szCs w:val="21"/>
        </w:rPr>
        <w:t>。</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）投标人应提供投标文件全部内容的电子文档壹份</w:t>
      </w:r>
      <w:r>
        <w:rPr>
          <w:rFonts w:ascii="微软雅黑" w:eastAsia="微软雅黑" w:hAnsi="微软雅黑" w:cs="微软雅黑" w:hint="eastAsia"/>
          <w:szCs w:val="21"/>
        </w:rPr>
        <w:t>U</w:t>
      </w:r>
      <w:r>
        <w:rPr>
          <w:rFonts w:ascii="微软雅黑" w:eastAsia="微软雅黑" w:hAnsi="微软雅黑" w:cs="微软雅黑" w:hint="eastAsia"/>
          <w:szCs w:val="21"/>
        </w:rPr>
        <w:t>盘，并密封在投标文件的正本内。投标人将标书（含报价单、分项报价表、条件要求、营业执照、投标保证金回执、技术部分等）装订成册（正副各一份），密封成套并加盖公章，采用邮寄形式（如因疫情影响可发</w:t>
      </w:r>
      <w:r>
        <w:rPr>
          <w:rFonts w:ascii="微软雅黑" w:eastAsia="微软雅黑" w:hAnsi="微软雅黑" w:cs="微软雅黑" w:hint="eastAsia"/>
          <w:szCs w:val="21"/>
        </w:rPr>
        <w:t>送加密电子版至招标人邮箱）。</w:t>
      </w:r>
      <w:r>
        <w:rPr>
          <w:rFonts w:ascii="微软雅黑" w:eastAsia="微软雅黑" w:hAnsi="微软雅黑" w:cs="微软雅黑" w:hint="eastAsia"/>
          <w:szCs w:val="21"/>
        </w:rPr>
        <w:t xml:space="preserve"> </w:t>
      </w:r>
    </w:p>
    <w:p w:rsidR="00A54B09" w:rsidRDefault="004F6D0E">
      <w:pPr>
        <w:spacing w:line="360" w:lineRule="auto"/>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w:t>
      </w:r>
      <w:r>
        <w:rPr>
          <w:rFonts w:ascii="微软雅黑" w:eastAsia="微软雅黑" w:hAnsi="微软雅黑" w:cs="微软雅黑" w:hint="eastAsia"/>
          <w:szCs w:val="21"/>
        </w:rPr>
        <w:t>报价</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）投标报价包括投槽材料、用量、单价、总价和日常补充材料及单价，不接受选择性的投标报价；</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）对每项报价，要求投标方自行考虑各类材料市场、可能的政策性调整，合同期内不调整</w:t>
      </w:r>
      <w:r w:rsidR="00C64B1C">
        <w:rPr>
          <w:rFonts w:ascii="微软雅黑" w:eastAsia="微软雅黑" w:hAnsi="微软雅黑" w:cs="微软雅黑" w:hint="eastAsia"/>
          <w:szCs w:val="21"/>
        </w:rPr>
        <w:t>。</w:t>
      </w:r>
    </w:p>
    <w:p w:rsidR="00A54B09" w:rsidRDefault="004F6D0E">
      <w:pPr>
        <w:spacing w:line="360" w:lineRule="auto"/>
        <w:rPr>
          <w:rFonts w:ascii="微软雅黑" w:eastAsia="微软雅黑" w:hAnsi="微软雅黑" w:cs="微软雅黑"/>
          <w:b/>
          <w:szCs w:val="21"/>
        </w:rPr>
      </w:pPr>
      <w:r>
        <w:rPr>
          <w:rFonts w:ascii="微软雅黑" w:eastAsia="微软雅黑" w:hAnsi="微软雅黑" w:cs="微软雅黑" w:hint="eastAsia"/>
          <w:b/>
          <w:szCs w:val="21"/>
        </w:rPr>
        <w:t>5</w:t>
      </w:r>
      <w:r>
        <w:rPr>
          <w:rFonts w:ascii="微软雅黑" w:eastAsia="微软雅黑" w:hAnsi="微软雅黑" w:cs="微软雅黑" w:hint="eastAsia"/>
          <w:b/>
          <w:szCs w:val="21"/>
        </w:rPr>
        <w:t>、付款方式：</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）付款方式为电汇或银行承兑，付款前投标方需向招标方提前开具发票；</w:t>
      </w:r>
    </w:p>
    <w:p w:rsidR="00A54B09"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）投槽运行运行一月后，槽液稳定检测满足要求、产品质量合格、验收合格付清投槽材料款；</w:t>
      </w:r>
    </w:p>
    <w:p w:rsidR="00B31124" w:rsidRDefault="004F6D0E">
      <w:pPr>
        <w:shd w:val="clear" w:color="auto" w:fill="FFFFFF"/>
        <w:spacing w:line="360" w:lineRule="auto"/>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）投槽后材料供应付款按合同约定执行</w:t>
      </w:r>
      <w:r w:rsidR="00B31124">
        <w:rPr>
          <w:rFonts w:ascii="微软雅黑" w:eastAsia="微软雅黑" w:hAnsi="微软雅黑" w:cs="微软雅黑" w:hint="eastAsia"/>
          <w:szCs w:val="21"/>
        </w:rPr>
        <w:t>。</w:t>
      </w:r>
    </w:p>
    <w:p w:rsidR="00B31124" w:rsidRDefault="00B31124">
      <w:pPr>
        <w:widowControl/>
        <w:jc w:val="left"/>
        <w:rPr>
          <w:rFonts w:ascii="微软雅黑" w:eastAsia="微软雅黑" w:hAnsi="微软雅黑" w:cs="微软雅黑"/>
          <w:szCs w:val="21"/>
        </w:rPr>
      </w:pPr>
      <w:r>
        <w:rPr>
          <w:rFonts w:ascii="微软雅黑" w:eastAsia="微软雅黑" w:hAnsi="微软雅黑" w:cs="微软雅黑"/>
          <w:szCs w:val="21"/>
        </w:rPr>
        <w:br w:type="page"/>
      </w:r>
    </w:p>
    <w:p w:rsidR="00A54B09" w:rsidRDefault="004F6D0E">
      <w:pPr>
        <w:shd w:val="clear" w:color="auto" w:fill="FFFFFF"/>
        <w:spacing w:line="360" w:lineRule="auto"/>
        <w:rPr>
          <w:rFonts w:ascii="微软雅黑" w:eastAsia="微软雅黑" w:hAnsi="微软雅黑" w:cs="微软雅黑"/>
          <w:b/>
          <w:szCs w:val="21"/>
        </w:rPr>
      </w:pPr>
      <w:r>
        <w:rPr>
          <w:rFonts w:ascii="微软雅黑" w:eastAsia="微软雅黑" w:hAnsi="微软雅黑" w:cs="微软雅黑" w:hint="eastAsia"/>
          <w:b/>
          <w:szCs w:val="21"/>
        </w:rPr>
        <w:lastRenderedPageBreak/>
        <w:t>二、招标内容</w:t>
      </w:r>
    </w:p>
    <w:p w:rsidR="00A54B09" w:rsidRDefault="004F6D0E">
      <w:pPr>
        <w:widowControl/>
        <w:spacing w:line="360" w:lineRule="auto"/>
        <w:jc w:val="center"/>
        <w:outlineLvl w:val="1"/>
        <w:rPr>
          <w:rFonts w:ascii="微软雅黑" w:eastAsia="微软雅黑" w:hAnsi="微软雅黑" w:cs="微软雅黑"/>
          <w:b/>
          <w:szCs w:val="21"/>
        </w:rPr>
      </w:pPr>
      <w:r>
        <w:rPr>
          <w:rFonts w:ascii="微软雅黑" w:eastAsia="微软雅黑" w:hAnsi="微软雅黑" w:cs="微软雅黑" w:hint="eastAsia"/>
          <w:b/>
          <w:szCs w:val="21"/>
        </w:rPr>
        <w:t>附件</w:t>
      </w:r>
      <w:r>
        <w:rPr>
          <w:rFonts w:ascii="微软雅黑" w:eastAsia="微软雅黑" w:hAnsi="微软雅黑" w:cs="微软雅黑" w:hint="eastAsia"/>
          <w:b/>
          <w:szCs w:val="21"/>
        </w:rPr>
        <w:t>1:</w:t>
      </w:r>
      <w:r>
        <w:rPr>
          <w:rFonts w:ascii="微软雅黑" w:eastAsia="微软雅黑" w:hAnsi="微软雅黑" w:cs="微软雅黑" w:hint="eastAsia"/>
          <w:b/>
          <w:szCs w:val="21"/>
        </w:rPr>
        <w:t>报价书</w:t>
      </w:r>
    </w:p>
    <w:tbl>
      <w:tblPr>
        <w:tblW w:w="8868" w:type="dxa"/>
        <w:tblInd w:w="341" w:type="dxa"/>
        <w:tblLayout w:type="fixed"/>
        <w:tblCellMar>
          <w:left w:w="0" w:type="dxa"/>
          <w:right w:w="0" w:type="dxa"/>
        </w:tblCellMar>
        <w:tblLook w:val="04A0" w:firstRow="1" w:lastRow="0" w:firstColumn="1" w:lastColumn="0" w:noHBand="0" w:noVBand="1"/>
      </w:tblPr>
      <w:tblGrid>
        <w:gridCol w:w="660"/>
        <w:gridCol w:w="1215"/>
        <w:gridCol w:w="1380"/>
        <w:gridCol w:w="1125"/>
        <w:gridCol w:w="960"/>
        <w:gridCol w:w="1050"/>
        <w:gridCol w:w="1530"/>
        <w:gridCol w:w="948"/>
      </w:tblGrid>
      <w:tr w:rsidR="00A54B09">
        <w:trPr>
          <w:trHeight w:val="20"/>
        </w:trPr>
        <w:tc>
          <w:tcPr>
            <w:tcW w:w="8868" w:type="dxa"/>
            <w:gridSpan w:val="8"/>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前处理材料报价表</w:t>
            </w: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序号</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规格型号</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材料名称</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投槽量</w:t>
            </w:r>
            <w:r>
              <w:rPr>
                <w:rFonts w:ascii="微软雅黑" w:eastAsia="微软雅黑" w:hAnsi="微软雅黑" w:cs="微软雅黑" w:hint="eastAsia"/>
                <w:color w:val="000000"/>
                <w:szCs w:val="21"/>
              </w:rPr>
              <w:t>Kg</w:t>
            </w: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包装规格</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单价（元）</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总价含税（元）</w:t>
            </w: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 xml:space="preserve"> </w:t>
            </w:r>
            <w:r>
              <w:rPr>
                <w:rFonts w:ascii="微软雅黑" w:eastAsia="微软雅黑" w:hAnsi="微软雅黑" w:cs="微软雅黑" w:hint="eastAsia"/>
                <w:color w:val="000000"/>
                <w:kern w:val="0"/>
                <w:szCs w:val="21"/>
              </w:rPr>
              <w:t>备注</w:t>
            </w: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1</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textAlignment w:val="center"/>
              <w:rPr>
                <w:rFonts w:ascii="微软雅黑" w:eastAsia="微软雅黑" w:hAnsi="微软雅黑" w:cs="微软雅黑"/>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2</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kern w:val="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textAlignment w:val="center"/>
              <w:rPr>
                <w:rFonts w:ascii="微软雅黑" w:eastAsia="微软雅黑" w:hAnsi="微软雅黑" w:cs="微软雅黑"/>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3</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4</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kern w:val="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5</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kern w:val="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6</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textAlignment w:val="center"/>
              <w:rPr>
                <w:rFonts w:ascii="微软雅黑" w:eastAsia="微软雅黑" w:hAnsi="微软雅黑" w:cs="微软雅黑"/>
                <w:color w:val="000000"/>
                <w:kern w:val="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kern w:val="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7</w:t>
            </w:r>
          </w:p>
        </w:tc>
        <w:tc>
          <w:tcPr>
            <w:tcW w:w="12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szCs w:val="21"/>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szCs w:val="21"/>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widowControl/>
              <w:jc w:val="center"/>
              <w:textAlignment w:val="center"/>
              <w:rPr>
                <w:rFonts w:ascii="微软雅黑" w:eastAsia="微软雅黑" w:hAnsi="微软雅黑" w:cs="微软雅黑"/>
                <w:color w:val="000000"/>
                <w:szCs w:val="21"/>
              </w:rPr>
            </w:pP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rPr>
                <w:rFonts w:ascii="微软雅黑" w:eastAsia="微软雅黑" w:hAnsi="微软雅黑" w:cs="微软雅黑"/>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A54B09">
            <w:pPr>
              <w:jc w:val="center"/>
              <w:rPr>
                <w:rFonts w:ascii="微软雅黑" w:eastAsia="微软雅黑" w:hAnsi="微软雅黑" w:cs="微软雅黑"/>
                <w:color w:val="000000"/>
                <w:szCs w:val="21"/>
              </w:rPr>
            </w:pPr>
          </w:p>
        </w:tc>
        <w:tc>
          <w:tcPr>
            <w:tcW w:w="9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A54B09" w:rsidRDefault="00A54B09">
            <w:pPr>
              <w:jc w:val="center"/>
              <w:rPr>
                <w:rFonts w:ascii="微软雅黑" w:eastAsia="微软雅黑" w:hAnsi="微软雅黑" w:cs="微软雅黑"/>
                <w:color w:val="000000"/>
                <w:szCs w:val="21"/>
              </w:rPr>
            </w:pPr>
          </w:p>
        </w:tc>
      </w:tr>
      <w:tr w:rsidR="00A54B09">
        <w:trPr>
          <w:trHeight w:val="20"/>
        </w:trPr>
        <w:tc>
          <w:tcPr>
            <w:tcW w:w="6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pPr>
              <w:widowControl/>
              <w:jc w:val="center"/>
              <w:textAlignment w:val="center"/>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总计</w:t>
            </w:r>
          </w:p>
        </w:tc>
        <w:tc>
          <w:tcPr>
            <w:tcW w:w="8208"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A54B09" w:rsidRDefault="004F6D0E" w:rsidP="00C64B1C">
            <w:pPr>
              <w:spacing w:line="0" w:lineRule="atLeas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报价为：</w:t>
            </w:r>
          </w:p>
          <w:p w:rsidR="00A54B09" w:rsidRDefault="004F6D0E" w:rsidP="00C64B1C">
            <w:pPr>
              <w:spacing w:line="0" w:lineRule="atLeast"/>
              <w:rPr>
                <w:rFonts w:ascii="微软雅黑" w:eastAsia="微软雅黑" w:hAnsi="微软雅黑" w:cs="微软雅黑"/>
                <w:color w:val="000000"/>
                <w:kern w:val="0"/>
                <w:szCs w:val="21"/>
              </w:rPr>
            </w:pPr>
            <w:r>
              <w:rPr>
                <w:rFonts w:ascii="微软雅黑" w:eastAsia="微软雅黑" w:hAnsi="微软雅黑" w:cs="微软雅黑" w:hint="eastAsia"/>
                <w:color w:val="000000"/>
                <w:kern w:val="0"/>
                <w:szCs w:val="21"/>
              </w:rPr>
              <w:t>含增值税（</w:t>
            </w:r>
            <w:r>
              <w:rPr>
                <w:rFonts w:ascii="微软雅黑" w:eastAsia="微软雅黑" w:hAnsi="微软雅黑" w:cs="微软雅黑" w:hint="eastAsia"/>
                <w:color w:val="000000"/>
                <w:kern w:val="0"/>
                <w:szCs w:val="21"/>
                <w:u w:val="single"/>
              </w:rPr>
              <w:t xml:space="preserve">    </w:t>
            </w:r>
            <w:r>
              <w:rPr>
                <w:rFonts w:ascii="微软雅黑" w:eastAsia="微软雅黑" w:hAnsi="微软雅黑" w:cs="微软雅黑" w:hint="eastAsia"/>
                <w:color w:val="000000"/>
                <w:kern w:val="0"/>
                <w:szCs w:val="21"/>
              </w:rPr>
              <w:t>%</w:t>
            </w:r>
            <w:r>
              <w:rPr>
                <w:rFonts w:ascii="微软雅黑" w:eastAsia="微软雅黑" w:hAnsi="微软雅黑" w:cs="微软雅黑" w:hint="eastAsia"/>
                <w:color w:val="000000"/>
                <w:kern w:val="0"/>
                <w:szCs w:val="21"/>
              </w:rPr>
              <w:t>）金额人民币（大写</w:t>
            </w:r>
            <w:r>
              <w:rPr>
                <w:rFonts w:ascii="微软雅黑" w:eastAsia="微软雅黑" w:hAnsi="微软雅黑" w:cs="微软雅黑" w:hint="eastAsia"/>
                <w:color w:val="000000"/>
                <w:kern w:val="0"/>
                <w:szCs w:val="21"/>
                <w:u w:val="single"/>
              </w:rPr>
              <w:t xml:space="preserve">          </w:t>
            </w:r>
            <w:r>
              <w:rPr>
                <w:rFonts w:ascii="微软雅黑" w:eastAsia="微软雅黑" w:hAnsi="微软雅黑" w:cs="微软雅黑" w:hint="eastAsia"/>
                <w:color w:val="000000"/>
                <w:kern w:val="0"/>
                <w:szCs w:val="21"/>
              </w:rPr>
              <w:t>）圆整（￥</w:t>
            </w:r>
            <w:r>
              <w:rPr>
                <w:rFonts w:ascii="微软雅黑" w:eastAsia="微软雅黑" w:hAnsi="微软雅黑" w:cs="微软雅黑" w:hint="eastAsia"/>
                <w:color w:val="000000"/>
                <w:kern w:val="0"/>
                <w:szCs w:val="21"/>
              </w:rPr>
              <w:t xml:space="preserve">        </w:t>
            </w:r>
            <w:r>
              <w:rPr>
                <w:rFonts w:ascii="微软雅黑" w:eastAsia="微软雅黑" w:hAnsi="微软雅黑" w:cs="微软雅黑" w:hint="eastAsia"/>
                <w:color w:val="000000"/>
                <w:kern w:val="0"/>
                <w:szCs w:val="21"/>
              </w:rPr>
              <w:t>）</w:t>
            </w:r>
          </w:p>
          <w:p w:rsidR="00A54B09" w:rsidRDefault="004F6D0E" w:rsidP="00C64B1C">
            <w:pPr>
              <w:spacing w:line="0" w:lineRule="atLeas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rPr>
              <w:t>不含增值税金额人民币（大写</w:t>
            </w:r>
            <w:r>
              <w:rPr>
                <w:rFonts w:ascii="微软雅黑" w:eastAsia="微软雅黑" w:hAnsi="微软雅黑" w:cs="微软雅黑" w:hint="eastAsia"/>
                <w:color w:val="000000"/>
                <w:kern w:val="0"/>
                <w:szCs w:val="21"/>
                <w:u w:val="single"/>
              </w:rPr>
              <w:t xml:space="preserve">                   </w:t>
            </w:r>
            <w:r>
              <w:rPr>
                <w:rFonts w:ascii="微软雅黑" w:eastAsia="微软雅黑" w:hAnsi="微软雅黑" w:cs="微软雅黑" w:hint="eastAsia"/>
                <w:color w:val="000000"/>
                <w:kern w:val="0"/>
                <w:szCs w:val="21"/>
              </w:rPr>
              <w:t>）圆整（￥</w:t>
            </w:r>
            <w:r>
              <w:rPr>
                <w:rFonts w:ascii="微软雅黑" w:eastAsia="微软雅黑" w:hAnsi="微软雅黑" w:cs="微软雅黑" w:hint="eastAsia"/>
                <w:color w:val="000000"/>
                <w:kern w:val="0"/>
                <w:szCs w:val="21"/>
                <w:u w:val="single"/>
              </w:rPr>
              <w:t xml:space="preserve">       </w:t>
            </w:r>
            <w:r>
              <w:rPr>
                <w:rFonts w:ascii="微软雅黑" w:eastAsia="微软雅黑" w:hAnsi="微软雅黑" w:cs="微软雅黑" w:hint="eastAsia"/>
                <w:color w:val="000000"/>
                <w:kern w:val="0"/>
                <w:szCs w:val="21"/>
              </w:rPr>
              <w:t xml:space="preserve"> </w:t>
            </w:r>
            <w:r>
              <w:rPr>
                <w:rFonts w:ascii="微软雅黑" w:eastAsia="微软雅黑" w:hAnsi="微软雅黑" w:cs="微软雅黑" w:hint="eastAsia"/>
                <w:color w:val="000000"/>
                <w:kern w:val="0"/>
                <w:szCs w:val="21"/>
              </w:rPr>
              <w:t>）。</w:t>
            </w:r>
          </w:p>
        </w:tc>
      </w:tr>
    </w:tbl>
    <w:p w:rsidR="00C64B1C" w:rsidRDefault="00C64B1C">
      <w:pPr>
        <w:tabs>
          <w:tab w:val="center" w:pos="4153"/>
          <w:tab w:val="right" w:pos="8306"/>
        </w:tabs>
        <w:snapToGrid w:val="0"/>
        <w:spacing w:line="0" w:lineRule="atLeast"/>
        <w:ind w:leftChars="35" w:left="73" w:firstLineChars="42" w:firstLine="88"/>
        <w:rPr>
          <w:rFonts w:ascii="微软雅黑" w:eastAsia="微软雅黑" w:hAnsi="微软雅黑" w:cs="微软雅黑"/>
          <w:szCs w:val="21"/>
        </w:rPr>
      </w:pPr>
      <w:r>
        <w:rPr>
          <w:rFonts w:ascii="微软雅黑" w:eastAsia="微软雅黑" w:hAnsi="微软雅黑" w:cs="微软雅黑" w:hint="eastAsia"/>
          <w:szCs w:val="21"/>
        </w:rPr>
        <w:t>说明</w:t>
      </w:r>
      <w:r w:rsidR="004F6D0E">
        <w:rPr>
          <w:rFonts w:ascii="微软雅黑" w:eastAsia="微软雅黑" w:hAnsi="微软雅黑" w:cs="微软雅黑" w:hint="eastAsia"/>
          <w:szCs w:val="21"/>
        </w:rPr>
        <w:t>：</w:t>
      </w:r>
    </w:p>
    <w:p w:rsidR="00A54B09" w:rsidRDefault="004F6D0E">
      <w:pPr>
        <w:tabs>
          <w:tab w:val="center" w:pos="4153"/>
          <w:tab w:val="right" w:pos="8306"/>
        </w:tabs>
        <w:snapToGrid w:val="0"/>
        <w:spacing w:line="0" w:lineRule="atLeast"/>
        <w:ind w:leftChars="35" w:left="73" w:firstLineChars="42" w:firstLine="88"/>
        <w:rPr>
          <w:rFonts w:ascii="微软雅黑" w:eastAsia="微软雅黑" w:hAnsi="微软雅黑" w:cs="微软雅黑"/>
          <w:szCs w:val="21"/>
        </w:rPr>
      </w:pPr>
      <w:r>
        <w:rPr>
          <w:rFonts w:ascii="微软雅黑" w:eastAsia="微软雅黑" w:hAnsi="微软雅黑" w:cs="微软雅黑" w:hint="eastAsia"/>
          <w:szCs w:val="21"/>
        </w:rPr>
        <w:t>1</w:t>
      </w:r>
      <w:r>
        <w:rPr>
          <w:rFonts w:ascii="微软雅黑" w:eastAsia="微软雅黑" w:hAnsi="微软雅黑" w:cs="微软雅黑" w:hint="eastAsia"/>
          <w:szCs w:val="21"/>
        </w:rPr>
        <w:t>、本报价含</w:t>
      </w:r>
      <w:r w:rsidR="00C64B1C">
        <w:rPr>
          <w:rFonts w:ascii="微软雅黑" w:eastAsia="微软雅黑" w:hAnsi="微软雅黑" w:cs="微软雅黑" w:hint="eastAsia"/>
          <w:szCs w:val="21"/>
        </w:rPr>
        <w:t>包括投槽材料、用量、单价、总价和日常补充材料及</w:t>
      </w:r>
      <w:r w:rsidR="00C64B1C">
        <w:rPr>
          <w:rFonts w:ascii="微软雅黑" w:eastAsia="微软雅黑" w:hAnsi="微软雅黑" w:cs="微软雅黑" w:hint="eastAsia"/>
          <w:szCs w:val="21"/>
        </w:rPr>
        <w:t>、</w:t>
      </w:r>
      <w:r>
        <w:rPr>
          <w:rFonts w:ascii="微软雅黑" w:eastAsia="微软雅黑" w:hAnsi="微软雅黑" w:cs="微软雅黑" w:hint="eastAsia"/>
          <w:szCs w:val="21"/>
        </w:rPr>
        <w:t>运费及增值税</w:t>
      </w:r>
      <w:r w:rsidR="00C64B1C">
        <w:rPr>
          <w:rFonts w:ascii="微软雅黑" w:eastAsia="微软雅黑" w:hAnsi="微软雅黑" w:cs="微软雅黑" w:hint="eastAsia"/>
          <w:szCs w:val="21"/>
        </w:rPr>
        <w:t>，</w:t>
      </w:r>
      <w:r w:rsidR="00C64B1C">
        <w:rPr>
          <w:rFonts w:ascii="微软雅黑" w:eastAsia="微软雅黑" w:hAnsi="微软雅黑" w:cs="微软雅黑" w:hint="eastAsia"/>
          <w:szCs w:val="21"/>
        </w:rPr>
        <w:t>报价（或合同签订时）期间，如遇国家政策调整，税率按调整后执行。</w:t>
      </w:r>
    </w:p>
    <w:p w:rsidR="00A54B09" w:rsidRDefault="004F6D0E" w:rsidP="00C64B1C">
      <w:pPr>
        <w:tabs>
          <w:tab w:val="center" w:pos="4153"/>
          <w:tab w:val="right" w:pos="8306"/>
        </w:tabs>
        <w:snapToGrid w:val="0"/>
        <w:spacing w:line="0" w:lineRule="atLeast"/>
        <w:ind w:leftChars="35" w:left="73" w:firstLineChars="42" w:firstLine="88"/>
        <w:rPr>
          <w:rFonts w:ascii="微软雅黑" w:eastAsia="微软雅黑" w:hAnsi="微软雅黑" w:cs="微软雅黑"/>
          <w:szCs w:val="21"/>
        </w:rPr>
      </w:pPr>
      <w:r>
        <w:rPr>
          <w:rFonts w:ascii="微软雅黑" w:eastAsia="微软雅黑" w:hAnsi="微软雅黑" w:cs="微软雅黑" w:hint="eastAsia"/>
          <w:szCs w:val="21"/>
        </w:rPr>
        <w:t>2</w:t>
      </w:r>
      <w:r>
        <w:rPr>
          <w:rFonts w:ascii="微软雅黑" w:eastAsia="微软雅黑" w:hAnsi="微软雅黑" w:cs="微软雅黑" w:hint="eastAsia"/>
          <w:szCs w:val="21"/>
        </w:rPr>
        <w:t>、本项目为优惠报价，考虑到未来的合作，及现场勘查。</w:t>
      </w:r>
    </w:p>
    <w:p w:rsidR="00C64B1C" w:rsidRPr="00C64B1C" w:rsidRDefault="004F6D0E" w:rsidP="00C64B1C">
      <w:pPr>
        <w:tabs>
          <w:tab w:val="center" w:pos="4153"/>
          <w:tab w:val="right" w:pos="8306"/>
        </w:tabs>
        <w:snapToGrid w:val="0"/>
        <w:spacing w:line="0" w:lineRule="atLeast"/>
        <w:ind w:leftChars="35" w:left="73" w:firstLineChars="42" w:firstLine="88"/>
        <w:rPr>
          <w:rFonts w:ascii="微软雅黑" w:eastAsia="微软雅黑" w:hAnsi="微软雅黑" w:cs="微软雅黑"/>
          <w:szCs w:val="21"/>
        </w:rPr>
      </w:pPr>
      <w:r>
        <w:rPr>
          <w:rFonts w:ascii="微软雅黑" w:eastAsia="微软雅黑" w:hAnsi="微软雅黑" w:cs="微软雅黑" w:hint="eastAsia"/>
          <w:szCs w:val="21"/>
        </w:rPr>
        <w:t>3</w:t>
      </w:r>
      <w:r>
        <w:rPr>
          <w:rFonts w:ascii="微软雅黑" w:eastAsia="微软雅黑" w:hAnsi="微软雅黑" w:cs="微软雅黑" w:hint="eastAsia"/>
          <w:szCs w:val="21"/>
        </w:rPr>
        <w:t>、</w:t>
      </w:r>
      <w:r w:rsidR="00C64B1C" w:rsidRPr="00C64B1C">
        <w:rPr>
          <w:rFonts w:ascii="微软雅黑" w:eastAsia="微软雅黑" w:hAnsi="微软雅黑" w:cs="微软雅黑" w:hint="eastAsia"/>
          <w:szCs w:val="21"/>
        </w:rPr>
        <w:t>付款方式：</w:t>
      </w:r>
    </w:p>
    <w:p w:rsidR="00C64B1C" w:rsidRDefault="00C64B1C" w:rsidP="00C64B1C">
      <w:pPr>
        <w:tabs>
          <w:tab w:val="center" w:pos="4153"/>
          <w:tab w:val="right" w:pos="8306"/>
        </w:tabs>
        <w:snapToGrid w:val="0"/>
        <w:spacing w:line="0" w:lineRule="atLeast"/>
        <w:ind w:leftChars="35" w:left="73" w:firstLineChars="168" w:firstLine="353"/>
        <w:rPr>
          <w:rFonts w:ascii="微软雅黑" w:eastAsia="微软雅黑" w:hAnsi="微软雅黑" w:cs="微软雅黑"/>
          <w:szCs w:val="21"/>
        </w:rPr>
      </w:pPr>
      <w:r>
        <w:rPr>
          <w:rFonts w:ascii="微软雅黑" w:eastAsia="微软雅黑" w:hAnsi="微软雅黑" w:cs="微软雅黑" w:hint="eastAsia"/>
          <w:szCs w:val="21"/>
        </w:rPr>
        <w:t>1）付款方式为电汇或银行承兑，付款前投标方需向招标方提前开具发票；</w:t>
      </w:r>
    </w:p>
    <w:p w:rsidR="00C64B1C" w:rsidRDefault="00C64B1C" w:rsidP="00C64B1C">
      <w:pPr>
        <w:tabs>
          <w:tab w:val="center" w:pos="4153"/>
          <w:tab w:val="right" w:pos="8306"/>
        </w:tabs>
        <w:snapToGrid w:val="0"/>
        <w:spacing w:line="0" w:lineRule="atLeast"/>
        <w:ind w:leftChars="35" w:left="73" w:firstLineChars="168" w:firstLine="353"/>
        <w:rPr>
          <w:rFonts w:ascii="微软雅黑" w:eastAsia="微软雅黑" w:hAnsi="微软雅黑" w:cs="微软雅黑"/>
          <w:szCs w:val="21"/>
        </w:rPr>
      </w:pPr>
      <w:r>
        <w:rPr>
          <w:rFonts w:ascii="微软雅黑" w:eastAsia="微软雅黑" w:hAnsi="微软雅黑" w:cs="微软雅黑" w:hint="eastAsia"/>
          <w:szCs w:val="21"/>
        </w:rPr>
        <w:t>2）投槽运行运行一月后，槽液稳定检测满足要求、产品质量合格、验收合格付清投槽材料款；</w:t>
      </w:r>
    </w:p>
    <w:p w:rsidR="00C64B1C" w:rsidRDefault="00C64B1C" w:rsidP="00C64B1C">
      <w:pPr>
        <w:tabs>
          <w:tab w:val="center" w:pos="4153"/>
          <w:tab w:val="right" w:pos="8306"/>
        </w:tabs>
        <w:snapToGrid w:val="0"/>
        <w:spacing w:line="0" w:lineRule="atLeast"/>
        <w:ind w:leftChars="35" w:left="73" w:firstLineChars="168" w:firstLine="353"/>
        <w:rPr>
          <w:rFonts w:ascii="微软雅黑" w:eastAsia="微软雅黑" w:hAnsi="微软雅黑" w:cs="微软雅黑"/>
          <w:szCs w:val="21"/>
        </w:rPr>
      </w:pPr>
      <w:r>
        <w:rPr>
          <w:rFonts w:ascii="微软雅黑" w:eastAsia="微软雅黑" w:hAnsi="微软雅黑" w:cs="微软雅黑" w:hint="eastAsia"/>
          <w:szCs w:val="21"/>
        </w:rPr>
        <w:t>3）投槽后材料供应付款按合同约定执行。</w:t>
      </w:r>
    </w:p>
    <w:p w:rsidR="00A54B09" w:rsidRDefault="004F6D0E">
      <w:pPr>
        <w:tabs>
          <w:tab w:val="center" w:pos="4153"/>
          <w:tab w:val="right" w:pos="8306"/>
        </w:tabs>
        <w:snapToGrid w:val="0"/>
        <w:spacing w:line="0" w:lineRule="atLeast"/>
        <w:ind w:leftChars="35" w:left="73" w:firstLineChars="42" w:firstLine="88"/>
        <w:rPr>
          <w:rFonts w:ascii="微软雅黑" w:eastAsia="微软雅黑" w:hAnsi="微软雅黑" w:cs="微软雅黑"/>
          <w:szCs w:val="21"/>
        </w:rPr>
      </w:pPr>
      <w:r>
        <w:rPr>
          <w:rFonts w:ascii="微软雅黑" w:eastAsia="微软雅黑" w:hAnsi="微软雅黑" w:cs="微软雅黑" w:hint="eastAsia"/>
          <w:szCs w:val="21"/>
        </w:rPr>
        <w:t>4</w:t>
      </w:r>
      <w:r>
        <w:rPr>
          <w:rFonts w:ascii="微软雅黑" w:eastAsia="微软雅黑" w:hAnsi="微软雅黑" w:cs="微软雅黑" w:hint="eastAsia"/>
          <w:szCs w:val="21"/>
        </w:rPr>
        <w:t>、交货期</w:t>
      </w:r>
      <w:r>
        <w:rPr>
          <w:rFonts w:ascii="微软雅黑" w:eastAsia="微软雅黑" w:hAnsi="微软雅黑" w:cs="微软雅黑" w:hint="eastAsia"/>
          <w:szCs w:val="21"/>
        </w:rPr>
        <w:t>:</w:t>
      </w:r>
      <w:r>
        <w:rPr>
          <w:rFonts w:ascii="微软雅黑" w:eastAsia="微软雅黑" w:hAnsi="微软雅黑" w:cs="微软雅黑" w:hint="eastAsia"/>
          <w:szCs w:val="21"/>
        </w:rPr>
        <w:t>合同签订后，得到甲方通知投槽后</w:t>
      </w:r>
      <w:r>
        <w:rPr>
          <w:rFonts w:ascii="微软雅黑" w:eastAsia="微软雅黑" w:hAnsi="微软雅黑" w:cs="微软雅黑"/>
          <w:szCs w:val="21"/>
        </w:rPr>
        <w:t>10</w:t>
      </w:r>
      <w:r>
        <w:rPr>
          <w:rFonts w:ascii="微软雅黑" w:eastAsia="微软雅黑" w:hAnsi="微软雅黑" w:cs="微软雅黑" w:hint="eastAsia"/>
          <w:szCs w:val="21"/>
        </w:rPr>
        <w:t>日内，货到指定现场。</w:t>
      </w:r>
    </w:p>
    <w:p w:rsidR="00C64B1C" w:rsidRDefault="00C64B1C">
      <w:pPr>
        <w:tabs>
          <w:tab w:val="center" w:pos="4153"/>
          <w:tab w:val="right" w:pos="8306"/>
        </w:tabs>
        <w:snapToGrid w:val="0"/>
        <w:spacing w:line="0" w:lineRule="atLeast"/>
        <w:ind w:leftChars="35" w:left="73" w:firstLineChars="42" w:firstLine="88"/>
        <w:rPr>
          <w:rFonts w:ascii="微软雅黑" w:eastAsia="微软雅黑" w:hAnsi="微软雅黑" w:cs="微软雅黑" w:hint="eastAsia"/>
          <w:szCs w:val="21"/>
        </w:rPr>
      </w:pPr>
      <w:r w:rsidRPr="008053F7">
        <w:rPr>
          <w:rFonts w:ascii="微软雅黑" w:eastAsia="微软雅黑" w:hAnsi="微软雅黑" w:cs="微软雅黑" w:hint="eastAsia"/>
          <w:szCs w:val="21"/>
          <w:highlight w:val="yellow"/>
        </w:rPr>
        <w:t>5</w:t>
      </w:r>
      <w:r w:rsidRPr="008053F7">
        <w:rPr>
          <w:rFonts w:ascii="微软雅黑" w:eastAsia="微软雅黑" w:hAnsi="微软雅黑" w:cs="微软雅黑" w:hint="eastAsia"/>
          <w:szCs w:val="21"/>
          <w:highlight w:val="yellow"/>
        </w:rPr>
        <w:t>、</w:t>
      </w:r>
      <w:r w:rsidR="008053F7">
        <w:rPr>
          <w:rFonts w:ascii="微软雅黑" w:eastAsia="微软雅黑" w:hAnsi="微软雅黑" w:cs="微软雅黑" w:hint="eastAsia"/>
          <w:szCs w:val="21"/>
          <w:highlight w:val="yellow"/>
        </w:rPr>
        <w:t>投标方已结合自身实力慎重考虑，拿出最大的诚意，开标会议结束后招标方</w:t>
      </w:r>
      <w:bookmarkStart w:id="2" w:name="_GoBack"/>
      <w:bookmarkEnd w:id="2"/>
      <w:r w:rsidRPr="008053F7">
        <w:rPr>
          <w:rFonts w:ascii="微软雅黑" w:eastAsia="微软雅黑" w:hAnsi="微软雅黑" w:cs="微软雅黑" w:hint="eastAsia"/>
          <w:szCs w:val="21"/>
          <w:highlight w:val="yellow"/>
        </w:rPr>
        <w:t>不</w:t>
      </w:r>
      <w:r w:rsidR="008053F7">
        <w:rPr>
          <w:rFonts w:ascii="微软雅黑" w:eastAsia="微软雅黑" w:hAnsi="微软雅黑" w:cs="微软雅黑" w:hint="eastAsia"/>
          <w:szCs w:val="21"/>
          <w:highlight w:val="yellow"/>
        </w:rPr>
        <w:t>再</w:t>
      </w:r>
      <w:r w:rsidRPr="008053F7">
        <w:rPr>
          <w:rFonts w:ascii="微软雅黑" w:eastAsia="微软雅黑" w:hAnsi="微软雅黑" w:cs="微软雅黑" w:hint="eastAsia"/>
          <w:szCs w:val="21"/>
          <w:highlight w:val="yellow"/>
        </w:rPr>
        <w:t>接受任何形式的报价。</w:t>
      </w:r>
    </w:p>
    <w:p w:rsidR="00A54B09" w:rsidRDefault="004F6D0E">
      <w:pPr>
        <w:spacing w:line="0" w:lineRule="atLeast"/>
        <w:ind w:firstLineChars="2497" w:firstLine="5244"/>
        <w:rPr>
          <w:rFonts w:ascii="微软雅黑" w:eastAsia="微软雅黑" w:hAnsi="微软雅黑" w:cs="微软雅黑"/>
          <w:szCs w:val="21"/>
        </w:rPr>
      </w:pPr>
      <w:r>
        <w:rPr>
          <w:rFonts w:ascii="微软雅黑" w:eastAsia="微软雅黑" w:hAnsi="微软雅黑" w:cs="微软雅黑" w:hint="eastAsia"/>
          <w:szCs w:val="21"/>
        </w:rPr>
        <w:t>单位</w:t>
      </w:r>
      <w:r w:rsidR="00B31124">
        <w:rPr>
          <w:rFonts w:ascii="微软雅黑" w:eastAsia="微软雅黑" w:hAnsi="微软雅黑" w:cs="微软雅黑" w:hint="eastAsia"/>
          <w:szCs w:val="21"/>
        </w:rPr>
        <w:t>名称</w:t>
      </w:r>
      <w:r>
        <w:rPr>
          <w:rFonts w:ascii="微软雅黑" w:eastAsia="微软雅黑" w:hAnsi="微软雅黑" w:cs="微软雅黑" w:hint="eastAsia"/>
          <w:szCs w:val="21"/>
        </w:rPr>
        <w:t>：</w:t>
      </w:r>
      <w:r w:rsidR="00C64B1C">
        <w:rPr>
          <w:rFonts w:ascii="微软雅黑" w:eastAsia="微软雅黑" w:hAnsi="微软雅黑" w:cs="微软雅黑" w:hint="eastAsia"/>
          <w:szCs w:val="21"/>
        </w:rPr>
        <w:t>(</w:t>
      </w:r>
      <w:r w:rsidR="00C64B1C">
        <w:rPr>
          <w:rFonts w:ascii="微软雅黑" w:eastAsia="微软雅黑" w:hAnsi="微软雅黑" w:cs="微软雅黑" w:hint="eastAsia"/>
          <w:szCs w:val="21"/>
        </w:rPr>
        <w:t>公</w:t>
      </w:r>
      <w:r w:rsidR="00C64B1C">
        <w:rPr>
          <w:rFonts w:ascii="微软雅黑" w:eastAsia="微软雅黑" w:hAnsi="微软雅黑" w:cs="微软雅黑" w:hint="eastAsia"/>
          <w:szCs w:val="21"/>
        </w:rPr>
        <w:t>章)</w:t>
      </w:r>
    </w:p>
    <w:p w:rsidR="00C64B1C" w:rsidRDefault="004F6D0E">
      <w:pPr>
        <w:spacing w:line="0" w:lineRule="atLeast"/>
        <w:ind w:firstLineChars="2497" w:firstLine="5244"/>
        <w:rPr>
          <w:rFonts w:ascii="微软雅黑" w:eastAsia="微软雅黑" w:hAnsi="微软雅黑" w:cs="微软雅黑"/>
          <w:szCs w:val="21"/>
        </w:rPr>
      </w:pPr>
      <w:r>
        <w:rPr>
          <w:rFonts w:ascii="微软雅黑" w:eastAsia="微软雅黑" w:hAnsi="微软雅黑" w:cs="微软雅黑" w:hint="eastAsia"/>
          <w:szCs w:val="21"/>
        </w:rPr>
        <w:t>联系人</w:t>
      </w:r>
      <w:r w:rsidR="00C64B1C">
        <w:rPr>
          <w:rFonts w:ascii="微软雅黑" w:eastAsia="微软雅黑" w:hAnsi="微软雅黑" w:cs="微软雅黑" w:hint="eastAsia"/>
          <w:szCs w:val="21"/>
        </w:rPr>
        <w:t>(</w:t>
      </w:r>
      <w:r w:rsidR="00C64B1C">
        <w:rPr>
          <w:rFonts w:ascii="微软雅黑" w:eastAsia="微软雅黑" w:hAnsi="微软雅黑" w:cs="微软雅黑" w:hint="eastAsia"/>
          <w:szCs w:val="21"/>
        </w:rPr>
        <w:t>签章</w:t>
      </w:r>
      <w:r w:rsidR="00C64B1C">
        <w:rPr>
          <w:rFonts w:ascii="微软雅黑" w:eastAsia="微软雅黑" w:hAnsi="微软雅黑" w:cs="微软雅黑" w:hint="eastAsia"/>
          <w:szCs w:val="21"/>
        </w:rPr>
        <w:t>)</w:t>
      </w:r>
      <w:r w:rsidR="00C64B1C">
        <w:rPr>
          <w:rFonts w:ascii="微软雅黑" w:eastAsia="微软雅黑" w:hAnsi="微软雅黑" w:cs="微软雅黑" w:hint="eastAsia"/>
          <w:szCs w:val="21"/>
        </w:rPr>
        <w:t>：</w:t>
      </w:r>
    </w:p>
    <w:p w:rsidR="00A54B09" w:rsidRDefault="004F6D0E">
      <w:pPr>
        <w:spacing w:line="0" w:lineRule="atLeast"/>
        <w:ind w:firstLineChars="2497" w:firstLine="5244"/>
        <w:rPr>
          <w:rFonts w:ascii="微软雅黑" w:eastAsia="微软雅黑" w:hAnsi="微软雅黑" w:cs="微软雅黑"/>
          <w:szCs w:val="21"/>
        </w:rPr>
      </w:pPr>
      <w:r>
        <w:rPr>
          <w:rFonts w:ascii="微软雅黑" w:eastAsia="微软雅黑" w:hAnsi="微软雅黑" w:cs="微软雅黑" w:hint="eastAsia"/>
          <w:szCs w:val="21"/>
        </w:rPr>
        <w:t>电话</w:t>
      </w:r>
      <w:r>
        <w:rPr>
          <w:rFonts w:ascii="微软雅黑" w:eastAsia="微软雅黑" w:hAnsi="微软雅黑" w:cs="微软雅黑" w:hint="eastAsia"/>
          <w:szCs w:val="21"/>
        </w:rPr>
        <w:t>:</w:t>
      </w:r>
    </w:p>
    <w:p w:rsidR="00A54B09" w:rsidRDefault="004F6D0E">
      <w:pPr>
        <w:spacing w:line="0" w:lineRule="atLeast"/>
        <w:ind w:firstLineChars="2497" w:firstLine="5244"/>
        <w:rPr>
          <w:rFonts w:ascii="微软雅黑" w:eastAsia="微软雅黑" w:hAnsi="微软雅黑" w:cs="微软雅黑"/>
          <w:szCs w:val="21"/>
        </w:rPr>
      </w:pPr>
      <w:r>
        <w:rPr>
          <w:rFonts w:ascii="微软雅黑" w:eastAsia="微软雅黑" w:hAnsi="微软雅黑" w:cs="微软雅黑" w:hint="eastAsia"/>
          <w:szCs w:val="21"/>
        </w:rPr>
        <w:t>日期：</w:t>
      </w:r>
    </w:p>
    <w:p w:rsidR="00A54B09" w:rsidRDefault="004F6D0E">
      <w:pPr>
        <w:spacing w:line="0" w:lineRule="atLeast"/>
        <w:ind w:firstLineChars="2497" w:firstLine="5244"/>
        <w:rPr>
          <w:rFonts w:ascii="宋体" w:hAnsi="宋体"/>
          <w:b/>
          <w:bCs/>
          <w:sz w:val="32"/>
          <w:szCs w:val="32"/>
        </w:rPr>
      </w:pPr>
      <w:r>
        <w:rPr>
          <w:rFonts w:ascii="微软雅黑" w:eastAsia="微软雅黑" w:hAnsi="微软雅黑" w:cs="微软雅黑" w:hint="eastAsia"/>
        </w:rPr>
        <w:br w:type="page"/>
      </w:r>
    </w:p>
    <w:p w:rsidR="00A54B09" w:rsidRDefault="004F6D0E">
      <w:pPr>
        <w:adjustRightInd w:val="0"/>
        <w:snapToGrid w:val="0"/>
        <w:spacing w:line="360" w:lineRule="auto"/>
        <w:jc w:val="center"/>
        <w:rPr>
          <w:rFonts w:ascii="宋体" w:hAnsi="宋体"/>
          <w:b/>
          <w:bCs/>
          <w:sz w:val="32"/>
          <w:szCs w:val="32"/>
        </w:rPr>
      </w:pPr>
      <w:r>
        <w:rPr>
          <w:rFonts w:ascii="宋体" w:hAnsi="宋体" w:cs="宋体" w:hint="eastAsia"/>
          <w:b/>
          <w:color w:val="000000"/>
          <w:kern w:val="0"/>
          <w:sz w:val="32"/>
          <w:szCs w:val="18"/>
        </w:rPr>
        <w:lastRenderedPageBreak/>
        <w:t>附件</w:t>
      </w:r>
      <w:r w:rsidR="00C64B1C">
        <w:rPr>
          <w:rFonts w:ascii="宋体" w:hAnsi="宋体" w:cs="宋体"/>
          <w:b/>
          <w:color w:val="000000"/>
          <w:kern w:val="0"/>
          <w:sz w:val="32"/>
          <w:szCs w:val="18"/>
        </w:rPr>
        <w:t>2</w:t>
      </w:r>
      <w:r>
        <w:rPr>
          <w:rFonts w:ascii="宋体" w:hAnsi="宋体" w:cs="宋体" w:hint="eastAsia"/>
          <w:b/>
          <w:color w:val="000000"/>
          <w:kern w:val="0"/>
          <w:sz w:val="24"/>
          <w:szCs w:val="18"/>
        </w:rPr>
        <w:t>：</w:t>
      </w:r>
      <w:r>
        <w:rPr>
          <w:rFonts w:ascii="宋体" w:hAnsi="宋体" w:hint="eastAsia"/>
          <w:b/>
          <w:bCs/>
          <w:sz w:val="32"/>
          <w:szCs w:val="32"/>
        </w:rPr>
        <w:t>技术要求</w:t>
      </w:r>
    </w:p>
    <w:p w:rsidR="00A54B09" w:rsidRDefault="004F6D0E">
      <w:pPr>
        <w:numPr>
          <w:ilvl w:val="0"/>
          <w:numId w:val="1"/>
        </w:numPr>
        <w:autoSpaceDE w:val="0"/>
        <w:autoSpaceDN w:val="0"/>
        <w:adjustRightInd w:val="0"/>
        <w:spacing w:line="500" w:lineRule="exact"/>
        <w:rPr>
          <w:rFonts w:ascii="微软雅黑" w:eastAsia="微软雅黑" w:hAnsi="微软雅黑"/>
          <w:b/>
          <w:bCs/>
          <w:sz w:val="28"/>
          <w:szCs w:val="28"/>
        </w:rPr>
      </w:pPr>
      <w:r>
        <w:rPr>
          <w:rFonts w:ascii="微软雅黑" w:eastAsia="微软雅黑" w:hAnsi="微软雅黑" w:hint="eastAsia"/>
          <w:b/>
          <w:bCs/>
          <w:sz w:val="28"/>
          <w:szCs w:val="28"/>
        </w:rPr>
        <w:t>总体要求</w:t>
      </w:r>
    </w:p>
    <w:p w:rsidR="00A54B09" w:rsidRDefault="004F6D0E">
      <w:pPr>
        <w:autoSpaceDE w:val="0"/>
        <w:autoSpaceDN w:val="0"/>
        <w:adjustRightInd w:val="0"/>
        <w:spacing w:line="500" w:lineRule="exact"/>
        <w:rPr>
          <w:rFonts w:ascii="微软雅黑" w:eastAsia="微软雅黑" w:hAnsi="微软雅黑"/>
          <w:sz w:val="24"/>
        </w:rPr>
      </w:pPr>
      <w:r>
        <w:rPr>
          <w:rFonts w:ascii="微软雅黑" w:eastAsia="微软雅黑" w:hAnsi="微软雅黑" w:hint="eastAsia"/>
          <w:b/>
          <w:bCs/>
          <w:sz w:val="28"/>
          <w:szCs w:val="28"/>
        </w:rPr>
        <w:t xml:space="preserve">  </w:t>
      </w:r>
      <w:r>
        <w:rPr>
          <w:rFonts w:ascii="微软雅黑" w:eastAsia="微软雅黑" w:hAnsi="微软雅黑" w:hint="eastAsia"/>
          <w:sz w:val="24"/>
        </w:rPr>
        <w:t xml:space="preserve"> 1.1</w:t>
      </w:r>
      <w:r>
        <w:rPr>
          <w:rFonts w:ascii="微软雅黑" w:eastAsia="微软雅黑" w:hAnsi="微软雅黑" w:hint="eastAsia"/>
          <w:sz w:val="24"/>
        </w:rPr>
        <w:t>约定</w:t>
      </w:r>
    </w:p>
    <w:p w:rsidR="00A54B09" w:rsidRDefault="004F6D0E">
      <w:pPr>
        <w:adjustRightInd w:val="0"/>
        <w:snapToGrid w:val="0"/>
        <w:spacing w:line="500" w:lineRule="exact"/>
        <w:ind w:leftChars="200" w:left="420" w:firstLineChars="200" w:firstLine="480"/>
        <w:jc w:val="left"/>
        <w:rPr>
          <w:rFonts w:ascii="微软雅黑" w:eastAsia="微软雅黑" w:hAnsi="微软雅黑"/>
          <w:sz w:val="24"/>
        </w:rPr>
      </w:pPr>
      <w:r>
        <w:rPr>
          <w:rFonts w:ascii="微软雅黑" w:eastAsia="微软雅黑" w:hAnsi="微软雅黑" w:hint="eastAsia"/>
          <w:sz w:val="24"/>
        </w:rPr>
        <w:t>南京金龙客车有限公司渭南分公司车架涂装</w:t>
      </w:r>
      <w:r>
        <w:rPr>
          <w:rFonts w:ascii="微软雅黑" w:eastAsia="微软雅黑" w:hAnsi="微软雅黑" w:hint="eastAsia"/>
          <w:sz w:val="24"/>
        </w:rPr>
        <w:t>前处理材</w:t>
      </w:r>
      <w:r>
        <w:rPr>
          <w:rFonts w:ascii="微软雅黑" w:eastAsia="微软雅黑" w:hAnsi="微软雅黑" w:hint="eastAsia"/>
          <w:sz w:val="24"/>
        </w:rPr>
        <w:t>料招标项目，投标方主要负责招标方车架</w:t>
      </w:r>
      <w:r>
        <w:rPr>
          <w:rFonts w:ascii="微软雅黑" w:eastAsia="微软雅黑" w:hAnsi="微软雅黑" w:hint="eastAsia"/>
          <w:sz w:val="24"/>
        </w:rPr>
        <w:t>前处理材料</w:t>
      </w:r>
      <w:r>
        <w:rPr>
          <w:rFonts w:ascii="微软雅黑" w:eastAsia="微软雅黑" w:hAnsi="微软雅黑" w:hint="eastAsia"/>
          <w:sz w:val="24"/>
        </w:rPr>
        <w:t>供应到厂及洗槽投槽技术指导、日常生产技术服务和化验人员培训工作。</w:t>
      </w:r>
      <w:r>
        <w:rPr>
          <w:rFonts w:ascii="微软雅黑" w:eastAsia="微软雅黑" w:hAnsi="微软雅黑" w:hint="eastAsia"/>
          <w:sz w:val="24"/>
        </w:rPr>
        <w:t xml:space="preserve"> </w:t>
      </w:r>
    </w:p>
    <w:p w:rsidR="00A54B09" w:rsidRDefault="004F6D0E">
      <w:pPr>
        <w:pStyle w:val="af1"/>
        <w:adjustRightInd w:val="0"/>
        <w:snapToGrid w:val="0"/>
        <w:spacing w:line="500" w:lineRule="exact"/>
        <w:ind w:left="560" w:firstLineChars="0" w:firstLine="0"/>
        <w:rPr>
          <w:rFonts w:ascii="微软雅黑" w:eastAsia="微软雅黑" w:hAnsi="微软雅黑" w:cs="Times New Roman"/>
          <w:color w:val="000000" w:themeColor="text1"/>
          <w:sz w:val="24"/>
          <w:szCs w:val="24"/>
        </w:rPr>
      </w:pPr>
      <w:r>
        <w:rPr>
          <w:rFonts w:ascii="微软雅黑" w:eastAsia="微软雅黑" w:hAnsi="微软雅黑" w:cs="Times New Roman" w:hint="eastAsia"/>
          <w:color w:val="000000" w:themeColor="text1"/>
          <w:sz w:val="24"/>
          <w:szCs w:val="24"/>
        </w:rPr>
        <w:t>1.1.1</w:t>
      </w:r>
      <w:r>
        <w:rPr>
          <w:rFonts w:ascii="微软雅黑" w:eastAsia="微软雅黑" w:hAnsi="微软雅黑" w:cs="Times New Roman" w:hint="eastAsia"/>
          <w:color w:val="000000" w:themeColor="text1"/>
          <w:sz w:val="24"/>
          <w:szCs w:val="24"/>
        </w:rPr>
        <w:t>投标方</w:t>
      </w:r>
      <w:r>
        <w:rPr>
          <w:rFonts w:ascii="微软雅黑" w:eastAsia="微软雅黑" w:hAnsi="微软雅黑" w:cs="Times New Roman"/>
          <w:color w:val="000000" w:themeColor="text1"/>
          <w:sz w:val="24"/>
          <w:szCs w:val="24"/>
        </w:rPr>
        <w:t>资质要求</w:t>
      </w:r>
      <w:r>
        <w:rPr>
          <w:rFonts w:ascii="微软雅黑" w:eastAsia="微软雅黑" w:hAnsi="微软雅黑" w:cs="Times New Roman" w:hint="eastAsia"/>
          <w:color w:val="000000" w:themeColor="text1"/>
          <w:sz w:val="24"/>
          <w:szCs w:val="24"/>
        </w:rPr>
        <w:t>（具备并不限于以下要求）：</w:t>
      </w:r>
      <w:r>
        <w:rPr>
          <w:rFonts w:ascii="微软雅黑" w:eastAsia="微软雅黑" w:hAnsi="微软雅黑" w:cs="Times New Roman" w:hint="eastAsia"/>
          <w:color w:val="000000" w:themeColor="text1"/>
          <w:sz w:val="24"/>
          <w:szCs w:val="24"/>
        </w:rPr>
        <w:t xml:space="preserve"> </w:t>
      </w:r>
    </w:p>
    <w:p w:rsidR="00A54B09" w:rsidRDefault="004F6D0E">
      <w:pPr>
        <w:spacing w:line="240" w:lineRule="atLeast"/>
        <w:ind w:firstLineChars="300" w:firstLine="720"/>
        <w:rPr>
          <w:rFonts w:ascii="微软雅黑" w:eastAsia="微软雅黑" w:hAnsi="微软雅黑" w:cs="微软雅黑"/>
          <w:sz w:val="24"/>
          <w:lang w:val="zh-CN"/>
        </w:rPr>
      </w:pPr>
      <w:r>
        <w:rPr>
          <w:rFonts w:ascii="微软雅黑" w:eastAsia="微软雅黑" w:hAnsi="微软雅黑" w:cs="微软雅黑" w:hint="eastAsia"/>
          <w:sz w:val="24"/>
          <w:lang w:val="zh-CN"/>
        </w:rPr>
        <w:t>1</w:t>
      </w:r>
      <w:r>
        <w:rPr>
          <w:rFonts w:ascii="微软雅黑" w:eastAsia="微软雅黑" w:hAnsi="微软雅黑" w:cs="微软雅黑" w:hint="eastAsia"/>
          <w:sz w:val="24"/>
          <w:lang w:val="zh-CN"/>
        </w:rPr>
        <w:t>）中国国内注册的企业法人，具有独立承担民事责任的能力；</w:t>
      </w:r>
    </w:p>
    <w:p w:rsidR="00A54B09" w:rsidRDefault="004F6D0E">
      <w:pPr>
        <w:spacing w:line="240" w:lineRule="atLeast"/>
        <w:ind w:leftChars="228" w:left="479" w:firstLineChars="100" w:firstLine="240"/>
        <w:rPr>
          <w:rFonts w:ascii="微软雅黑" w:eastAsia="微软雅黑" w:hAnsi="微软雅黑" w:cs="微软雅黑"/>
          <w:sz w:val="24"/>
          <w:lang w:val="zh-CN"/>
        </w:rPr>
      </w:pPr>
      <w:r>
        <w:rPr>
          <w:rFonts w:ascii="微软雅黑" w:eastAsia="微软雅黑" w:hAnsi="微软雅黑" w:cs="微软雅黑" w:hint="eastAsia"/>
          <w:sz w:val="24"/>
          <w:lang w:val="zh-CN"/>
        </w:rPr>
        <w:t>2</w:t>
      </w:r>
      <w:r>
        <w:rPr>
          <w:rFonts w:ascii="微软雅黑" w:eastAsia="微软雅黑" w:hAnsi="微软雅黑" w:cs="微软雅黑" w:hint="eastAsia"/>
          <w:sz w:val="24"/>
          <w:lang w:val="zh-CN"/>
        </w:rPr>
        <w:t>）</w:t>
      </w:r>
      <w:r>
        <w:rPr>
          <w:rFonts w:ascii="微软雅黑" w:eastAsia="微软雅黑" w:hAnsi="微软雅黑" w:cs="微软雅黑" w:hint="eastAsia"/>
          <w:sz w:val="24"/>
        </w:rPr>
        <w:t>必</w:t>
      </w:r>
      <w:r>
        <w:rPr>
          <w:rFonts w:ascii="微软雅黑" w:eastAsia="微软雅黑" w:hAnsi="微软雅黑" w:cs="微软雅黑" w:hint="eastAsia"/>
          <w:sz w:val="24"/>
          <w:lang w:val="zh-CN"/>
        </w:rPr>
        <w:t>须通过</w:t>
      </w:r>
      <w:r>
        <w:rPr>
          <w:rFonts w:ascii="微软雅黑" w:eastAsia="微软雅黑" w:hAnsi="微软雅黑" w:cs="微软雅黑" w:hint="eastAsia"/>
          <w:sz w:val="24"/>
        </w:rPr>
        <w:t>TS16949</w:t>
      </w:r>
      <w:r>
        <w:rPr>
          <w:rFonts w:ascii="微软雅黑" w:eastAsia="微软雅黑" w:hAnsi="微软雅黑" w:cs="微软雅黑" w:hint="eastAsia"/>
          <w:sz w:val="24"/>
          <w:lang w:val="zh-CN"/>
        </w:rPr>
        <w:t>体系认证，</w:t>
      </w:r>
      <w:r>
        <w:rPr>
          <w:rFonts w:ascii="微软雅黑" w:eastAsia="微软雅黑" w:hAnsi="微软雅黑" w:cs="微软雅黑" w:hint="eastAsia"/>
          <w:sz w:val="24"/>
        </w:rPr>
        <w:t>国内设有工厂拥有完善的研发、生产、销售团队和技术服务团队，具有本项目招标材料生产能力和质量保证能力</w:t>
      </w:r>
      <w:r>
        <w:rPr>
          <w:rFonts w:ascii="微软雅黑" w:eastAsia="微软雅黑" w:hAnsi="微软雅黑" w:cs="微软雅黑" w:hint="eastAsia"/>
          <w:sz w:val="24"/>
          <w:lang w:val="zh-CN"/>
        </w:rPr>
        <w:t>；</w:t>
      </w:r>
    </w:p>
    <w:p w:rsidR="00A54B09" w:rsidRDefault="004F6D0E">
      <w:pPr>
        <w:spacing w:line="240" w:lineRule="atLeast"/>
        <w:ind w:firstLineChars="300" w:firstLine="720"/>
        <w:rPr>
          <w:rFonts w:ascii="微软雅黑" w:eastAsia="微软雅黑" w:hAnsi="微软雅黑" w:cs="微软雅黑"/>
          <w:sz w:val="24"/>
          <w:lang w:val="zh-CN"/>
        </w:rPr>
      </w:pPr>
      <w:r>
        <w:rPr>
          <w:rFonts w:ascii="微软雅黑" w:eastAsia="微软雅黑" w:hAnsi="微软雅黑" w:cs="微软雅黑" w:hint="eastAsia"/>
          <w:sz w:val="24"/>
        </w:rPr>
        <w:t>3</w:t>
      </w:r>
      <w:r>
        <w:rPr>
          <w:rFonts w:ascii="微软雅黑" w:eastAsia="微软雅黑" w:hAnsi="微软雅黑" w:cs="微软雅黑" w:hint="eastAsia"/>
          <w:sz w:val="24"/>
          <w:lang w:val="zh-CN"/>
        </w:rPr>
        <w:t>）</w:t>
      </w:r>
      <w:r>
        <w:rPr>
          <w:rFonts w:ascii="微软雅黑" w:eastAsia="微软雅黑" w:hAnsi="微软雅黑" w:cs="微软雅黑" w:hint="eastAsia"/>
          <w:sz w:val="24"/>
        </w:rPr>
        <w:t>近</w:t>
      </w:r>
      <w:r>
        <w:rPr>
          <w:rFonts w:ascii="微软雅黑" w:eastAsia="微软雅黑" w:hAnsi="微软雅黑" w:cs="微软雅黑" w:hint="eastAsia"/>
          <w:sz w:val="24"/>
        </w:rPr>
        <w:t>3</w:t>
      </w:r>
      <w:r>
        <w:rPr>
          <w:rFonts w:ascii="微软雅黑" w:eastAsia="微软雅黑" w:hAnsi="微软雅黑" w:cs="微软雅黑" w:hint="eastAsia"/>
          <w:sz w:val="24"/>
        </w:rPr>
        <w:t>年内必须具有两条以上同等规模整车或车架配套项目业绩</w:t>
      </w:r>
      <w:r>
        <w:rPr>
          <w:rFonts w:ascii="微软雅黑" w:eastAsia="微软雅黑" w:hAnsi="微软雅黑" w:cs="微软雅黑" w:hint="eastAsia"/>
          <w:sz w:val="24"/>
          <w:lang w:val="zh-CN"/>
        </w:rPr>
        <w:t>（提供相关证明材料）；</w:t>
      </w:r>
    </w:p>
    <w:p w:rsidR="00A54B09" w:rsidRDefault="004F6D0E">
      <w:pPr>
        <w:spacing w:line="240" w:lineRule="atLeast"/>
        <w:ind w:leftChars="228" w:left="479" w:firstLineChars="100" w:firstLine="240"/>
        <w:rPr>
          <w:rFonts w:ascii="微软雅黑" w:eastAsia="微软雅黑" w:hAnsi="微软雅黑" w:cs="微软雅黑"/>
          <w:sz w:val="24"/>
        </w:rPr>
      </w:pPr>
      <w:r>
        <w:rPr>
          <w:rFonts w:ascii="微软雅黑" w:eastAsia="微软雅黑" w:hAnsi="微软雅黑" w:cs="微软雅黑" w:hint="eastAsia"/>
          <w:sz w:val="24"/>
        </w:rPr>
        <w:t>4</w:t>
      </w:r>
      <w:r>
        <w:rPr>
          <w:rFonts w:ascii="微软雅黑" w:eastAsia="微软雅黑" w:hAnsi="微软雅黑" w:cs="微软雅黑" w:hint="eastAsia"/>
          <w:sz w:val="24"/>
        </w:rPr>
        <w:t>）必须</w:t>
      </w:r>
      <w:r>
        <w:rPr>
          <w:rFonts w:ascii="微软雅黑" w:eastAsia="微软雅黑" w:hAnsi="微软雅黑" w:cs="微软雅黑" w:hint="eastAsia"/>
          <w:sz w:val="24"/>
          <w:lang w:val="zh-CN"/>
        </w:rPr>
        <w:t>具有</w:t>
      </w:r>
      <w:r>
        <w:rPr>
          <w:rFonts w:ascii="微软雅黑" w:eastAsia="微软雅黑" w:hAnsi="微软雅黑" w:cs="微软雅黑" w:hint="eastAsia"/>
          <w:sz w:val="24"/>
        </w:rPr>
        <w:t>整车厂与底面合一电泳漆配套的项目</w:t>
      </w:r>
      <w:r>
        <w:rPr>
          <w:rFonts w:ascii="微软雅黑" w:eastAsia="微软雅黑" w:hAnsi="微软雅黑" w:cs="微软雅黑" w:hint="eastAsia"/>
          <w:sz w:val="24"/>
          <w:lang w:val="zh-CN"/>
        </w:rPr>
        <w:t>业绩（提供相</w:t>
      </w:r>
      <w:r>
        <w:rPr>
          <w:rFonts w:ascii="微软雅黑" w:eastAsia="微软雅黑" w:hAnsi="微软雅黑" w:cs="微软雅黑" w:hint="eastAsia"/>
          <w:sz w:val="24"/>
        </w:rPr>
        <w:t>关</w:t>
      </w:r>
      <w:r>
        <w:rPr>
          <w:rFonts w:ascii="微软雅黑" w:eastAsia="微软雅黑" w:hAnsi="微软雅黑" w:cs="微软雅黑" w:hint="eastAsia"/>
          <w:sz w:val="24"/>
          <w:lang w:val="zh-CN"/>
        </w:rPr>
        <w:t>证明材料）；</w:t>
      </w:r>
    </w:p>
    <w:p w:rsidR="00A54B09" w:rsidRDefault="004F6D0E">
      <w:pPr>
        <w:spacing w:line="240" w:lineRule="atLeast"/>
        <w:ind w:firstLineChars="300" w:firstLine="720"/>
        <w:rPr>
          <w:rFonts w:ascii="微软雅黑" w:eastAsia="微软雅黑" w:hAnsi="微软雅黑" w:cs="微软雅黑"/>
          <w:sz w:val="24"/>
          <w:lang w:val="zh-CN"/>
        </w:rPr>
      </w:pPr>
      <w:r>
        <w:rPr>
          <w:rFonts w:ascii="微软雅黑" w:eastAsia="微软雅黑" w:hAnsi="微软雅黑" w:cs="微软雅黑" w:hint="eastAsia"/>
          <w:sz w:val="24"/>
        </w:rPr>
        <w:t>5</w:t>
      </w:r>
      <w:r>
        <w:rPr>
          <w:rFonts w:ascii="微软雅黑" w:eastAsia="微软雅黑" w:hAnsi="微软雅黑" w:cs="微软雅黑" w:hint="eastAsia"/>
          <w:sz w:val="24"/>
          <w:lang w:val="zh-CN"/>
        </w:rPr>
        <w:t>）供货方在国内该领域具有良好声誉、达到相当规模、具备技术支持和售后服务能力。</w:t>
      </w:r>
    </w:p>
    <w:p w:rsidR="00A54B09" w:rsidRDefault="004F6D0E">
      <w:pPr>
        <w:pStyle w:val="af1"/>
        <w:autoSpaceDE w:val="0"/>
        <w:autoSpaceDN w:val="0"/>
        <w:spacing w:line="500" w:lineRule="exact"/>
        <w:ind w:firstLine="480"/>
        <w:rPr>
          <w:rFonts w:ascii="微软雅黑" w:eastAsia="微软雅黑" w:hAnsi="微软雅黑" w:cs="Times New Roman"/>
          <w:color w:val="000000" w:themeColor="text1"/>
          <w:sz w:val="24"/>
          <w:szCs w:val="24"/>
        </w:rPr>
      </w:pPr>
      <w:r>
        <w:rPr>
          <w:rFonts w:ascii="微软雅黑" w:eastAsia="微软雅黑" w:hAnsi="微软雅黑" w:cs="微软雅黑" w:hint="eastAsia"/>
          <w:bCs/>
          <w:sz w:val="24"/>
          <w:szCs w:val="24"/>
        </w:rPr>
        <w:t>1.1.2</w:t>
      </w:r>
      <w:r>
        <w:rPr>
          <w:rFonts w:ascii="微软雅黑" w:eastAsia="微软雅黑" w:hAnsi="微软雅黑" w:cs="微软雅黑" w:hint="eastAsia"/>
          <w:bCs/>
          <w:sz w:val="24"/>
          <w:szCs w:val="24"/>
        </w:rPr>
        <w:t>具体工艺参数见下表：</w:t>
      </w:r>
    </w:p>
    <w:tbl>
      <w:tblPr>
        <w:tblW w:w="8925" w:type="dxa"/>
        <w:tblInd w:w="699" w:type="dxa"/>
        <w:tblLayout w:type="fixed"/>
        <w:tblCellMar>
          <w:left w:w="0" w:type="dxa"/>
        </w:tblCellMar>
        <w:tblLook w:val="04A0" w:firstRow="1" w:lastRow="0" w:firstColumn="1" w:lastColumn="0" w:noHBand="0" w:noVBand="1"/>
      </w:tblPr>
      <w:tblGrid>
        <w:gridCol w:w="1215"/>
        <w:gridCol w:w="1215"/>
        <w:gridCol w:w="1455"/>
        <w:gridCol w:w="1500"/>
        <w:gridCol w:w="1950"/>
        <w:gridCol w:w="1590"/>
      </w:tblGrid>
      <w:tr w:rsidR="00A54B09" w:rsidTr="00B31124">
        <w:trPr>
          <w:trHeight w:val="20"/>
          <w:tblHeader/>
        </w:trPr>
        <w:tc>
          <w:tcPr>
            <w:tcW w:w="121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工序名称</w:t>
            </w:r>
          </w:p>
        </w:tc>
        <w:tc>
          <w:tcPr>
            <w:tcW w:w="7710" w:type="dxa"/>
            <w:gridSpan w:val="5"/>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工艺参数</w:t>
            </w:r>
          </w:p>
        </w:tc>
      </w:tr>
      <w:tr w:rsidR="00A54B09" w:rsidTr="00B31124">
        <w:trPr>
          <w:trHeight w:val="20"/>
          <w:tblHeader/>
        </w:trPr>
        <w:tc>
          <w:tcPr>
            <w:tcW w:w="121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54B09" w:rsidRDefault="00A54B09" w:rsidP="00B31124">
            <w:pPr>
              <w:spacing w:line="0" w:lineRule="atLeast"/>
              <w:jc w:val="center"/>
              <w:rPr>
                <w:rFonts w:ascii="微软雅黑" w:eastAsia="微软雅黑" w:hAnsi="微软雅黑" w:cs="微软雅黑"/>
                <w:color w:val="000000"/>
                <w:szCs w:val="21"/>
              </w:rPr>
            </w:pP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处理方法</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处理介质</w:t>
            </w:r>
          </w:p>
        </w:tc>
        <w:tc>
          <w:tcPr>
            <w:tcW w:w="1500"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处理温度（℃）</w:t>
            </w:r>
          </w:p>
        </w:tc>
        <w:tc>
          <w:tcPr>
            <w:tcW w:w="1950"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处理时间</w:t>
            </w:r>
            <w:r>
              <w:rPr>
                <w:rFonts w:ascii="微软雅黑" w:eastAsia="微软雅黑" w:hAnsi="微软雅黑" w:cs="微软雅黑" w:hint="eastAsia"/>
                <w:color w:val="000000"/>
                <w:kern w:val="0"/>
                <w:szCs w:val="21"/>
                <w:lang w:bidi="ar"/>
              </w:rPr>
              <w:t xml:space="preserve"> (min)</w:t>
            </w:r>
          </w:p>
        </w:tc>
        <w:tc>
          <w:tcPr>
            <w:tcW w:w="1590"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ind w:rightChars="-23" w:right="-48"/>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槽体容量（</w:t>
            </w:r>
            <w:r>
              <w:rPr>
                <w:rFonts w:ascii="微软雅黑" w:eastAsia="微软雅黑" w:hAnsi="微软雅黑" w:cs="微软雅黑" w:hint="eastAsia"/>
                <w:color w:val="000000"/>
                <w:kern w:val="0"/>
                <w:szCs w:val="21"/>
                <w:lang w:bidi="ar"/>
              </w:rPr>
              <w:t>m</w:t>
            </w:r>
            <w:r>
              <w:rPr>
                <w:rFonts w:ascii="微软雅黑" w:eastAsia="微软雅黑" w:hAnsi="微软雅黑" w:cs="微软雅黑" w:hint="eastAsia"/>
                <w:color w:val="000000"/>
                <w:kern w:val="0"/>
                <w:szCs w:val="21"/>
                <w:lang w:bidi="ar"/>
              </w:rPr>
              <w:t>³）</w:t>
            </w:r>
          </w:p>
        </w:tc>
      </w:tr>
      <w:tr w:rsidR="00A54B09" w:rsidTr="00B31124">
        <w:trPr>
          <w:trHeight w:val="284"/>
          <w:tblHeader/>
        </w:trPr>
        <w:tc>
          <w:tcPr>
            <w:tcW w:w="12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热水洗</w:t>
            </w:r>
          </w:p>
        </w:tc>
        <w:tc>
          <w:tcPr>
            <w:tcW w:w="1215"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半浸半喷</w:t>
            </w:r>
          </w:p>
        </w:tc>
        <w:tc>
          <w:tcPr>
            <w:tcW w:w="1455"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热水</w:t>
            </w:r>
          </w:p>
        </w:tc>
        <w:tc>
          <w:tcPr>
            <w:tcW w:w="1500"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55</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5</w:t>
            </w:r>
          </w:p>
        </w:tc>
        <w:tc>
          <w:tcPr>
            <w:tcW w:w="1950"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浸入即出</w:t>
            </w:r>
          </w:p>
        </w:tc>
        <w:tc>
          <w:tcPr>
            <w:tcW w:w="1590" w:type="dxa"/>
            <w:tcBorders>
              <w:top w:val="single" w:sz="8" w:space="0" w:color="000000"/>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vertAlign w:val="superscript"/>
                <w:lang w:bidi="ar"/>
              </w:rPr>
            </w:pPr>
            <w:r>
              <w:rPr>
                <w:rFonts w:ascii="微软雅黑" w:eastAsia="微软雅黑" w:hAnsi="微软雅黑" w:cs="微软雅黑" w:hint="eastAsia"/>
                <w:color w:val="000000"/>
                <w:kern w:val="0"/>
                <w:szCs w:val="21"/>
                <w:lang w:bidi="ar"/>
              </w:rPr>
              <w:t>40</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预脱脂</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脱脂液</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45</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5</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1</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40</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脱脂</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脱脂液</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55</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5</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3</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水洗</w:t>
            </w:r>
            <w:r>
              <w:rPr>
                <w:rFonts w:ascii="微软雅黑" w:eastAsia="微软雅黑" w:hAnsi="微软雅黑" w:cs="微软雅黑" w:hint="eastAsia"/>
                <w:color w:val="000000"/>
                <w:kern w:val="0"/>
                <w:szCs w:val="21"/>
                <w:lang w:bidi="ar"/>
              </w:rPr>
              <w:t>1</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工业水</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第一纯水</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纯水</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1</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硅烷</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锆系</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硅烷</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锆系</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3</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第二纯水</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纯水</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第三纯水</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纯水</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1</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入口槽喷淋</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新鲜纯水</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spacing w:line="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spacing w:line="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spacing w:line="0" w:lineRule="atLeast"/>
              <w:jc w:val="center"/>
              <w:rPr>
                <w:rFonts w:ascii="微软雅黑" w:eastAsia="微软雅黑" w:hAnsi="微软雅黑" w:cs="微软雅黑"/>
                <w:color w:val="000000"/>
                <w:szCs w:val="21"/>
              </w:rPr>
            </w:pPr>
            <w:r>
              <w:rPr>
                <w:rFonts w:ascii="微软雅黑" w:eastAsia="微软雅黑" w:hAnsi="微软雅黑" w:cs="微软雅黑" w:hint="eastAsia"/>
                <w:color w:val="000000"/>
                <w:szCs w:val="21"/>
              </w:rPr>
              <w:t>/</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阴极电泳</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电泳漆</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30</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2</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3</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110</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出槽喷淋</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新鲜超滤液</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UF1</w:t>
            </w:r>
            <w:r>
              <w:rPr>
                <w:rFonts w:ascii="微软雅黑" w:eastAsia="微软雅黑" w:hAnsi="微软雅黑" w:cs="微软雅黑" w:hint="eastAsia"/>
                <w:color w:val="000000"/>
                <w:kern w:val="0"/>
                <w:szCs w:val="21"/>
                <w:lang w:bidi="ar"/>
              </w:rPr>
              <w:t>液洗</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UF1</w:t>
            </w:r>
            <w:r>
              <w:rPr>
                <w:rFonts w:ascii="微软雅黑" w:eastAsia="微软雅黑" w:hAnsi="微软雅黑" w:cs="微软雅黑" w:hint="eastAsia"/>
                <w:color w:val="000000"/>
                <w:kern w:val="0"/>
                <w:szCs w:val="21"/>
                <w:lang w:bidi="ar"/>
              </w:rPr>
              <w:t>液</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1</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UF2</w:t>
            </w:r>
            <w:r>
              <w:rPr>
                <w:rFonts w:ascii="微软雅黑" w:eastAsia="微软雅黑" w:hAnsi="微软雅黑" w:cs="微软雅黑" w:hint="eastAsia"/>
                <w:color w:val="000000"/>
                <w:kern w:val="0"/>
                <w:szCs w:val="21"/>
                <w:lang w:bidi="ar"/>
              </w:rPr>
              <w:t>液洗</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UF2</w:t>
            </w:r>
            <w:r>
              <w:rPr>
                <w:rFonts w:ascii="微软雅黑" w:eastAsia="微软雅黑" w:hAnsi="微软雅黑" w:cs="微软雅黑" w:hint="eastAsia"/>
                <w:color w:val="000000"/>
                <w:kern w:val="0"/>
                <w:szCs w:val="21"/>
                <w:lang w:bidi="ar"/>
              </w:rPr>
              <w:t>液</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1</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r w:rsidR="00A54B09" w:rsidTr="00B31124">
        <w:trPr>
          <w:trHeight w:val="284"/>
          <w:tblHeader/>
        </w:trPr>
        <w:tc>
          <w:tcPr>
            <w:tcW w:w="1215" w:type="dxa"/>
            <w:tcBorders>
              <w:top w:val="nil"/>
              <w:left w:val="single" w:sz="8" w:space="0" w:color="000000"/>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纯水洗</w:t>
            </w:r>
            <w:r>
              <w:rPr>
                <w:rFonts w:ascii="微软雅黑" w:eastAsia="微软雅黑" w:hAnsi="微软雅黑" w:cs="微软雅黑" w:hint="eastAsia"/>
                <w:color w:val="000000"/>
                <w:kern w:val="0"/>
                <w:szCs w:val="21"/>
                <w:lang w:bidi="ar"/>
              </w:rPr>
              <w:t>4</w:t>
            </w:r>
          </w:p>
        </w:tc>
        <w:tc>
          <w:tcPr>
            <w:tcW w:w="121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浸</w:t>
            </w:r>
            <w:r>
              <w:rPr>
                <w:rFonts w:ascii="微软雅黑" w:eastAsia="微软雅黑" w:hAnsi="微软雅黑" w:cs="微软雅黑" w:hint="eastAsia"/>
                <w:color w:val="000000"/>
                <w:kern w:val="0"/>
                <w:szCs w:val="21"/>
                <w:lang w:bidi="ar"/>
              </w:rPr>
              <w:t>+</w:t>
            </w:r>
            <w:r>
              <w:rPr>
                <w:rFonts w:ascii="微软雅黑" w:eastAsia="微软雅黑" w:hAnsi="微软雅黑" w:cs="微软雅黑" w:hint="eastAsia"/>
                <w:color w:val="000000"/>
                <w:kern w:val="0"/>
                <w:szCs w:val="21"/>
                <w:lang w:bidi="ar"/>
              </w:rPr>
              <w:t>喷</w:t>
            </w:r>
          </w:p>
        </w:tc>
        <w:tc>
          <w:tcPr>
            <w:tcW w:w="1455"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纯水</w:t>
            </w:r>
          </w:p>
        </w:tc>
        <w:tc>
          <w:tcPr>
            <w:tcW w:w="150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RT</w:t>
            </w:r>
          </w:p>
        </w:tc>
        <w:tc>
          <w:tcPr>
            <w:tcW w:w="195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lang w:bidi="ar"/>
              </w:rPr>
              <w:t>1</w:t>
            </w:r>
          </w:p>
        </w:tc>
        <w:tc>
          <w:tcPr>
            <w:tcW w:w="1590" w:type="dxa"/>
            <w:tcBorders>
              <w:top w:val="nil"/>
              <w:left w:val="nil"/>
              <w:bottom w:val="single" w:sz="8" w:space="0" w:color="000000"/>
              <w:right w:val="single" w:sz="8" w:space="0" w:color="000000"/>
            </w:tcBorders>
            <w:shd w:val="clear" w:color="auto" w:fill="auto"/>
            <w:vAlign w:val="center"/>
          </w:tcPr>
          <w:p w:rsidR="00A54B09" w:rsidRDefault="004F6D0E" w:rsidP="00B31124">
            <w:pPr>
              <w:widowControl/>
              <w:spacing w:line="0" w:lineRule="atLeast"/>
              <w:jc w:val="center"/>
              <w:textAlignment w:val="center"/>
              <w:rPr>
                <w:rFonts w:ascii="微软雅黑" w:eastAsia="微软雅黑" w:hAnsi="微软雅黑" w:cs="微软雅黑"/>
                <w:color w:val="000000"/>
                <w:kern w:val="0"/>
                <w:szCs w:val="21"/>
                <w:lang w:bidi="ar"/>
              </w:rPr>
            </w:pPr>
            <w:r>
              <w:rPr>
                <w:rFonts w:ascii="微软雅黑" w:eastAsia="微软雅黑" w:hAnsi="微软雅黑" w:cs="微软雅黑" w:hint="eastAsia"/>
                <w:color w:val="000000"/>
                <w:kern w:val="0"/>
                <w:szCs w:val="21"/>
                <w:lang w:bidi="ar"/>
              </w:rPr>
              <w:t>95</w:t>
            </w:r>
          </w:p>
        </w:tc>
      </w:tr>
    </w:tbl>
    <w:p w:rsidR="00B31124" w:rsidRDefault="00B31124">
      <w:pPr>
        <w:widowControl/>
        <w:jc w:val="left"/>
        <w:rPr>
          <w:rFonts w:ascii="微软雅黑" w:eastAsia="微软雅黑" w:hAnsi="微软雅黑" w:cs="微软雅黑"/>
          <w:bCs/>
          <w:sz w:val="24"/>
        </w:rPr>
      </w:pPr>
      <w:r>
        <w:rPr>
          <w:rFonts w:ascii="微软雅黑" w:eastAsia="微软雅黑" w:hAnsi="微软雅黑" w:cs="微软雅黑"/>
          <w:bCs/>
          <w:sz w:val="24"/>
        </w:rPr>
        <w:br w:type="page"/>
      </w:r>
    </w:p>
    <w:p w:rsidR="00A54B09" w:rsidRDefault="004F6D0E">
      <w:pPr>
        <w:spacing w:line="360" w:lineRule="auto"/>
        <w:ind w:firstLineChars="200" w:firstLine="480"/>
        <w:rPr>
          <w:rFonts w:ascii="微软雅黑" w:eastAsia="微软雅黑" w:hAnsi="微软雅黑" w:cs="微软雅黑"/>
          <w:bCs/>
          <w:sz w:val="24"/>
        </w:rPr>
      </w:pPr>
      <w:r>
        <w:rPr>
          <w:rFonts w:ascii="微软雅黑" w:eastAsia="微软雅黑" w:hAnsi="微软雅黑" w:cs="微软雅黑" w:hint="eastAsia"/>
          <w:bCs/>
          <w:sz w:val="24"/>
        </w:rPr>
        <w:lastRenderedPageBreak/>
        <w:t>1.1.3</w:t>
      </w:r>
      <w:r>
        <w:rPr>
          <w:rFonts w:ascii="微软雅黑" w:eastAsia="微软雅黑" w:hAnsi="微软雅黑" w:cs="微软雅黑" w:hint="eastAsia"/>
          <w:bCs/>
          <w:sz w:val="24"/>
        </w:rPr>
        <w:t>招标</w:t>
      </w:r>
      <w:r>
        <w:rPr>
          <w:rFonts w:ascii="微软雅黑" w:eastAsia="微软雅黑" w:hAnsi="微软雅黑" w:cs="微软雅黑" w:hint="eastAsia"/>
          <w:bCs/>
          <w:sz w:val="24"/>
        </w:rPr>
        <w:t>材料明细</w:t>
      </w:r>
    </w:p>
    <w:tbl>
      <w:tblPr>
        <w:tblpPr w:leftFromText="180" w:rightFromText="180" w:vertAnchor="text" w:horzAnchor="page" w:tblpX="1780" w:tblpY="42"/>
        <w:tblOverlap w:val="never"/>
        <w:tblW w:w="90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140"/>
        <w:gridCol w:w="1335"/>
        <w:gridCol w:w="1650"/>
        <w:gridCol w:w="1545"/>
        <w:gridCol w:w="1830"/>
        <w:gridCol w:w="1500"/>
      </w:tblGrid>
      <w:tr w:rsidR="00A54B09">
        <w:trPr>
          <w:trHeight w:val="688"/>
        </w:trPr>
        <w:tc>
          <w:tcPr>
            <w:tcW w:w="1140" w:type="dxa"/>
            <w:tcBorders>
              <w:tl2br w:val="nil"/>
              <w:tr2bl w:val="nil"/>
            </w:tcBorders>
            <w:vAlign w:val="center"/>
          </w:tcPr>
          <w:p w:rsidR="00A54B09" w:rsidRDefault="004F6D0E">
            <w:pPr>
              <w:spacing w:line="320" w:lineRule="exact"/>
              <w:ind w:leftChars="-51" w:left="-107" w:rightChars="-51" w:right="-107"/>
              <w:jc w:val="center"/>
              <w:rPr>
                <w:rFonts w:ascii="微软雅黑" w:eastAsia="微软雅黑" w:hAnsi="微软雅黑" w:cs="微软雅黑"/>
                <w:szCs w:val="21"/>
              </w:rPr>
            </w:pPr>
            <w:r>
              <w:rPr>
                <w:rFonts w:ascii="微软雅黑" w:eastAsia="微软雅黑" w:hAnsi="微软雅黑" w:cs="微软雅黑" w:hint="eastAsia"/>
                <w:szCs w:val="21"/>
              </w:rPr>
              <w:t>序号</w:t>
            </w:r>
          </w:p>
        </w:tc>
        <w:tc>
          <w:tcPr>
            <w:tcW w:w="1335" w:type="dxa"/>
            <w:tcBorders>
              <w:tl2br w:val="nil"/>
              <w:tr2bl w:val="nil"/>
            </w:tcBorders>
            <w:vAlign w:val="center"/>
          </w:tcPr>
          <w:p w:rsidR="00A54B09" w:rsidRDefault="004F6D0E">
            <w:pPr>
              <w:spacing w:line="320" w:lineRule="exact"/>
              <w:jc w:val="center"/>
              <w:rPr>
                <w:rFonts w:ascii="微软雅黑" w:eastAsia="微软雅黑" w:hAnsi="微软雅黑" w:cs="微软雅黑"/>
                <w:szCs w:val="21"/>
              </w:rPr>
            </w:pPr>
            <w:r>
              <w:rPr>
                <w:rFonts w:ascii="微软雅黑" w:eastAsia="微软雅黑" w:hAnsi="微软雅黑" w:cs="微软雅黑" w:hint="eastAsia"/>
                <w:szCs w:val="21"/>
              </w:rPr>
              <w:t>适用工序</w:t>
            </w:r>
          </w:p>
        </w:tc>
        <w:tc>
          <w:tcPr>
            <w:tcW w:w="1650" w:type="dxa"/>
            <w:tcBorders>
              <w:tl2br w:val="nil"/>
              <w:tr2bl w:val="nil"/>
            </w:tcBorders>
            <w:vAlign w:val="center"/>
          </w:tcPr>
          <w:p w:rsidR="00A54B09" w:rsidRDefault="004F6D0E">
            <w:pPr>
              <w:spacing w:line="320" w:lineRule="exact"/>
              <w:jc w:val="center"/>
              <w:rPr>
                <w:rFonts w:ascii="微软雅黑" w:eastAsia="微软雅黑" w:hAnsi="微软雅黑" w:cs="微软雅黑"/>
                <w:szCs w:val="21"/>
              </w:rPr>
            </w:pPr>
            <w:r>
              <w:rPr>
                <w:rFonts w:ascii="微软雅黑" w:eastAsia="微软雅黑" w:hAnsi="微软雅黑" w:cs="微软雅黑" w:hint="eastAsia"/>
                <w:szCs w:val="21"/>
              </w:rPr>
              <w:t>规格型号</w:t>
            </w:r>
          </w:p>
        </w:tc>
        <w:tc>
          <w:tcPr>
            <w:tcW w:w="1545" w:type="dxa"/>
            <w:tcBorders>
              <w:tl2br w:val="nil"/>
              <w:tr2bl w:val="nil"/>
            </w:tcBorders>
            <w:vAlign w:val="center"/>
          </w:tcPr>
          <w:p w:rsidR="00A54B09" w:rsidRDefault="004F6D0E">
            <w:pPr>
              <w:spacing w:line="320" w:lineRule="exact"/>
              <w:jc w:val="center"/>
              <w:rPr>
                <w:rFonts w:ascii="微软雅黑" w:eastAsia="微软雅黑" w:hAnsi="微软雅黑" w:cs="微软雅黑"/>
                <w:szCs w:val="21"/>
              </w:rPr>
            </w:pPr>
            <w:r>
              <w:rPr>
                <w:rFonts w:ascii="微软雅黑" w:eastAsia="微软雅黑" w:hAnsi="微软雅黑" w:cs="微软雅黑" w:hint="eastAsia"/>
                <w:szCs w:val="21"/>
              </w:rPr>
              <w:t>材料明细</w:t>
            </w:r>
          </w:p>
        </w:tc>
        <w:tc>
          <w:tcPr>
            <w:tcW w:w="1830" w:type="dxa"/>
            <w:tcBorders>
              <w:tl2br w:val="nil"/>
              <w:tr2bl w:val="nil"/>
            </w:tcBorders>
            <w:vAlign w:val="center"/>
          </w:tcPr>
          <w:p w:rsidR="00A54B09" w:rsidRDefault="004F6D0E">
            <w:pPr>
              <w:spacing w:line="320" w:lineRule="exact"/>
              <w:jc w:val="center"/>
              <w:rPr>
                <w:rFonts w:ascii="微软雅黑" w:eastAsia="微软雅黑" w:hAnsi="微软雅黑" w:cs="微软雅黑"/>
                <w:szCs w:val="21"/>
              </w:rPr>
            </w:pPr>
            <w:r>
              <w:rPr>
                <w:rFonts w:ascii="微软雅黑" w:eastAsia="微软雅黑" w:hAnsi="微软雅黑" w:cs="微软雅黑" w:hint="eastAsia"/>
                <w:szCs w:val="21"/>
              </w:rPr>
              <w:t>投槽</w:t>
            </w:r>
            <w:r>
              <w:rPr>
                <w:rFonts w:ascii="微软雅黑" w:eastAsia="微软雅黑" w:hAnsi="微软雅黑" w:cs="微软雅黑" w:hint="eastAsia"/>
                <w:szCs w:val="21"/>
              </w:rPr>
              <w:t>材料用量（</w:t>
            </w:r>
            <w:r>
              <w:rPr>
                <w:rFonts w:ascii="微软雅黑" w:eastAsia="微软雅黑" w:hAnsi="微软雅黑" w:cs="微软雅黑" w:hint="eastAsia"/>
                <w:szCs w:val="21"/>
              </w:rPr>
              <w:t>KG</w:t>
            </w:r>
            <w:r>
              <w:rPr>
                <w:rFonts w:ascii="微软雅黑" w:eastAsia="微软雅黑" w:hAnsi="微软雅黑" w:cs="微软雅黑" w:hint="eastAsia"/>
                <w:szCs w:val="21"/>
              </w:rPr>
              <w:t>）</w:t>
            </w:r>
          </w:p>
        </w:tc>
        <w:tc>
          <w:tcPr>
            <w:tcW w:w="1500" w:type="dxa"/>
            <w:tcBorders>
              <w:tl2br w:val="nil"/>
              <w:tr2bl w:val="nil"/>
            </w:tcBorders>
            <w:vAlign w:val="center"/>
          </w:tcPr>
          <w:p w:rsidR="00A54B09" w:rsidRDefault="004F6D0E">
            <w:pPr>
              <w:spacing w:line="320" w:lineRule="exact"/>
              <w:jc w:val="center"/>
              <w:rPr>
                <w:rFonts w:ascii="微软雅黑" w:eastAsia="微软雅黑" w:hAnsi="微软雅黑" w:cs="微软雅黑"/>
                <w:szCs w:val="21"/>
              </w:rPr>
            </w:pPr>
            <w:r>
              <w:rPr>
                <w:rFonts w:ascii="微软雅黑" w:eastAsia="微软雅黑" w:hAnsi="微软雅黑" w:cs="微软雅黑" w:hint="eastAsia"/>
                <w:szCs w:val="21"/>
              </w:rPr>
              <w:t>备注</w:t>
            </w:r>
          </w:p>
        </w:tc>
      </w:tr>
      <w:tr w:rsidR="00A54B09">
        <w:trPr>
          <w:trHeight w:val="538"/>
        </w:trPr>
        <w:tc>
          <w:tcPr>
            <w:tcW w:w="1140"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1</w:t>
            </w:r>
          </w:p>
        </w:tc>
        <w:tc>
          <w:tcPr>
            <w:tcW w:w="1335"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预脱脂</w:t>
            </w:r>
          </w:p>
        </w:tc>
        <w:tc>
          <w:tcPr>
            <w:tcW w:w="165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45"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83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00" w:type="dxa"/>
            <w:tcBorders>
              <w:tl2br w:val="nil"/>
              <w:tr2bl w:val="nil"/>
            </w:tcBorders>
            <w:vAlign w:val="center"/>
          </w:tcPr>
          <w:p w:rsidR="00A54B09" w:rsidRDefault="00A54B09">
            <w:pPr>
              <w:spacing w:line="320" w:lineRule="exact"/>
              <w:jc w:val="center"/>
              <w:rPr>
                <w:rFonts w:ascii="微软雅黑" w:eastAsia="微软雅黑" w:hAnsi="微软雅黑" w:cs="微软雅黑"/>
                <w:bCs/>
                <w:szCs w:val="21"/>
              </w:rPr>
            </w:pPr>
          </w:p>
        </w:tc>
      </w:tr>
      <w:tr w:rsidR="00A54B09">
        <w:trPr>
          <w:trHeight w:val="538"/>
        </w:trPr>
        <w:tc>
          <w:tcPr>
            <w:tcW w:w="1140"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2</w:t>
            </w:r>
          </w:p>
        </w:tc>
        <w:tc>
          <w:tcPr>
            <w:tcW w:w="1335"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脱脂</w:t>
            </w:r>
          </w:p>
        </w:tc>
        <w:tc>
          <w:tcPr>
            <w:tcW w:w="165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45"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83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00" w:type="dxa"/>
            <w:tcBorders>
              <w:tl2br w:val="nil"/>
              <w:tr2bl w:val="nil"/>
            </w:tcBorders>
            <w:vAlign w:val="center"/>
          </w:tcPr>
          <w:p w:rsidR="00A54B09" w:rsidRDefault="00A54B09">
            <w:pPr>
              <w:spacing w:line="320" w:lineRule="exact"/>
              <w:jc w:val="center"/>
              <w:rPr>
                <w:rFonts w:ascii="微软雅黑" w:eastAsia="微软雅黑" w:hAnsi="微软雅黑" w:cs="微软雅黑"/>
                <w:bCs/>
                <w:szCs w:val="21"/>
              </w:rPr>
            </w:pPr>
          </w:p>
        </w:tc>
      </w:tr>
      <w:tr w:rsidR="00A54B09">
        <w:trPr>
          <w:trHeight w:val="538"/>
        </w:trPr>
        <w:tc>
          <w:tcPr>
            <w:tcW w:w="1140"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3</w:t>
            </w:r>
          </w:p>
        </w:tc>
        <w:tc>
          <w:tcPr>
            <w:tcW w:w="1335"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硅烷</w:t>
            </w:r>
            <w:r>
              <w:rPr>
                <w:rFonts w:ascii="微软雅黑" w:eastAsia="微软雅黑" w:hAnsi="微软雅黑" w:cs="微软雅黑" w:hint="eastAsia"/>
                <w:bCs/>
                <w:szCs w:val="21"/>
              </w:rPr>
              <w:t>/</w:t>
            </w:r>
            <w:r>
              <w:rPr>
                <w:rFonts w:ascii="微软雅黑" w:eastAsia="微软雅黑" w:hAnsi="微软雅黑" w:cs="微软雅黑" w:hint="eastAsia"/>
                <w:bCs/>
                <w:szCs w:val="21"/>
              </w:rPr>
              <w:t>锆系</w:t>
            </w:r>
          </w:p>
        </w:tc>
        <w:tc>
          <w:tcPr>
            <w:tcW w:w="165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45"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83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00" w:type="dxa"/>
            <w:tcBorders>
              <w:tl2br w:val="nil"/>
              <w:tr2bl w:val="nil"/>
            </w:tcBorders>
            <w:vAlign w:val="center"/>
          </w:tcPr>
          <w:p w:rsidR="00A54B09" w:rsidRDefault="00A54B09">
            <w:pPr>
              <w:spacing w:line="320" w:lineRule="exact"/>
              <w:jc w:val="center"/>
              <w:rPr>
                <w:rFonts w:ascii="微软雅黑" w:eastAsia="微软雅黑" w:hAnsi="微软雅黑" w:cs="微软雅黑"/>
                <w:bCs/>
                <w:szCs w:val="21"/>
              </w:rPr>
            </w:pPr>
          </w:p>
        </w:tc>
      </w:tr>
      <w:tr w:rsidR="00A54B09">
        <w:trPr>
          <w:trHeight w:val="538"/>
        </w:trPr>
        <w:tc>
          <w:tcPr>
            <w:tcW w:w="1140"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4</w:t>
            </w:r>
          </w:p>
        </w:tc>
        <w:tc>
          <w:tcPr>
            <w:tcW w:w="1335" w:type="dxa"/>
            <w:tcBorders>
              <w:tl2br w:val="nil"/>
              <w:tr2bl w:val="nil"/>
            </w:tcBorders>
            <w:vAlign w:val="center"/>
          </w:tcPr>
          <w:p w:rsidR="00A54B09" w:rsidRDefault="004F6D0E">
            <w:pPr>
              <w:widowControl/>
              <w:jc w:val="center"/>
              <w:rPr>
                <w:rFonts w:ascii="微软雅黑" w:eastAsia="微软雅黑" w:hAnsi="微软雅黑" w:cs="微软雅黑"/>
                <w:bCs/>
                <w:szCs w:val="21"/>
              </w:rPr>
            </w:pPr>
            <w:r>
              <w:rPr>
                <w:rFonts w:ascii="微软雅黑" w:eastAsia="微软雅黑" w:hAnsi="微软雅黑" w:cs="微软雅黑" w:hint="eastAsia"/>
                <w:bCs/>
                <w:szCs w:val="21"/>
              </w:rPr>
              <w:t>水洗</w:t>
            </w:r>
          </w:p>
        </w:tc>
        <w:tc>
          <w:tcPr>
            <w:tcW w:w="165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w:t>
            </w:r>
          </w:p>
        </w:tc>
        <w:tc>
          <w:tcPr>
            <w:tcW w:w="1545"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防锈剂</w:t>
            </w:r>
          </w:p>
        </w:tc>
        <w:tc>
          <w:tcPr>
            <w:tcW w:w="1830" w:type="dxa"/>
            <w:tcBorders>
              <w:tl2br w:val="nil"/>
              <w:tr2bl w:val="nil"/>
            </w:tcBorders>
            <w:vAlign w:val="center"/>
          </w:tcPr>
          <w:p w:rsidR="00A54B09" w:rsidRDefault="004F6D0E">
            <w:pPr>
              <w:spacing w:line="320" w:lineRule="exact"/>
              <w:jc w:val="center"/>
              <w:rPr>
                <w:rFonts w:ascii="微软雅黑" w:eastAsia="微软雅黑" w:hAnsi="微软雅黑" w:cs="微软雅黑"/>
                <w:bCs/>
                <w:szCs w:val="21"/>
              </w:rPr>
            </w:pPr>
            <w:r>
              <w:rPr>
                <w:rFonts w:ascii="微软雅黑" w:eastAsia="微软雅黑" w:hAnsi="微软雅黑" w:cs="微软雅黑" w:hint="eastAsia"/>
                <w:bCs/>
                <w:szCs w:val="21"/>
              </w:rPr>
              <w:t>投标方完善</w:t>
            </w:r>
          </w:p>
        </w:tc>
        <w:tc>
          <w:tcPr>
            <w:tcW w:w="1500" w:type="dxa"/>
            <w:tcBorders>
              <w:tl2br w:val="nil"/>
              <w:tr2bl w:val="nil"/>
            </w:tcBorders>
            <w:vAlign w:val="center"/>
          </w:tcPr>
          <w:p w:rsidR="00A54B09" w:rsidRDefault="00A54B09">
            <w:pPr>
              <w:spacing w:line="320" w:lineRule="exact"/>
              <w:jc w:val="center"/>
              <w:rPr>
                <w:rFonts w:ascii="微软雅黑" w:eastAsia="微软雅黑" w:hAnsi="微软雅黑" w:cs="微软雅黑"/>
                <w:bCs/>
                <w:szCs w:val="21"/>
              </w:rPr>
            </w:pPr>
          </w:p>
        </w:tc>
      </w:tr>
    </w:tbl>
    <w:p w:rsidR="00A54B09" w:rsidRDefault="004F6D0E">
      <w:pPr>
        <w:spacing w:line="360" w:lineRule="auto"/>
        <w:ind w:leftChars="170" w:left="597" w:hangingChars="100" w:hanging="240"/>
        <w:rPr>
          <w:rFonts w:ascii="微软雅黑" w:eastAsia="微软雅黑" w:hAnsi="微软雅黑" w:cs="微软雅黑"/>
          <w:sz w:val="24"/>
        </w:rPr>
      </w:pPr>
      <w:r>
        <w:rPr>
          <w:rFonts w:ascii="微软雅黑" w:eastAsia="微软雅黑" w:hAnsi="微软雅黑" w:hint="eastAsia"/>
          <w:sz w:val="24"/>
        </w:rPr>
        <w:t>1.1.4</w:t>
      </w:r>
      <w:r>
        <w:rPr>
          <w:rFonts w:ascii="微软雅黑" w:eastAsia="微软雅黑" w:hAnsi="微软雅黑" w:hint="eastAsia"/>
          <w:sz w:val="24"/>
        </w:rPr>
        <w:t>投标方在投槽前必须对招标方设备状态进行确认，制定洗槽、投槽计划及相关应急预案，并对洗槽、投槽过程经行技术指导和监控；投槽后槽液状态进行确认。</w:t>
      </w:r>
    </w:p>
    <w:p w:rsidR="00A54B09" w:rsidRDefault="004F6D0E">
      <w:pPr>
        <w:spacing w:line="360" w:lineRule="auto"/>
        <w:ind w:firstLineChars="200" w:firstLine="480"/>
        <w:rPr>
          <w:rFonts w:ascii="微软雅黑" w:eastAsia="微软雅黑" w:hAnsi="微软雅黑" w:cs="微软雅黑"/>
          <w:sz w:val="24"/>
        </w:rPr>
      </w:pPr>
      <w:r>
        <w:rPr>
          <w:rFonts w:ascii="微软雅黑" w:eastAsia="微软雅黑" w:hAnsi="微软雅黑" w:cs="微软雅黑" w:hint="eastAsia"/>
          <w:sz w:val="24"/>
        </w:rPr>
        <w:t>1.1.5</w:t>
      </w:r>
      <w:r>
        <w:rPr>
          <w:rFonts w:ascii="微软雅黑" w:eastAsia="微软雅黑" w:hAnsi="微软雅黑" w:cs="微软雅黑" w:hint="eastAsia"/>
          <w:sz w:val="24"/>
        </w:rPr>
        <w:t>投槽使用的投槽用工具及槽体、管路清洗所用材料、滤袋由投标方免费提供；</w:t>
      </w:r>
    </w:p>
    <w:p w:rsidR="00A54B09" w:rsidRDefault="004F6D0E">
      <w:pPr>
        <w:spacing w:line="360" w:lineRule="auto"/>
        <w:ind w:firstLineChars="200" w:firstLine="480"/>
        <w:rPr>
          <w:rFonts w:ascii="微软雅黑" w:eastAsia="微软雅黑" w:hAnsi="微软雅黑" w:cs="微软雅黑"/>
          <w:sz w:val="24"/>
        </w:rPr>
      </w:pPr>
      <w:r>
        <w:rPr>
          <w:rFonts w:ascii="微软雅黑" w:eastAsia="微软雅黑" w:hAnsi="微软雅黑" w:cs="微软雅黑" w:hint="eastAsia"/>
          <w:sz w:val="24"/>
        </w:rPr>
        <w:t>1.1.6</w:t>
      </w:r>
      <w:r>
        <w:rPr>
          <w:rFonts w:ascii="微软雅黑" w:eastAsia="微软雅黑" w:hAnsi="微软雅黑" w:cs="微软雅黑" w:hint="eastAsia"/>
          <w:sz w:val="24"/>
        </w:rPr>
        <w:t>由于投标方原因造成浪费的材料或材料缺陷造成的材料切换所产生的一切费用和损失投标方承担；</w:t>
      </w:r>
    </w:p>
    <w:p w:rsidR="00A54B09" w:rsidRDefault="004F6D0E">
      <w:pPr>
        <w:pStyle w:val="2"/>
        <w:spacing w:beforeLines="30" w:before="93" w:afterLines="30" w:after="93" w:line="360" w:lineRule="auto"/>
        <w:ind w:firstLine="480"/>
        <w:rPr>
          <w:rFonts w:ascii="微软雅黑" w:eastAsia="微软雅黑" w:hAnsi="微软雅黑" w:cs="微软雅黑"/>
          <w:sz w:val="24"/>
        </w:rPr>
      </w:pPr>
      <w:r>
        <w:rPr>
          <w:rFonts w:ascii="微软雅黑" w:eastAsia="微软雅黑" w:hAnsi="微软雅黑" w:cs="微软雅黑" w:hint="eastAsia"/>
          <w:sz w:val="24"/>
        </w:rPr>
        <w:t>1.1.7</w:t>
      </w:r>
      <w:r>
        <w:rPr>
          <w:rFonts w:ascii="微软雅黑" w:eastAsia="微软雅黑" w:hAnsi="微软雅黑" w:cs="微软雅黑" w:hint="eastAsia"/>
          <w:sz w:val="24"/>
        </w:rPr>
        <w:t>首次投槽材料用量和正常生产一周材料用量包含在中标材料中（投槽总量的</w:t>
      </w:r>
      <w:r>
        <w:rPr>
          <w:rFonts w:ascii="微软雅黑" w:eastAsia="微软雅黑" w:hAnsi="微软雅黑" w:cs="微软雅黑" w:hint="eastAsia"/>
          <w:sz w:val="24"/>
        </w:rPr>
        <w:t>5%</w:t>
      </w:r>
      <w:r>
        <w:rPr>
          <w:rFonts w:ascii="微软雅黑" w:eastAsia="微软雅黑" w:hAnsi="微软雅黑" w:cs="微软雅黑" w:hint="eastAsia"/>
          <w:sz w:val="24"/>
        </w:rPr>
        <w:t>）；</w:t>
      </w:r>
    </w:p>
    <w:p w:rsidR="00A54B09" w:rsidRDefault="004F6D0E">
      <w:pPr>
        <w:pStyle w:val="af1"/>
        <w:adjustRightInd w:val="0"/>
        <w:snapToGrid w:val="0"/>
        <w:spacing w:line="500" w:lineRule="exact"/>
        <w:ind w:firstLine="480"/>
        <w:rPr>
          <w:rFonts w:ascii="微软雅黑" w:eastAsia="微软雅黑" w:hAnsi="微软雅黑" w:cs="微软雅黑"/>
          <w:sz w:val="24"/>
          <w:szCs w:val="24"/>
        </w:rPr>
      </w:pPr>
      <w:r>
        <w:rPr>
          <w:rFonts w:ascii="微软雅黑" w:eastAsia="微软雅黑" w:hAnsi="微软雅黑" w:cs="Times New Roman" w:hint="eastAsia"/>
          <w:color w:val="000000" w:themeColor="text1"/>
          <w:sz w:val="24"/>
          <w:szCs w:val="24"/>
        </w:rPr>
        <w:t>1.1.8</w:t>
      </w:r>
      <w:r>
        <w:rPr>
          <w:rFonts w:ascii="微软雅黑" w:eastAsia="微软雅黑" w:hAnsi="微软雅黑" w:cs="Times New Roman" w:hint="eastAsia"/>
          <w:color w:val="000000" w:themeColor="text1"/>
          <w:sz w:val="24"/>
          <w:szCs w:val="24"/>
        </w:rPr>
        <w:t>投标方在中标后不能以任何理由（如漏报、理解不准确、价格变化等）提出追加费用的要求。</w:t>
      </w:r>
    </w:p>
    <w:p w:rsidR="00A54B09" w:rsidRDefault="004F6D0E">
      <w:pPr>
        <w:autoSpaceDE w:val="0"/>
        <w:autoSpaceDN w:val="0"/>
        <w:adjustRightInd w:val="0"/>
        <w:spacing w:line="360" w:lineRule="auto"/>
        <w:ind w:firstLineChars="200" w:firstLine="480"/>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 xml:space="preserve">1.1.9 </w:t>
      </w:r>
      <w:r>
        <w:rPr>
          <w:rFonts w:ascii="微软雅黑" w:eastAsia="微软雅黑" w:hAnsi="微软雅黑" w:cs="微软雅黑" w:hint="eastAsia"/>
          <w:bCs/>
          <w:snapToGrid w:val="0"/>
          <w:kern w:val="0"/>
          <w:sz w:val="24"/>
        </w:rPr>
        <w:t>投标方应认同招标方设备，且产品适应招标方设备、工艺、环境和工件材质的要求。</w:t>
      </w:r>
    </w:p>
    <w:p w:rsidR="00A54B09" w:rsidRDefault="004F6D0E">
      <w:pPr>
        <w:autoSpaceDE w:val="0"/>
        <w:autoSpaceDN w:val="0"/>
        <w:adjustRightInd w:val="0"/>
        <w:spacing w:line="360" w:lineRule="auto"/>
        <w:ind w:leftChars="170" w:left="357"/>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 xml:space="preserve">1.1.10 </w:t>
      </w:r>
      <w:r>
        <w:rPr>
          <w:rFonts w:ascii="微软雅黑" w:eastAsia="微软雅黑" w:hAnsi="微软雅黑" w:cs="微软雅黑" w:hint="eastAsia"/>
          <w:bCs/>
          <w:snapToGrid w:val="0"/>
          <w:kern w:val="0"/>
          <w:sz w:val="24"/>
        </w:rPr>
        <w:t>投标方必须保证产品具备国内批量加工生产的能力。投标方提供的阴极</w:t>
      </w:r>
      <w:r>
        <w:rPr>
          <w:rFonts w:ascii="微软雅黑" w:eastAsia="微软雅黑" w:hAnsi="微软雅黑" w:cs="微软雅黑" w:hint="eastAsia"/>
          <w:bCs/>
          <w:sz w:val="24"/>
        </w:rPr>
        <w:t>电泳</w:t>
      </w:r>
      <w:r>
        <w:rPr>
          <w:rFonts w:ascii="微软雅黑" w:eastAsia="微软雅黑" w:hAnsi="微软雅黑" w:cs="微软雅黑" w:hint="eastAsia"/>
          <w:bCs/>
          <w:snapToGrid w:val="0"/>
          <w:kern w:val="0"/>
          <w:sz w:val="24"/>
        </w:rPr>
        <w:t>等所有化学品须符合国家相关法律法规标准和规范。</w:t>
      </w:r>
    </w:p>
    <w:p w:rsidR="00A54B09" w:rsidRDefault="004F6D0E">
      <w:pPr>
        <w:autoSpaceDE w:val="0"/>
        <w:autoSpaceDN w:val="0"/>
        <w:adjustRightInd w:val="0"/>
        <w:spacing w:line="360" w:lineRule="auto"/>
        <w:ind w:firstLineChars="200" w:firstLine="480"/>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1.1.11</w:t>
      </w:r>
      <w:r>
        <w:rPr>
          <w:rFonts w:ascii="微软雅黑" w:eastAsia="微软雅黑" w:hAnsi="微软雅黑" w:cs="微软雅黑" w:hint="eastAsia"/>
          <w:bCs/>
          <w:snapToGrid w:val="0"/>
          <w:kern w:val="0"/>
          <w:sz w:val="24"/>
        </w:rPr>
        <w:t>投标方必须保证提供的前处理产品不应含有或在使用时产生国家禁止使用的有害成分。</w:t>
      </w:r>
    </w:p>
    <w:p w:rsidR="00A54B09" w:rsidRDefault="004F6D0E">
      <w:pPr>
        <w:autoSpaceDE w:val="0"/>
        <w:autoSpaceDN w:val="0"/>
        <w:adjustRightInd w:val="0"/>
        <w:spacing w:line="360" w:lineRule="auto"/>
        <w:ind w:leftChars="170" w:left="357"/>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1.1.12</w:t>
      </w:r>
      <w:r>
        <w:rPr>
          <w:rFonts w:ascii="微软雅黑" w:eastAsia="微软雅黑" w:hAnsi="微软雅黑" w:cs="微软雅黑" w:hint="eastAsia"/>
          <w:bCs/>
          <w:snapToGrid w:val="0"/>
          <w:kern w:val="0"/>
          <w:sz w:val="24"/>
        </w:rPr>
        <w:t>投标方有义务及时向招标方提供其相关产品的改进及发展信息。投标方应具备相应的产品研发能力，不断推陈出新，并积极向招标方介绍和推荐新工艺、新产品。</w:t>
      </w:r>
    </w:p>
    <w:p w:rsidR="00A54B09" w:rsidRDefault="004F6D0E">
      <w:pPr>
        <w:autoSpaceDE w:val="0"/>
        <w:autoSpaceDN w:val="0"/>
        <w:adjustRightInd w:val="0"/>
        <w:spacing w:line="360" w:lineRule="auto"/>
        <w:ind w:firstLineChars="200" w:firstLine="480"/>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1.1.13</w:t>
      </w:r>
      <w:r>
        <w:rPr>
          <w:rFonts w:ascii="微软雅黑" w:eastAsia="微软雅黑" w:hAnsi="微软雅黑" w:cs="微软雅黑" w:hint="eastAsia"/>
          <w:bCs/>
          <w:snapToGrid w:val="0"/>
          <w:kern w:val="0"/>
          <w:sz w:val="24"/>
        </w:rPr>
        <w:t>保密条款：</w:t>
      </w:r>
      <w:r>
        <w:rPr>
          <w:rFonts w:ascii="微软雅黑" w:eastAsia="微软雅黑" w:hAnsi="微软雅黑" w:cs="微软雅黑" w:hint="eastAsia"/>
          <w:bCs/>
          <w:kern w:val="0"/>
          <w:sz w:val="24"/>
        </w:rPr>
        <w:t>投标方</w:t>
      </w:r>
      <w:r>
        <w:rPr>
          <w:rFonts w:ascii="微软雅黑" w:eastAsia="微软雅黑" w:hAnsi="微软雅黑" w:cs="微软雅黑" w:hint="eastAsia"/>
          <w:bCs/>
          <w:snapToGrid w:val="0"/>
          <w:kern w:val="0"/>
          <w:sz w:val="24"/>
        </w:rPr>
        <w:t>应确保招标方规格书中的</w:t>
      </w:r>
      <w:r>
        <w:rPr>
          <w:rFonts w:ascii="微软雅黑" w:eastAsia="微软雅黑" w:hAnsi="微软雅黑" w:cs="微软雅黑" w:hint="eastAsia"/>
          <w:bCs/>
          <w:snapToGrid w:val="0"/>
          <w:kern w:val="0"/>
          <w:sz w:val="24"/>
        </w:rPr>
        <w:t>任何内容不泄露给任何第三方。</w:t>
      </w:r>
      <w:r>
        <w:rPr>
          <w:rFonts w:ascii="微软雅黑" w:eastAsia="微软雅黑" w:hAnsi="微软雅黑" w:cs="微软雅黑" w:hint="eastAsia"/>
          <w:bCs/>
          <w:snapToGrid w:val="0"/>
          <w:kern w:val="0"/>
          <w:sz w:val="24"/>
        </w:rPr>
        <w:t xml:space="preserve"> </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1.1.14</w:t>
      </w:r>
      <w:r>
        <w:rPr>
          <w:rFonts w:ascii="微软雅黑" w:eastAsia="微软雅黑" w:hAnsi="微软雅黑" w:hint="eastAsia"/>
          <w:sz w:val="24"/>
        </w:rPr>
        <w:t>投标方必须具备相应资质，并具备相关部门颁发的经营许可证或授权经营许可证书、化学品运输证等资质文件。</w:t>
      </w:r>
    </w:p>
    <w:p w:rsidR="00A54B09" w:rsidRDefault="004F6D0E">
      <w:pPr>
        <w:pStyle w:val="1"/>
        <w:numPr>
          <w:ilvl w:val="0"/>
          <w:numId w:val="1"/>
        </w:numPr>
        <w:rPr>
          <w:rFonts w:ascii="微软雅黑" w:eastAsia="微软雅黑" w:hAnsi="微软雅黑" w:cs="微软雅黑"/>
          <w:snapToGrid w:val="0"/>
          <w:kern w:val="0"/>
          <w:sz w:val="28"/>
          <w:szCs w:val="28"/>
        </w:rPr>
      </w:pPr>
      <w:bookmarkStart w:id="3" w:name="_Toc637"/>
      <w:r>
        <w:rPr>
          <w:rFonts w:ascii="微软雅黑" w:eastAsia="微软雅黑" w:hAnsi="微软雅黑" w:cs="微软雅黑" w:hint="eastAsia"/>
          <w:snapToGrid w:val="0"/>
          <w:kern w:val="0"/>
          <w:sz w:val="28"/>
          <w:szCs w:val="28"/>
        </w:rPr>
        <w:lastRenderedPageBreak/>
        <w:t>招标材料</w:t>
      </w:r>
      <w:r>
        <w:rPr>
          <w:rFonts w:ascii="微软雅黑" w:eastAsia="微软雅黑" w:hAnsi="微软雅黑" w:cs="微软雅黑" w:hint="eastAsia"/>
          <w:snapToGrid w:val="0"/>
          <w:kern w:val="0"/>
          <w:sz w:val="28"/>
          <w:szCs w:val="28"/>
        </w:rPr>
        <w:t>技术条件</w:t>
      </w:r>
      <w:bookmarkEnd w:id="3"/>
    </w:p>
    <w:p w:rsidR="00A54B09" w:rsidRDefault="004F6D0E">
      <w:pPr>
        <w:autoSpaceDE w:val="0"/>
        <w:autoSpaceDN w:val="0"/>
        <w:adjustRightInd w:val="0"/>
        <w:spacing w:line="360" w:lineRule="auto"/>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 xml:space="preserve">2.1 </w:t>
      </w:r>
      <w:r>
        <w:rPr>
          <w:rFonts w:ascii="微软雅黑" w:eastAsia="微软雅黑" w:hAnsi="微软雅黑" w:cs="微软雅黑" w:hint="eastAsia"/>
          <w:bCs/>
          <w:snapToGrid w:val="0"/>
          <w:kern w:val="0"/>
          <w:sz w:val="24"/>
        </w:rPr>
        <w:t>招标材料</w:t>
      </w:r>
      <w:r>
        <w:rPr>
          <w:rFonts w:ascii="微软雅黑" w:eastAsia="微软雅黑" w:hAnsi="微软雅黑" w:cs="微软雅黑" w:hint="eastAsia"/>
          <w:bCs/>
          <w:snapToGrid w:val="0"/>
          <w:kern w:val="0"/>
          <w:sz w:val="24"/>
        </w:rPr>
        <w:t>应用的适用</w:t>
      </w:r>
      <w:r>
        <w:rPr>
          <w:rFonts w:ascii="微软雅黑" w:eastAsia="微软雅黑" w:hAnsi="微软雅黑" w:cs="微软雅黑" w:hint="eastAsia"/>
          <w:bCs/>
          <w:snapToGrid w:val="0"/>
          <w:kern w:val="0"/>
          <w:sz w:val="24"/>
        </w:rPr>
        <w:t>性</w:t>
      </w:r>
      <w:r>
        <w:rPr>
          <w:rFonts w:ascii="微软雅黑" w:eastAsia="微软雅黑" w:hAnsi="微软雅黑" w:cs="微软雅黑" w:hint="eastAsia"/>
          <w:bCs/>
          <w:snapToGrid w:val="0"/>
          <w:kern w:val="0"/>
          <w:sz w:val="24"/>
        </w:rPr>
        <w:t>和完整性</w:t>
      </w:r>
    </w:p>
    <w:p w:rsidR="00A54B09" w:rsidRDefault="004F6D0E">
      <w:pPr>
        <w:autoSpaceDE w:val="0"/>
        <w:autoSpaceDN w:val="0"/>
        <w:adjustRightInd w:val="0"/>
        <w:spacing w:line="360" w:lineRule="auto"/>
        <w:ind w:firstLineChars="200" w:firstLine="480"/>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投标方提供的所有产品应满足招标方的工艺、设备、钢板板材在招标方的各种环境条件下正常使用。所有药剂应满足招标方质量要求，如不满足招标方生产或质量要求，而使用的任何添加剂均由投标方免费提供。</w:t>
      </w:r>
    </w:p>
    <w:p w:rsidR="00A54B09" w:rsidRDefault="004F6D0E">
      <w:pPr>
        <w:spacing w:line="380" w:lineRule="exact"/>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 xml:space="preserve">2.2  </w:t>
      </w:r>
      <w:r>
        <w:rPr>
          <w:rFonts w:ascii="微软雅黑" w:eastAsia="微软雅黑" w:hAnsi="微软雅黑" w:cs="微软雅黑" w:hint="eastAsia"/>
          <w:bCs/>
          <w:snapToGrid w:val="0"/>
          <w:kern w:val="0"/>
          <w:sz w:val="24"/>
        </w:rPr>
        <w:t>主要技术要求</w:t>
      </w:r>
    </w:p>
    <w:p w:rsidR="00A54B09" w:rsidRDefault="004F6D0E">
      <w:pPr>
        <w:spacing w:line="380" w:lineRule="exact"/>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 xml:space="preserve">2.2.1 </w:t>
      </w:r>
      <w:bookmarkStart w:id="4" w:name="_Toc14016"/>
      <w:bookmarkStart w:id="5" w:name="_Toc19567"/>
      <w:r>
        <w:rPr>
          <w:rFonts w:ascii="微软雅黑" w:eastAsia="微软雅黑" w:hAnsi="微软雅黑" w:cs="微软雅黑" w:hint="eastAsia"/>
          <w:bCs/>
          <w:snapToGrid w:val="0"/>
          <w:kern w:val="0"/>
          <w:sz w:val="24"/>
        </w:rPr>
        <w:t>招标材料</w:t>
      </w:r>
      <w:r>
        <w:rPr>
          <w:rFonts w:ascii="微软雅黑" w:eastAsia="微软雅黑" w:hAnsi="微软雅黑" w:cs="微软雅黑" w:hint="eastAsia"/>
          <w:bCs/>
          <w:snapToGrid w:val="0"/>
          <w:kern w:val="0"/>
          <w:sz w:val="24"/>
        </w:rPr>
        <w:t>物理性能参数（投标方可根据实际微调）</w:t>
      </w:r>
    </w:p>
    <w:tbl>
      <w:tblPr>
        <w:tblW w:w="8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5"/>
        <w:gridCol w:w="1515"/>
        <w:gridCol w:w="2311"/>
        <w:gridCol w:w="1160"/>
        <w:gridCol w:w="1090"/>
        <w:gridCol w:w="1177"/>
      </w:tblGrid>
      <w:tr w:rsidR="00A54B09" w:rsidTr="00B31124">
        <w:trPr>
          <w:trHeight w:val="510"/>
          <w:tblHeader/>
          <w:jc w:val="center"/>
        </w:trPr>
        <w:tc>
          <w:tcPr>
            <w:tcW w:w="1215" w:type="dxa"/>
            <w:tcBorders>
              <w:tl2br w:val="nil"/>
              <w:tr2bl w:val="nil"/>
            </w:tcBorders>
            <w:vAlign w:val="center"/>
          </w:tcPr>
          <w:p w:rsidR="00A54B09" w:rsidRDefault="004F6D0E">
            <w:pPr>
              <w:tabs>
                <w:tab w:val="left" w:pos="4335"/>
              </w:tabs>
              <w:adjustRightInd w:val="0"/>
              <w:snapToGrid w:val="0"/>
              <w:spacing w:line="380" w:lineRule="exact"/>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前处理材料名称</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检验项目</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技术要求及检验指标</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检验方法</w:t>
            </w:r>
          </w:p>
        </w:tc>
        <w:tc>
          <w:tcPr>
            <w:tcW w:w="109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保质期</w:t>
            </w:r>
          </w:p>
        </w:tc>
        <w:tc>
          <w:tcPr>
            <w:tcW w:w="1177"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检验频次</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脱脂剂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外观</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widowControl/>
              <w:numPr>
                <w:ilvl w:val="0"/>
                <w:numId w:val="2"/>
              </w:numPr>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可察觉的气味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widowControl/>
              <w:numPr>
                <w:ilvl w:val="0"/>
                <w:numId w:val="2"/>
              </w:numPr>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12.40</w:t>
            </w:r>
          </w:p>
        </w:tc>
        <w:tc>
          <w:tcPr>
            <w:tcW w:w="1160" w:type="dxa"/>
            <w:tcBorders>
              <w:tl2br w:val="nil"/>
              <w:tr2bl w:val="nil"/>
            </w:tcBorders>
            <w:vAlign w:val="bottom"/>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widowControl/>
              <w:numPr>
                <w:ilvl w:val="0"/>
                <w:numId w:val="2"/>
              </w:numPr>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储存温度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常温</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1.44g/ml</w:t>
            </w:r>
          </w:p>
        </w:tc>
        <w:tc>
          <w:tcPr>
            <w:tcW w:w="116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表面活性剂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可察觉</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-14-70</w:t>
            </w:r>
            <w:r>
              <w:rPr>
                <w:rFonts w:ascii="微软雅黑" w:eastAsia="微软雅黑" w:hAnsi="微软雅黑" w:cs="微软雅黑" w:hint="eastAsia"/>
                <w:bCs/>
                <w:snapToGrid w:val="0"/>
                <w:kern w:val="0"/>
                <w:szCs w:val="21"/>
              </w:rPr>
              <w:t>）℃</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6-8</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9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0.99-1.03g/cm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tcBorders>
              <w:tl2br w:val="nil"/>
              <w:tr2bl w:val="nil"/>
            </w:tcBorders>
            <w:vAlign w:val="bottom"/>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硅烷</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锆系主剂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外观</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调整剂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10.1-11.1</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1.01-1.05g/cm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常温</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lastRenderedPageBreak/>
              <w:t>促进剂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微黄色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不明显</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1.22-1.26g/cm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-14-70</w:t>
            </w:r>
            <w:r>
              <w:rPr>
                <w:rFonts w:ascii="微软雅黑" w:eastAsia="微软雅黑" w:hAnsi="微软雅黑" w:cs="微软雅黑" w:hint="eastAsia"/>
                <w:bCs/>
                <w:snapToGrid w:val="0"/>
                <w:kern w:val="0"/>
                <w:szCs w:val="21"/>
              </w:rPr>
              <w:t>）℃</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11.6-12.6</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杀菌剂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1.080g/cm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0-35</w:t>
            </w:r>
            <w:r>
              <w:rPr>
                <w:rFonts w:ascii="微软雅黑" w:eastAsia="微软雅黑" w:hAnsi="微软雅黑" w:cs="微软雅黑" w:hint="eastAsia"/>
                <w:bCs/>
                <w:snapToGrid w:val="0"/>
                <w:kern w:val="0"/>
                <w:szCs w:val="21"/>
              </w:rPr>
              <w:t>℃</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5.6</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0.5</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val="restart"/>
            <w:tcBorders>
              <w:tl2br w:val="nil"/>
              <w:tr2bl w:val="nil"/>
            </w:tcBorders>
            <w:vAlign w:val="center"/>
          </w:tcPr>
          <w:p w:rsidR="00A54B09" w:rsidRDefault="004F6D0E">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添加剂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蓝色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1.23-1.27g/cm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-14-70</w:t>
            </w:r>
            <w:r>
              <w:rPr>
                <w:rFonts w:ascii="微软雅黑" w:eastAsia="微软雅黑" w:hAnsi="微软雅黑" w:cs="微软雅黑" w:hint="eastAsia"/>
                <w:bCs/>
                <w:snapToGrid w:val="0"/>
                <w:kern w:val="0"/>
                <w:szCs w:val="21"/>
              </w:rPr>
              <w:t>）℃</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1.5-2.5</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添加剂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轻微刺激</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0.99-1.03g/cm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常温</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tabs>
                <w:tab w:val="left" w:pos="4335"/>
              </w:tabs>
              <w:adjustRightInd w:val="0"/>
              <w:snapToGrid w:val="0"/>
              <w:spacing w:line="380" w:lineRule="exact"/>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2.5-3.5</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添加剂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可察觉</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1.43-1.47g/cm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-14-70</w:t>
            </w:r>
            <w:r>
              <w:rPr>
                <w:rFonts w:ascii="微软雅黑" w:eastAsia="微软雅黑" w:hAnsi="微软雅黑" w:cs="微软雅黑" w:hint="eastAsia"/>
                <w:bCs/>
                <w:snapToGrid w:val="0"/>
                <w:kern w:val="0"/>
                <w:szCs w:val="21"/>
              </w:rPr>
              <w:t>）℃</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3.5-4.5</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添加剂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轻微</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1.55-1.59g/cm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0-40</w:t>
            </w:r>
            <w:r>
              <w:rPr>
                <w:rFonts w:ascii="微软雅黑" w:eastAsia="微软雅黑" w:hAnsi="微软雅黑" w:cs="微软雅黑" w:hint="eastAsia"/>
                <w:bCs/>
                <w:snapToGrid w:val="0"/>
                <w:kern w:val="0"/>
                <w:szCs w:val="21"/>
              </w:rPr>
              <w:t>）℃</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10"/>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1</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val="restart"/>
            <w:tcBorders>
              <w:tl2br w:val="nil"/>
              <w:tr2bl w:val="nil"/>
            </w:tcBorders>
            <w:vAlign w:val="center"/>
          </w:tcPr>
          <w:p w:rsidR="00A54B09" w:rsidRDefault="004F6D0E">
            <w:pPr>
              <w:pStyle w:val="af1"/>
              <w:numPr>
                <w:ilvl w:val="0"/>
                <w:numId w:val="2"/>
              </w:numPr>
              <w:spacing w:line="360" w:lineRule="auto"/>
              <w:ind w:firstLineChars="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中和剂</w:t>
            </w: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颜色</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无色至淡黄色</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c>
          <w:tcPr>
            <w:tcW w:w="1090" w:type="dxa"/>
            <w:vMerge w:val="restart"/>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气味</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可察觉的气味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鼻闻</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tcBorders>
              <w:tl2br w:val="nil"/>
              <w:tr2bl w:val="nil"/>
            </w:tcBorders>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密度</w:t>
            </w:r>
          </w:p>
        </w:tc>
        <w:tc>
          <w:tcPr>
            <w:tcW w:w="2311"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1.08-1.12g/cm</w:t>
            </w:r>
            <w:r>
              <w:rPr>
                <w:rFonts w:ascii="微软雅黑" w:eastAsia="微软雅黑" w:hAnsi="微软雅黑" w:cs="微软雅黑" w:hint="eastAsia"/>
                <w:bCs/>
                <w:snapToGrid w:val="0"/>
                <w:kern w:val="0"/>
                <w:szCs w:val="21"/>
              </w:rPr>
              <w:t>³</w:t>
            </w:r>
          </w:p>
        </w:tc>
        <w:tc>
          <w:tcPr>
            <w:tcW w:w="116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tcBorders>
              <w:tl2br w:val="nil"/>
              <w:tr2bl w:val="nil"/>
            </w:tcBorders>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tcBorders>
              <w:tl2br w:val="nil"/>
              <w:tr2bl w:val="nil"/>
            </w:tcBorders>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存储温度</w:t>
            </w:r>
          </w:p>
        </w:tc>
        <w:tc>
          <w:tcPr>
            <w:tcW w:w="2311"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常温</w:t>
            </w:r>
          </w:p>
        </w:tc>
        <w:tc>
          <w:tcPr>
            <w:tcW w:w="1160" w:type="dxa"/>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090" w:type="dxa"/>
            <w:vMerge/>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r w:rsidR="00A54B09">
        <w:trPr>
          <w:trHeight w:val="567"/>
          <w:jc w:val="center"/>
        </w:trPr>
        <w:tc>
          <w:tcPr>
            <w:tcW w:w="1215" w:type="dxa"/>
            <w:vMerge/>
            <w:vAlign w:val="center"/>
          </w:tcPr>
          <w:p w:rsidR="00A54B09" w:rsidRDefault="00A54B09">
            <w:pPr>
              <w:pStyle w:val="af1"/>
              <w:numPr>
                <w:ilvl w:val="0"/>
                <w:numId w:val="2"/>
              </w:numPr>
              <w:spacing w:line="360" w:lineRule="auto"/>
              <w:ind w:firstLineChars="0"/>
              <w:jc w:val="center"/>
              <w:rPr>
                <w:rFonts w:ascii="微软雅黑" w:eastAsia="微软雅黑" w:hAnsi="微软雅黑" w:cs="微软雅黑"/>
                <w:bCs/>
                <w:snapToGrid w:val="0"/>
                <w:kern w:val="0"/>
                <w:szCs w:val="21"/>
              </w:rPr>
            </w:pPr>
          </w:p>
        </w:tc>
        <w:tc>
          <w:tcPr>
            <w:tcW w:w="1515"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w:t>
            </w:r>
          </w:p>
        </w:tc>
        <w:tc>
          <w:tcPr>
            <w:tcW w:w="2311"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11.8-12.8</w:t>
            </w:r>
          </w:p>
        </w:tc>
        <w:tc>
          <w:tcPr>
            <w:tcW w:w="1160" w:type="dxa"/>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c>
          <w:tcPr>
            <w:tcW w:w="1090" w:type="dxa"/>
            <w:vMerge/>
            <w:shd w:val="clear" w:color="auto" w:fill="auto"/>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1177" w:type="dxa"/>
            <w:vAlign w:val="center"/>
          </w:tcPr>
          <w:p w:rsidR="00A54B09" w:rsidRDefault="004F6D0E">
            <w:pPr>
              <w:spacing w:line="30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批</w:t>
            </w:r>
          </w:p>
        </w:tc>
      </w:tr>
    </w:tbl>
    <w:p w:rsidR="00A54B09" w:rsidRDefault="00A54B09">
      <w:pPr>
        <w:spacing w:line="380" w:lineRule="exact"/>
        <w:jc w:val="left"/>
        <w:rPr>
          <w:rFonts w:ascii="微软雅黑" w:eastAsia="微软雅黑" w:hAnsi="微软雅黑" w:cs="微软雅黑"/>
          <w:bCs/>
          <w:snapToGrid w:val="0"/>
          <w:kern w:val="0"/>
          <w:sz w:val="24"/>
        </w:rPr>
      </w:pPr>
    </w:p>
    <w:p w:rsidR="00A54B09" w:rsidRDefault="004F6D0E">
      <w:pPr>
        <w:spacing w:line="380" w:lineRule="exact"/>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 xml:space="preserve">2.2.2 </w:t>
      </w:r>
      <w:r>
        <w:rPr>
          <w:rFonts w:ascii="微软雅黑" w:eastAsia="微软雅黑" w:hAnsi="微软雅黑" w:cs="微软雅黑" w:hint="eastAsia"/>
          <w:bCs/>
          <w:snapToGrid w:val="0"/>
          <w:kern w:val="0"/>
          <w:sz w:val="24"/>
        </w:rPr>
        <w:t>前处理槽液参数</w:t>
      </w:r>
    </w:p>
    <w:p w:rsidR="00A54B09" w:rsidRDefault="00A54B09">
      <w:pPr>
        <w:spacing w:line="380" w:lineRule="exact"/>
        <w:jc w:val="left"/>
        <w:rPr>
          <w:rFonts w:ascii="微软雅黑" w:eastAsia="微软雅黑" w:hAnsi="微软雅黑" w:cs="微软雅黑"/>
          <w:bCs/>
          <w:snapToGrid w:val="0"/>
          <w:kern w:val="0"/>
          <w:sz w:val="24"/>
        </w:rPr>
      </w:pP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5"/>
        <w:gridCol w:w="1238"/>
        <w:gridCol w:w="2002"/>
        <w:gridCol w:w="2520"/>
        <w:gridCol w:w="1908"/>
      </w:tblGrid>
      <w:tr w:rsidR="00A54B09" w:rsidTr="00B31124">
        <w:trPr>
          <w:trHeight w:val="408"/>
          <w:tblHeader/>
          <w:jc w:val="center"/>
        </w:trPr>
        <w:tc>
          <w:tcPr>
            <w:tcW w:w="1005"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槽体</w:t>
            </w:r>
          </w:p>
        </w:tc>
        <w:tc>
          <w:tcPr>
            <w:tcW w:w="123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槽体容积</w:t>
            </w: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检查项目</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技术要求</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试验方法</w:t>
            </w:r>
          </w:p>
        </w:tc>
      </w:tr>
      <w:tr w:rsidR="00A54B09">
        <w:trPr>
          <w:trHeight w:val="510"/>
          <w:jc w:val="center"/>
        </w:trPr>
        <w:tc>
          <w:tcPr>
            <w:tcW w:w="1005" w:type="dxa"/>
            <w:vMerge w:val="restart"/>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预</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脱</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脂</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及</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脱</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脂</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w:t>
            </w:r>
          </w:p>
        </w:tc>
        <w:tc>
          <w:tcPr>
            <w:tcW w:w="1238" w:type="dxa"/>
            <w:vMerge w:val="restart"/>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（预脱脂）</w:t>
            </w:r>
            <w:r>
              <w:rPr>
                <w:rFonts w:ascii="微软雅黑" w:eastAsia="微软雅黑" w:hAnsi="微软雅黑" w:cs="微软雅黑" w:hint="eastAsia"/>
                <w:bCs/>
                <w:snapToGrid w:val="0"/>
                <w:kern w:val="0"/>
                <w:szCs w:val="21"/>
              </w:rPr>
              <w:t>40m</w:t>
            </w:r>
            <w:r>
              <w:rPr>
                <w:rFonts w:ascii="微软雅黑" w:eastAsia="微软雅黑" w:hAnsi="微软雅黑" w:cs="微软雅黑" w:hint="eastAsia"/>
                <w:bCs/>
                <w:snapToGrid w:val="0"/>
                <w:kern w:val="0"/>
                <w:szCs w:val="21"/>
              </w:rPr>
              <w:t>³</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（主脱脂）</w:t>
            </w:r>
            <w:r>
              <w:rPr>
                <w:rFonts w:ascii="微软雅黑" w:eastAsia="微软雅黑" w:hAnsi="微软雅黑" w:cs="微软雅黑" w:hint="eastAsia"/>
                <w:bCs/>
                <w:snapToGrid w:val="0"/>
                <w:kern w:val="0"/>
                <w:szCs w:val="21"/>
              </w:rPr>
              <w:t>95m</w:t>
            </w:r>
            <w:r>
              <w:rPr>
                <w:rFonts w:ascii="微软雅黑" w:eastAsia="微软雅黑" w:hAnsi="微软雅黑" w:cs="微软雅黑" w:hint="eastAsia"/>
                <w:bCs/>
                <w:snapToGrid w:val="0"/>
                <w:kern w:val="0"/>
                <w:szCs w:val="21"/>
              </w:rPr>
              <w:t>³</w:t>
            </w: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lastRenderedPageBreak/>
              <w:t>槽液温度</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18"/>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加热除油槽设置温度</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80-100</w:t>
            </w:r>
            <w:r>
              <w:rPr>
                <w:rFonts w:ascii="微软雅黑" w:eastAsia="微软雅黑" w:hAnsi="微软雅黑" w:cs="微软雅黑" w:hint="eastAsia"/>
                <w:bCs/>
                <w:snapToGrid w:val="0"/>
                <w:kern w:val="0"/>
                <w:szCs w:val="21"/>
              </w:rPr>
              <w:t>℃</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18"/>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shd w:val="clear" w:color="auto" w:fill="auto"/>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槽液</w:t>
            </w:r>
            <w:r>
              <w:rPr>
                <w:rFonts w:ascii="微软雅黑" w:eastAsia="微软雅黑" w:hAnsi="微软雅黑" w:cs="微软雅黑" w:hint="eastAsia"/>
                <w:bCs/>
                <w:snapToGrid w:val="0"/>
                <w:kern w:val="0"/>
                <w:szCs w:val="21"/>
              </w:rPr>
              <w:t>pH</w:t>
            </w:r>
          </w:p>
        </w:tc>
        <w:tc>
          <w:tcPr>
            <w:tcW w:w="2520" w:type="dxa"/>
            <w:tcBorders>
              <w:tl2br w:val="nil"/>
              <w:tr2bl w:val="nil"/>
            </w:tcBorders>
            <w:shd w:val="clear" w:color="auto" w:fill="auto"/>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r>
      <w:tr w:rsidR="00A54B09">
        <w:trPr>
          <w:trHeight w:val="518"/>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槽液控制参数</w:t>
            </w:r>
          </w:p>
        </w:tc>
        <w:tc>
          <w:tcPr>
            <w:tcW w:w="2520" w:type="dxa"/>
            <w:tcBorders>
              <w:tl2br w:val="nil"/>
              <w:tr2bl w:val="nil"/>
            </w:tcBorders>
            <w:vAlign w:val="center"/>
          </w:tcPr>
          <w:p w:rsidR="00A54B09" w:rsidRDefault="004F6D0E">
            <w:pPr>
              <w:ind w:firstLineChars="300" w:firstLine="630"/>
              <w:rPr>
                <w:rFonts w:ascii="微软雅黑" w:eastAsia="微软雅黑" w:hAnsi="微软雅黑" w:cs="微软雅黑"/>
                <w:bCs/>
                <w:snapToGrid w:val="0"/>
                <w:kern w:val="0"/>
                <w:szCs w:val="21"/>
              </w:rPr>
            </w:pP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滴定</w:t>
            </w:r>
          </w:p>
        </w:tc>
      </w:tr>
      <w:tr w:rsidR="00A54B09">
        <w:trPr>
          <w:trHeight w:val="518"/>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槽液含油量</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5 g/L</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18"/>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敏感性</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在较宽工艺范围内质量变化不大（不易返锈、</w:t>
            </w:r>
            <w:r>
              <w:rPr>
                <w:rFonts w:ascii="微软雅黑" w:eastAsia="微软雅黑" w:hAnsi="微软雅黑" w:cs="微软雅黑" w:hint="eastAsia"/>
                <w:bCs/>
                <w:snapToGrid w:val="0"/>
                <w:kern w:val="0"/>
                <w:szCs w:val="21"/>
              </w:rPr>
              <w:lastRenderedPageBreak/>
              <w:t>附着颗粒等）。</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lastRenderedPageBreak/>
              <w:t>目视</w:t>
            </w:r>
          </w:p>
        </w:tc>
      </w:tr>
      <w:tr w:rsidR="00A54B09">
        <w:trPr>
          <w:trHeight w:val="567"/>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处理时间</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60s</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180s</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2937"/>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槽液倒槽周期、换槽周期</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预脱脂槽：</w:t>
            </w:r>
          </w:p>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每月或生产</w:t>
            </w:r>
            <w:r>
              <w:rPr>
                <w:rFonts w:ascii="微软雅黑" w:eastAsia="微软雅黑" w:hAnsi="微软雅黑" w:cs="微软雅黑" w:hint="eastAsia"/>
                <w:bCs/>
                <w:snapToGrid w:val="0"/>
                <w:kern w:val="0"/>
                <w:szCs w:val="21"/>
              </w:rPr>
              <w:t>10000</w:t>
            </w:r>
            <w:r>
              <w:rPr>
                <w:rFonts w:ascii="微软雅黑" w:eastAsia="微软雅黑" w:hAnsi="微软雅黑" w:cs="微软雅黑" w:hint="eastAsia"/>
                <w:bCs/>
                <w:snapToGrid w:val="0"/>
                <w:kern w:val="0"/>
                <w:szCs w:val="21"/>
              </w:rPr>
              <w:t>台车更换，</w:t>
            </w:r>
            <w:r>
              <w:rPr>
                <w:rFonts w:ascii="微软雅黑" w:eastAsia="微软雅黑" w:hAnsi="微软雅黑" w:cs="微软雅黑" w:hint="eastAsia"/>
                <w:bCs/>
                <w:snapToGrid w:val="0"/>
                <w:kern w:val="0"/>
                <w:szCs w:val="21"/>
              </w:rPr>
              <w:t xml:space="preserve"> </w:t>
            </w:r>
            <w:r>
              <w:rPr>
                <w:rFonts w:ascii="微软雅黑" w:eastAsia="微软雅黑" w:hAnsi="微软雅黑" w:cs="微软雅黑" w:hint="eastAsia"/>
                <w:bCs/>
                <w:snapToGrid w:val="0"/>
                <w:kern w:val="0"/>
                <w:szCs w:val="21"/>
              </w:rPr>
              <w:t>油含量＞</w:t>
            </w:r>
            <w:r>
              <w:rPr>
                <w:rFonts w:ascii="微软雅黑" w:eastAsia="微软雅黑" w:hAnsi="微软雅黑" w:cs="微软雅黑" w:hint="eastAsia"/>
                <w:bCs/>
                <w:snapToGrid w:val="0"/>
                <w:kern w:val="0"/>
                <w:szCs w:val="21"/>
              </w:rPr>
              <w:t>5g/L</w:t>
            </w:r>
            <w:r>
              <w:rPr>
                <w:rFonts w:ascii="微软雅黑" w:eastAsia="微软雅黑" w:hAnsi="微软雅黑" w:cs="微软雅黑" w:hint="eastAsia"/>
                <w:bCs/>
                <w:snapToGrid w:val="0"/>
                <w:kern w:val="0"/>
                <w:szCs w:val="21"/>
              </w:rPr>
              <w:t>；</w:t>
            </w:r>
          </w:p>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主脱脂槽：</w:t>
            </w:r>
          </w:p>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每半年或产量</w:t>
            </w:r>
            <w:r>
              <w:rPr>
                <w:rFonts w:ascii="微软雅黑" w:eastAsia="微软雅黑" w:hAnsi="微软雅黑" w:cs="微软雅黑" w:hint="eastAsia"/>
                <w:bCs/>
                <w:snapToGrid w:val="0"/>
                <w:kern w:val="0"/>
                <w:szCs w:val="21"/>
              </w:rPr>
              <w:t>5</w:t>
            </w:r>
            <w:r>
              <w:rPr>
                <w:rFonts w:ascii="微软雅黑" w:eastAsia="微软雅黑" w:hAnsi="微软雅黑" w:cs="微软雅黑" w:hint="eastAsia"/>
                <w:bCs/>
                <w:snapToGrid w:val="0"/>
                <w:kern w:val="0"/>
                <w:szCs w:val="21"/>
              </w:rPr>
              <w:t>万台，或油含量＞</w:t>
            </w:r>
            <w:r>
              <w:rPr>
                <w:rFonts w:ascii="微软雅黑" w:eastAsia="微软雅黑" w:hAnsi="微软雅黑" w:cs="微软雅黑" w:hint="eastAsia"/>
                <w:bCs/>
                <w:snapToGrid w:val="0"/>
                <w:kern w:val="0"/>
                <w:szCs w:val="21"/>
              </w:rPr>
              <w:t>5g/L</w:t>
            </w:r>
            <w:r>
              <w:rPr>
                <w:rFonts w:ascii="微软雅黑" w:eastAsia="微软雅黑" w:hAnsi="微软雅黑" w:cs="微软雅黑" w:hint="eastAsia"/>
                <w:bCs/>
                <w:snapToGrid w:val="0"/>
                <w:kern w:val="0"/>
                <w:szCs w:val="21"/>
              </w:rPr>
              <w:t>时倒槽清理槽底脏污一次；</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月报提供</w:t>
            </w:r>
          </w:p>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油含量检测结果</w:t>
            </w:r>
          </w:p>
        </w:tc>
      </w:tr>
      <w:tr w:rsidR="00A54B09">
        <w:trPr>
          <w:trHeight w:val="2106"/>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低泡性</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用</w:t>
            </w:r>
            <w:r>
              <w:rPr>
                <w:rFonts w:ascii="微软雅黑" w:eastAsia="微软雅黑" w:hAnsi="微软雅黑" w:cs="微软雅黑" w:hint="eastAsia"/>
                <w:bCs/>
                <w:snapToGrid w:val="0"/>
                <w:kern w:val="0"/>
                <w:szCs w:val="21"/>
              </w:rPr>
              <w:t>100ml</w:t>
            </w:r>
            <w:r>
              <w:rPr>
                <w:rFonts w:ascii="微软雅黑" w:eastAsia="微软雅黑" w:hAnsi="微软雅黑" w:cs="微软雅黑" w:hint="eastAsia"/>
                <w:bCs/>
                <w:snapToGrid w:val="0"/>
                <w:kern w:val="0"/>
                <w:szCs w:val="21"/>
              </w:rPr>
              <w:t>具塞量筒取</w:t>
            </w:r>
            <w:r>
              <w:rPr>
                <w:rFonts w:ascii="微软雅黑" w:eastAsia="微软雅黑" w:hAnsi="微软雅黑" w:cs="微软雅黑" w:hint="eastAsia"/>
                <w:bCs/>
                <w:snapToGrid w:val="0"/>
                <w:kern w:val="0"/>
                <w:szCs w:val="21"/>
              </w:rPr>
              <w:t>40ml40</w:t>
            </w:r>
            <w:r>
              <w:rPr>
                <w:rFonts w:ascii="微软雅黑" w:eastAsia="微软雅黑" w:hAnsi="微软雅黑" w:cs="微软雅黑" w:hint="eastAsia"/>
                <w:bCs/>
                <w:snapToGrid w:val="0"/>
                <w:kern w:val="0"/>
                <w:szCs w:val="21"/>
              </w:rPr>
              <w:t>℃的脱脂液，密闭状态下，上下振荡</w:t>
            </w:r>
            <w:r>
              <w:rPr>
                <w:rFonts w:ascii="微软雅黑" w:eastAsia="微软雅黑" w:hAnsi="微软雅黑" w:cs="微软雅黑" w:hint="eastAsia"/>
                <w:bCs/>
                <w:snapToGrid w:val="0"/>
                <w:kern w:val="0"/>
                <w:szCs w:val="21"/>
              </w:rPr>
              <w:t>20</w:t>
            </w:r>
            <w:r>
              <w:rPr>
                <w:rFonts w:ascii="微软雅黑" w:eastAsia="微软雅黑" w:hAnsi="微软雅黑" w:cs="微软雅黑" w:hint="eastAsia"/>
                <w:bCs/>
                <w:snapToGrid w:val="0"/>
                <w:kern w:val="0"/>
                <w:szCs w:val="21"/>
              </w:rPr>
              <w:t>次，振荡幅度为</w:t>
            </w:r>
            <w:r>
              <w:rPr>
                <w:rFonts w:ascii="微软雅黑" w:eastAsia="微软雅黑" w:hAnsi="微软雅黑" w:cs="微软雅黑" w:hint="eastAsia"/>
                <w:bCs/>
                <w:snapToGrid w:val="0"/>
                <w:kern w:val="0"/>
                <w:szCs w:val="21"/>
              </w:rPr>
              <w:t>30cm</w:t>
            </w:r>
            <w:r>
              <w:rPr>
                <w:rFonts w:ascii="微软雅黑" w:eastAsia="微软雅黑" w:hAnsi="微软雅黑" w:cs="微软雅黑" w:hint="eastAsia"/>
                <w:bCs/>
                <w:snapToGrid w:val="0"/>
                <w:kern w:val="0"/>
                <w:szCs w:val="21"/>
              </w:rPr>
              <w:t>左右，振荡后放入</w:t>
            </w:r>
            <w:r>
              <w:rPr>
                <w:rFonts w:ascii="微软雅黑" w:eastAsia="微软雅黑" w:hAnsi="微软雅黑" w:cs="微软雅黑" w:hint="eastAsia"/>
                <w:bCs/>
                <w:snapToGrid w:val="0"/>
                <w:kern w:val="0"/>
                <w:szCs w:val="21"/>
              </w:rPr>
              <w:t>40</w:t>
            </w:r>
            <w:r>
              <w:rPr>
                <w:rFonts w:ascii="微软雅黑" w:eastAsia="微软雅黑" w:hAnsi="微软雅黑" w:cs="微软雅黑" w:hint="eastAsia"/>
                <w:bCs/>
                <w:snapToGrid w:val="0"/>
                <w:kern w:val="0"/>
                <w:szCs w:val="21"/>
              </w:rPr>
              <w:t>℃恒温槽内，静置</w:t>
            </w:r>
            <w:r>
              <w:rPr>
                <w:rFonts w:ascii="微软雅黑" w:eastAsia="微软雅黑" w:hAnsi="微软雅黑" w:cs="微软雅黑" w:hint="eastAsia"/>
                <w:bCs/>
                <w:snapToGrid w:val="0"/>
                <w:kern w:val="0"/>
                <w:szCs w:val="21"/>
              </w:rPr>
              <w:t>5min</w:t>
            </w:r>
            <w:r>
              <w:rPr>
                <w:rFonts w:ascii="微软雅黑" w:eastAsia="微软雅黑" w:hAnsi="微软雅黑" w:cs="微软雅黑" w:hint="eastAsia"/>
                <w:bCs/>
                <w:snapToGrid w:val="0"/>
                <w:kern w:val="0"/>
                <w:szCs w:val="21"/>
              </w:rPr>
              <w:t>，泡沫高度要求</w:t>
            </w:r>
            <w:r>
              <w:rPr>
                <w:rFonts w:ascii="微软雅黑" w:eastAsia="微软雅黑" w:hAnsi="微软雅黑" w:cs="微软雅黑" w:hint="eastAsia"/>
                <w:bCs/>
                <w:snapToGrid w:val="0"/>
                <w:kern w:val="0"/>
                <w:szCs w:val="21"/>
              </w:rPr>
              <w:t>2cm</w:t>
            </w:r>
            <w:r>
              <w:rPr>
                <w:rFonts w:ascii="微软雅黑" w:eastAsia="微软雅黑" w:hAnsi="微软雅黑" w:cs="微软雅黑" w:hint="eastAsia"/>
                <w:bCs/>
                <w:snapToGrid w:val="0"/>
                <w:kern w:val="0"/>
                <w:szCs w:val="21"/>
              </w:rPr>
              <w:t>以内</w:t>
            </w:r>
          </w:p>
        </w:tc>
        <w:tc>
          <w:tcPr>
            <w:tcW w:w="1908"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604"/>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配套性</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与前处理、硅烷、电泳配套性良好</w:t>
            </w:r>
          </w:p>
        </w:tc>
        <w:tc>
          <w:tcPr>
            <w:tcW w:w="1908" w:type="dxa"/>
            <w:tcBorders>
              <w:tl2br w:val="nil"/>
              <w:tr2bl w:val="nil"/>
            </w:tcBorders>
            <w:vAlign w:val="center"/>
          </w:tcPr>
          <w:p w:rsidR="00A54B09" w:rsidRDefault="004F6D0E">
            <w:pPr>
              <w:spacing w:line="34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复合涂层</w:t>
            </w:r>
          </w:p>
        </w:tc>
      </w:tr>
      <w:tr w:rsidR="00A54B09">
        <w:trPr>
          <w:trHeight w:val="520"/>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清洗效率</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95%</w:t>
            </w:r>
          </w:p>
        </w:tc>
        <w:tc>
          <w:tcPr>
            <w:tcW w:w="1908" w:type="dxa"/>
            <w:tcBorders>
              <w:tl2br w:val="nil"/>
              <w:tr2bl w:val="nil"/>
            </w:tcBorders>
            <w:vAlign w:val="center"/>
          </w:tcPr>
          <w:p w:rsidR="00A54B09" w:rsidRDefault="004F6D0E">
            <w:pPr>
              <w:spacing w:line="34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清洗油实验</w:t>
            </w:r>
          </w:p>
        </w:tc>
      </w:tr>
      <w:tr w:rsidR="00A54B09">
        <w:trPr>
          <w:trHeight w:val="767"/>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外观</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处理后的车身干净、水洗后水膜均匀连续无水珠。</w:t>
            </w:r>
          </w:p>
        </w:tc>
        <w:tc>
          <w:tcPr>
            <w:tcW w:w="1908" w:type="dxa"/>
            <w:tcBorders>
              <w:tl2br w:val="nil"/>
              <w:tr2bl w:val="nil"/>
            </w:tcBorders>
            <w:vAlign w:val="center"/>
          </w:tcPr>
          <w:p w:rsidR="00A54B09" w:rsidRDefault="004F6D0E">
            <w:pPr>
              <w:spacing w:line="34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r>
      <w:tr w:rsidR="00A54B09">
        <w:trPr>
          <w:trHeight w:val="1291"/>
          <w:jc w:val="center"/>
        </w:trPr>
        <w:tc>
          <w:tcPr>
            <w:tcW w:w="1005"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稳定性</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产量大</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小、连续</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间断生产</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停产时质量稳定，且可通过溢流</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排放、补料延长槽液寿命。</w:t>
            </w:r>
          </w:p>
        </w:tc>
        <w:tc>
          <w:tcPr>
            <w:tcW w:w="1908" w:type="dxa"/>
            <w:tcBorders>
              <w:tl2br w:val="nil"/>
              <w:tr2bl w:val="nil"/>
            </w:tcBorders>
            <w:vAlign w:val="center"/>
          </w:tcPr>
          <w:p w:rsidR="00A54B09" w:rsidRDefault="004F6D0E">
            <w:pPr>
              <w:spacing w:line="34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投标方提供检测报告</w:t>
            </w:r>
          </w:p>
        </w:tc>
      </w:tr>
      <w:tr w:rsidR="00A54B09">
        <w:trPr>
          <w:trHeight w:val="567"/>
          <w:jc w:val="center"/>
        </w:trPr>
        <w:tc>
          <w:tcPr>
            <w:tcW w:w="1005" w:type="dxa"/>
            <w:vMerge w:val="restart"/>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lastRenderedPageBreak/>
              <w:t>硅</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烷</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锆</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系</w:t>
            </w: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w:t>
            </w:r>
          </w:p>
        </w:tc>
        <w:tc>
          <w:tcPr>
            <w:tcW w:w="1238" w:type="dxa"/>
            <w:vMerge w:val="restart"/>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p w:rsidR="00A54B09" w:rsidRDefault="00A54B09">
            <w:pPr>
              <w:spacing w:line="360" w:lineRule="auto"/>
              <w:jc w:val="center"/>
              <w:rPr>
                <w:rFonts w:ascii="微软雅黑" w:eastAsia="微软雅黑" w:hAnsi="微软雅黑" w:cs="微软雅黑"/>
                <w:bCs/>
                <w:snapToGrid w:val="0"/>
                <w:kern w:val="0"/>
                <w:szCs w:val="21"/>
              </w:rPr>
            </w:pPr>
          </w:p>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95m</w:t>
            </w:r>
            <w:r>
              <w:rPr>
                <w:rFonts w:ascii="微软雅黑" w:eastAsia="微软雅黑" w:hAnsi="微软雅黑" w:cs="微软雅黑" w:hint="eastAsia"/>
                <w:bCs/>
                <w:snapToGrid w:val="0"/>
                <w:kern w:val="0"/>
                <w:szCs w:val="21"/>
              </w:rPr>
              <w:t>³</w:t>
            </w:r>
          </w:p>
        </w:tc>
        <w:tc>
          <w:tcPr>
            <w:tcW w:w="2002" w:type="dxa"/>
            <w:vMerge w:val="restart"/>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槽液控制参数</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温度：</w:t>
            </w: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vMerge/>
            <w:tcBorders>
              <w:tl2br w:val="nil"/>
              <w:tr2bl w:val="nil"/>
            </w:tcBorders>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计</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vMerge/>
            <w:tcBorders>
              <w:tl2br w:val="nil"/>
              <w:tr2bl w:val="nil"/>
            </w:tcBorders>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电导率：</w:t>
            </w: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电导率仪</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vMerge/>
            <w:tcBorders>
              <w:tl2br w:val="nil"/>
              <w:tr2bl w:val="nil"/>
            </w:tcBorders>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活化点：</w:t>
            </w: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widowControl/>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化学滴定法</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vMerge/>
            <w:tcBorders>
              <w:tl2br w:val="nil"/>
              <w:tr2bl w:val="nil"/>
            </w:tcBorders>
            <w:vAlign w:val="center"/>
          </w:tcPr>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氟离子含量：</w:t>
            </w:r>
            <w:r>
              <w:rPr>
                <w:rFonts w:ascii="微软雅黑" w:eastAsia="微软雅黑" w:hAnsi="微软雅黑" w:cs="微软雅黑" w:hint="eastAsia"/>
                <w:bCs/>
                <w:szCs w:val="21"/>
              </w:rPr>
              <w:t>投标方完善</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氟离子浓度计</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处理时间</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全浸时间：</w:t>
            </w:r>
            <w:r>
              <w:rPr>
                <w:rFonts w:ascii="微软雅黑" w:eastAsia="微软雅黑" w:hAnsi="微软雅黑" w:cs="微软雅黑" w:hint="eastAsia"/>
                <w:bCs/>
                <w:snapToGrid w:val="0"/>
                <w:kern w:val="0"/>
                <w:szCs w:val="21"/>
              </w:rPr>
              <w:t>180s</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含渣量</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&lt; 2 mL/L</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量筒法</w:t>
            </w:r>
          </w:p>
        </w:tc>
      </w:tr>
      <w:tr w:rsidR="00A54B09">
        <w:trPr>
          <w:trHeight w:val="641"/>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敏感性</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在较宽工艺范围内质量变化不大（不易返锈、附着粗糙、颗粒等）。</w:t>
            </w:r>
          </w:p>
        </w:tc>
        <w:tc>
          <w:tcPr>
            <w:tcW w:w="1908" w:type="dxa"/>
            <w:tcBorders>
              <w:tl2br w:val="nil"/>
              <w:tr2bl w:val="nil"/>
            </w:tcBorders>
            <w:vAlign w:val="center"/>
          </w:tcPr>
          <w:p w:rsidR="00A54B09" w:rsidRDefault="004F6D0E">
            <w:pPr>
              <w:autoSpaceDE w:val="0"/>
              <w:autoSpaceDN w:val="0"/>
              <w:adjustRightInd w:val="0"/>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槽液倒槽周期</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硅烷槽每一年倒槽一次</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稳定性</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产量大、连续时质量稳定，且可通过补料、补水延长槽液寿命。</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敏感性</w:t>
            </w:r>
          </w:p>
        </w:tc>
        <w:tc>
          <w:tcPr>
            <w:tcW w:w="2520" w:type="dxa"/>
            <w:tcBorders>
              <w:tl2br w:val="nil"/>
              <w:tr2bl w:val="nil"/>
            </w:tcBorders>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在较宽工艺范围内质量变化不大（不易返锈、附着粗糙、颗粒等）。</w:t>
            </w:r>
          </w:p>
        </w:tc>
        <w:tc>
          <w:tcPr>
            <w:tcW w:w="1908"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r w:rsidR="00A54B09">
        <w:trPr>
          <w:trHeight w:val="567"/>
          <w:jc w:val="center"/>
        </w:trPr>
        <w:tc>
          <w:tcPr>
            <w:tcW w:w="1005"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1238" w:type="dxa"/>
            <w:vMerge/>
            <w:tcBorders>
              <w:tl2br w:val="nil"/>
              <w:tr2bl w:val="nil"/>
            </w:tcBorders>
            <w:vAlign w:val="center"/>
          </w:tcPr>
          <w:p w:rsidR="00A54B09" w:rsidRDefault="00A54B09">
            <w:pPr>
              <w:spacing w:line="360" w:lineRule="auto"/>
              <w:jc w:val="center"/>
              <w:rPr>
                <w:rFonts w:ascii="微软雅黑" w:eastAsia="微软雅黑" w:hAnsi="微软雅黑" w:cs="微软雅黑"/>
                <w:bCs/>
                <w:snapToGrid w:val="0"/>
                <w:kern w:val="0"/>
                <w:szCs w:val="21"/>
              </w:rPr>
            </w:pPr>
          </w:p>
        </w:tc>
        <w:tc>
          <w:tcPr>
            <w:tcW w:w="2002"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与电泳的配套性</w:t>
            </w:r>
          </w:p>
        </w:tc>
        <w:tc>
          <w:tcPr>
            <w:tcW w:w="2520" w:type="dxa"/>
            <w:tcBorders>
              <w:tl2br w:val="nil"/>
              <w:tr2bl w:val="nil"/>
            </w:tcBorders>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浸泡</w:t>
            </w:r>
            <w:r>
              <w:rPr>
                <w:rFonts w:ascii="微软雅黑" w:eastAsia="微软雅黑" w:hAnsi="微软雅黑" w:cs="微软雅黑" w:hint="eastAsia"/>
                <w:bCs/>
                <w:snapToGrid w:val="0"/>
                <w:kern w:val="0"/>
                <w:szCs w:val="21"/>
              </w:rPr>
              <w:t>30min</w:t>
            </w:r>
            <w:r>
              <w:rPr>
                <w:rFonts w:ascii="微软雅黑" w:eastAsia="微软雅黑" w:hAnsi="微软雅黑" w:cs="微软雅黑" w:hint="eastAsia"/>
                <w:bCs/>
                <w:snapToGrid w:val="0"/>
                <w:kern w:val="0"/>
                <w:szCs w:val="21"/>
              </w:rPr>
              <w:t>，前处理无不良反应</w:t>
            </w:r>
          </w:p>
        </w:tc>
        <w:tc>
          <w:tcPr>
            <w:tcW w:w="1908" w:type="dxa"/>
            <w:tcBorders>
              <w:tl2br w:val="nil"/>
              <w:tr2bl w:val="nil"/>
            </w:tcBorders>
            <w:vAlign w:val="center"/>
          </w:tcPr>
          <w:p w:rsidR="00A54B09" w:rsidRDefault="004F6D0E">
            <w:pPr>
              <w:spacing w:line="360" w:lineRule="auto"/>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r>
    </w:tbl>
    <w:p w:rsidR="00A54B09" w:rsidRDefault="004F6D0E">
      <w:pPr>
        <w:pStyle w:val="2"/>
        <w:spacing w:beforeLines="100" w:before="312" w:afterLines="100" w:after="312" w:line="360" w:lineRule="auto"/>
        <w:ind w:firstLineChars="0" w:firstLine="0"/>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2.2.</w:t>
      </w:r>
      <w:r w:rsidR="00C64B1C">
        <w:rPr>
          <w:rFonts w:ascii="微软雅黑" w:eastAsia="微软雅黑" w:hAnsi="微软雅黑" w:cs="微软雅黑"/>
          <w:bCs/>
          <w:snapToGrid w:val="0"/>
          <w:kern w:val="0"/>
          <w:sz w:val="24"/>
        </w:rPr>
        <w:t>3</w:t>
      </w:r>
      <w:r>
        <w:rPr>
          <w:rFonts w:ascii="微软雅黑" w:eastAsia="微软雅黑" w:hAnsi="微软雅黑" w:cs="微软雅黑" w:hint="eastAsia"/>
          <w:bCs/>
          <w:snapToGrid w:val="0"/>
          <w:kern w:val="0"/>
          <w:sz w:val="24"/>
        </w:rPr>
        <w:t xml:space="preserve"> </w:t>
      </w:r>
      <w:r>
        <w:rPr>
          <w:rFonts w:ascii="微软雅黑" w:eastAsia="微软雅黑" w:hAnsi="微软雅黑" w:cs="微软雅黑" w:hint="eastAsia"/>
          <w:bCs/>
          <w:snapToGrid w:val="0"/>
          <w:kern w:val="0"/>
          <w:sz w:val="24"/>
        </w:rPr>
        <w:t>环保要求</w:t>
      </w:r>
    </w:p>
    <w:tbl>
      <w:tblPr>
        <w:tblW w:w="9035"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94"/>
        <w:gridCol w:w="4857"/>
        <w:gridCol w:w="1714"/>
      </w:tblGrid>
      <w:tr w:rsidR="00A54B09" w:rsidTr="00B31124">
        <w:trPr>
          <w:trHeight w:val="312"/>
          <w:tblHeader/>
        </w:trPr>
        <w:tc>
          <w:tcPr>
            <w:tcW w:w="2464" w:type="dxa"/>
            <w:gridSpan w:val="2"/>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项目</w:t>
            </w:r>
          </w:p>
        </w:tc>
        <w:tc>
          <w:tcPr>
            <w:tcW w:w="4857"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技术要求</w:t>
            </w:r>
          </w:p>
        </w:tc>
        <w:tc>
          <w:tcPr>
            <w:tcW w:w="1714"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检测报告</w:t>
            </w:r>
          </w:p>
        </w:tc>
      </w:tr>
      <w:tr w:rsidR="00A54B09">
        <w:trPr>
          <w:trHeight w:val="1096"/>
        </w:trPr>
        <w:tc>
          <w:tcPr>
            <w:tcW w:w="1170" w:type="dxa"/>
            <w:vMerge w:val="restart"/>
            <w:vAlign w:val="center"/>
          </w:tcPr>
          <w:p w:rsidR="00A54B09" w:rsidRDefault="004F6D0E">
            <w:pPr>
              <w:tabs>
                <w:tab w:val="left" w:pos="4335"/>
              </w:tabs>
              <w:adjustRightInd w:val="0"/>
              <w:snapToGrid w:val="0"/>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环保要求</w:t>
            </w:r>
          </w:p>
        </w:tc>
        <w:tc>
          <w:tcPr>
            <w:tcW w:w="1294" w:type="dxa"/>
            <w:vAlign w:val="center"/>
          </w:tcPr>
          <w:p w:rsidR="00A54B09" w:rsidRDefault="004F6D0E">
            <w:pPr>
              <w:tabs>
                <w:tab w:val="left" w:pos="4335"/>
              </w:tabs>
              <w:adjustRightInd w:val="0"/>
              <w:snapToGrid w:val="0"/>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挥发性有机化合物</w:t>
            </w:r>
          </w:p>
        </w:tc>
        <w:tc>
          <w:tcPr>
            <w:tcW w:w="4857" w:type="dxa"/>
            <w:vAlign w:val="center"/>
          </w:tcPr>
          <w:p w:rsidR="00A54B09" w:rsidRDefault="004F6D0E">
            <w:pPr>
              <w:tabs>
                <w:tab w:val="left" w:pos="4335"/>
              </w:tabs>
              <w:adjustRightInd w:val="0"/>
              <w:snapToGrid w:val="0"/>
              <w:spacing w:line="0" w:lineRule="atLeast"/>
              <w:jc w:val="left"/>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不得人为添加使用苯、乙二醇甲醚、乙二醇乙醚、乙二醇甲醚醋酸酯、乙二醇乙醚醋酸酯、二乙二醇丁醚醋酸酯</w:t>
            </w:r>
          </w:p>
        </w:tc>
        <w:tc>
          <w:tcPr>
            <w:tcW w:w="1714" w:type="dxa"/>
            <w:vAlign w:val="center"/>
          </w:tcPr>
          <w:p w:rsidR="00A54B09" w:rsidRDefault="004F6D0E">
            <w:pPr>
              <w:tabs>
                <w:tab w:val="left" w:pos="4335"/>
              </w:tabs>
              <w:adjustRightInd w:val="0"/>
              <w:snapToGrid w:val="0"/>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HJ2532-2013</w:t>
            </w:r>
          </w:p>
          <w:p w:rsidR="00A54B09" w:rsidRDefault="004F6D0E">
            <w:pPr>
              <w:tabs>
                <w:tab w:val="left" w:pos="4335"/>
              </w:tabs>
              <w:adjustRightInd w:val="0"/>
              <w:snapToGrid w:val="0"/>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第三方检测报告</w:t>
            </w:r>
          </w:p>
        </w:tc>
      </w:tr>
      <w:tr w:rsidR="00A54B09">
        <w:trPr>
          <w:trHeight w:val="892"/>
        </w:trPr>
        <w:tc>
          <w:tcPr>
            <w:tcW w:w="1170" w:type="dxa"/>
            <w:vMerge/>
            <w:vAlign w:val="center"/>
          </w:tcPr>
          <w:p w:rsidR="00A54B09" w:rsidRDefault="00A54B09">
            <w:pPr>
              <w:tabs>
                <w:tab w:val="left" w:pos="4335"/>
              </w:tabs>
              <w:adjustRightInd w:val="0"/>
              <w:snapToGrid w:val="0"/>
              <w:spacing w:line="0" w:lineRule="atLeast"/>
              <w:jc w:val="center"/>
              <w:rPr>
                <w:rFonts w:ascii="微软雅黑" w:eastAsia="微软雅黑" w:hAnsi="微软雅黑" w:cs="微软雅黑"/>
                <w:bCs/>
                <w:snapToGrid w:val="0"/>
                <w:kern w:val="0"/>
                <w:szCs w:val="21"/>
              </w:rPr>
            </w:pPr>
          </w:p>
        </w:tc>
        <w:tc>
          <w:tcPr>
            <w:tcW w:w="1294" w:type="dxa"/>
            <w:vAlign w:val="center"/>
          </w:tcPr>
          <w:p w:rsidR="00A54B09" w:rsidRDefault="004F6D0E">
            <w:pPr>
              <w:tabs>
                <w:tab w:val="left" w:pos="4335"/>
              </w:tabs>
              <w:adjustRightInd w:val="0"/>
              <w:snapToGrid w:val="0"/>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重金属含量</w:t>
            </w:r>
          </w:p>
        </w:tc>
        <w:tc>
          <w:tcPr>
            <w:tcW w:w="4857" w:type="dxa"/>
            <w:vAlign w:val="center"/>
          </w:tcPr>
          <w:p w:rsidR="00A54B09" w:rsidRDefault="004F6D0E">
            <w:pP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不得人为添加使用汞（</w:t>
            </w:r>
            <w:r>
              <w:rPr>
                <w:rFonts w:ascii="微软雅黑" w:eastAsia="微软雅黑" w:hAnsi="微软雅黑" w:cs="微软雅黑" w:hint="eastAsia"/>
                <w:bCs/>
                <w:snapToGrid w:val="0"/>
                <w:kern w:val="0"/>
                <w:szCs w:val="21"/>
              </w:rPr>
              <w:t>Hg</w:t>
            </w:r>
            <w:r>
              <w:rPr>
                <w:rFonts w:ascii="微软雅黑" w:eastAsia="微软雅黑" w:hAnsi="微软雅黑" w:cs="微软雅黑" w:hint="eastAsia"/>
                <w:bCs/>
                <w:snapToGrid w:val="0"/>
                <w:kern w:val="0"/>
                <w:szCs w:val="21"/>
              </w:rPr>
              <w:t>）、砷（</w:t>
            </w:r>
            <w:r>
              <w:rPr>
                <w:rFonts w:ascii="微软雅黑" w:eastAsia="微软雅黑" w:hAnsi="微软雅黑" w:cs="微软雅黑" w:hint="eastAsia"/>
                <w:bCs/>
                <w:snapToGrid w:val="0"/>
                <w:kern w:val="0"/>
                <w:szCs w:val="21"/>
              </w:rPr>
              <w:t>As</w:t>
            </w:r>
            <w:r>
              <w:rPr>
                <w:rFonts w:ascii="微软雅黑" w:eastAsia="微软雅黑" w:hAnsi="微软雅黑" w:cs="微软雅黑" w:hint="eastAsia"/>
                <w:bCs/>
                <w:snapToGrid w:val="0"/>
                <w:kern w:val="0"/>
                <w:szCs w:val="21"/>
              </w:rPr>
              <w:t>）、铅（</w:t>
            </w:r>
            <w:r>
              <w:rPr>
                <w:rFonts w:ascii="微软雅黑" w:eastAsia="微软雅黑" w:hAnsi="微软雅黑" w:cs="微软雅黑" w:hint="eastAsia"/>
                <w:bCs/>
                <w:snapToGrid w:val="0"/>
                <w:kern w:val="0"/>
                <w:szCs w:val="21"/>
              </w:rPr>
              <w:t>Pb</w:t>
            </w:r>
            <w:r>
              <w:rPr>
                <w:rFonts w:ascii="微软雅黑" w:eastAsia="微软雅黑" w:hAnsi="微软雅黑" w:cs="微软雅黑" w:hint="eastAsia"/>
                <w:bCs/>
                <w:snapToGrid w:val="0"/>
                <w:kern w:val="0"/>
                <w:szCs w:val="21"/>
              </w:rPr>
              <w:t>）、镉（</w:t>
            </w:r>
            <w:r>
              <w:rPr>
                <w:rFonts w:ascii="微软雅黑" w:eastAsia="微软雅黑" w:hAnsi="微软雅黑" w:cs="微软雅黑" w:hint="eastAsia"/>
                <w:bCs/>
                <w:snapToGrid w:val="0"/>
                <w:kern w:val="0"/>
                <w:szCs w:val="21"/>
              </w:rPr>
              <w:t>Cd</w:t>
            </w:r>
            <w:r>
              <w:rPr>
                <w:rFonts w:ascii="微软雅黑" w:eastAsia="微软雅黑" w:hAnsi="微软雅黑" w:cs="微软雅黑" w:hint="eastAsia"/>
                <w:bCs/>
                <w:snapToGrid w:val="0"/>
                <w:kern w:val="0"/>
                <w:szCs w:val="21"/>
              </w:rPr>
              <w:t>）、锑（</w:t>
            </w:r>
            <w:r>
              <w:rPr>
                <w:rFonts w:ascii="微软雅黑" w:eastAsia="微软雅黑" w:hAnsi="微软雅黑" w:cs="微软雅黑" w:hint="eastAsia"/>
                <w:bCs/>
                <w:snapToGrid w:val="0"/>
                <w:kern w:val="0"/>
                <w:szCs w:val="21"/>
              </w:rPr>
              <w:t>Sb</w:t>
            </w:r>
            <w:r>
              <w:rPr>
                <w:rFonts w:ascii="微软雅黑" w:eastAsia="微软雅黑" w:hAnsi="微软雅黑" w:cs="微软雅黑" w:hint="eastAsia"/>
                <w:bCs/>
                <w:snapToGrid w:val="0"/>
                <w:kern w:val="0"/>
                <w:szCs w:val="21"/>
              </w:rPr>
              <w:t>）、六价铬（</w:t>
            </w:r>
            <w:r>
              <w:rPr>
                <w:rFonts w:ascii="微软雅黑" w:eastAsia="微软雅黑" w:hAnsi="微软雅黑" w:cs="微软雅黑" w:hint="eastAsia"/>
                <w:bCs/>
                <w:snapToGrid w:val="0"/>
                <w:kern w:val="0"/>
                <w:szCs w:val="21"/>
              </w:rPr>
              <w:t>Cr6+</w:t>
            </w:r>
            <w:r>
              <w:rPr>
                <w:rFonts w:ascii="微软雅黑" w:eastAsia="微软雅黑" w:hAnsi="微软雅黑" w:cs="微软雅黑" w:hint="eastAsia"/>
                <w:bCs/>
                <w:snapToGrid w:val="0"/>
                <w:kern w:val="0"/>
                <w:szCs w:val="21"/>
              </w:rPr>
              <w:t>）</w:t>
            </w:r>
          </w:p>
        </w:tc>
        <w:tc>
          <w:tcPr>
            <w:tcW w:w="1714" w:type="dxa"/>
            <w:vAlign w:val="center"/>
          </w:tcPr>
          <w:p w:rsidR="00A54B09" w:rsidRDefault="004F6D0E">
            <w:pPr>
              <w:tabs>
                <w:tab w:val="left" w:pos="4335"/>
              </w:tabs>
              <w:adjustRightInd w:val="0"/>
              <w:snapToGrid w:val="0"/>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HJ2532-2013</w:t>
            </w:r>
          </w:p>
          <w:p w:rsidR="00A54B09" w:rsidRDefault="004F6D0E">
            <w:pPr>
              <w:tabs>
                <w:tab w:val="left" w:pos="4335"/>
              </w:tabs>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第三方检测报告</w:t>
            </w:r>
          </w:p>
        </w:tc>
      </w:tr>
      <w:tr w:rsidR="00A54B09">
        <w:trPr>
          <w:trHeight w:val="1713"/>
        </w:trPr>
        <w:tc>
          <w:tcPr>
            <w:tcW w:w="1170"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lastRenderedPageBreak/>
              <w:t>环保</w:t>
            </w:r>
            <w:r>
              <w:rPr>
                <w:rFonts w:ascii="微软雅黑" w:eastAsia="微软雅黑" w:hAnsi="微软雅黑" w:cs="微软雅黑" w:hint="eastAsia"/>
                <w:bCs/>
                <w:snapToGrid w:val="0"/>
                <w:kern w:val="0"/>
                <w:szCs w:val="21"/>
              </w:rPr>
              <w:t>ELV</w:t>
            </w:r>
            <w:r>
              <w:rPr>
                <w:rFonts w:ascii="微软雅黑" w:eastAsia="微软雅黑" w:hAnsi="微软雅黑" w:cs="微软雅黑" w:hint="eastAsia"/>
                <w:bCs/>
                <w:snapToGrid w:val="0"/>
                <w:kern w:val="0"/>
                <w:szCs w:val="21"/>
              </w:rPr>
              <w:t>要求（留在车上的禁用物质含量）</w:t>
            </w:r>
          </w:p>
        </w:tc>
        <w:tc>
          <w:tcPr>
            <w:tcW w:w="1294"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禁</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限用有害物质</w:t>
            </w:r>
          </w:p>
        </w:tc>
        <w:tc>
          <w:tcPr>
            <w:tcW w:w="4857" w:type="dxa"/>
            <w:vAlign w:val="center"/>
          </w:tcPr>
          <w:p w:rsidR="00A54B09" w:rsidRDefault="004F6D0E">
            <w:pPr>
              <w:tabs>
                <w:tab w:val="left" w:pos="4335"/>
              </w:tabs>
              <w:adjustRightInd w:val="0"/>
              <w:snapToGrid w:val="0"/>
              <w:spacing w:line="380" w:lineRule="exact"/>
              <w:jc w:val="left"/>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符合</w:t>
            </w:r>
            <w:r>
              <w:rPr>
                <w:rFonts w:ascii="微软雅黑" w:eastAsia="微软雅黑" w:hAnsi="微软雅黑" w:cs="微软雅黑" w:hint="eastAsia"/>
                <w:bCs/>
                <w:snapToGrid w:val="0"/>
                <w:kern w:val="0"/>
                <w:szCs w:val="21"/>
              </w:rPr>
              <w:t xml:space="preserve">GB </w:t>
            </w:r>
            <w:r>
              <w:rPr>
                <w:rFonts w:ascii="微软雅黑" w:eastAsia="微软雅黑" w:hAnsi="微软雅黑" w:cs="微软雅黑" w:hint="eastAsia"/>
                <w:bCs/>
                <w:snapToGrid w:val="0"/>
                <w:kern w:val="0"/>
                <w:szCs w:val="21"/>
              </w:rPr>
              <w:t>24409-2009</w:t>
            </w:r>
            <w:r>
              <w:rPr>
                <w:rFonts w:ascii="微软雅黑" w:eastAsia="微软雅黑" w:hAnsi="微软雅黑" w:cs="微软雅黑" w:hint="eastAsia"/>
                <w:bCs/>
                <w:snapToGrid w:val="0"/>
                <w:kern w:val="0"/>
                <w:szCs w:val="21"/>
              </w:rPr>
              <w:t>《汽车产品中有毒有害物质的限量》中铅＜</w:t>
            </w:r>
            <w:r>
              <w:rPr>
                <w:rFonts w:ascii="微软雅黑" w:eastAsia="微软雅黑" w:hAnsi="微软雅黑" w:cs="微软雅黑" w:hint="eastAsia"/>
                <w:bCs/>
                <w:snapToGrid w:val="0"/>
                <w:kern w:val="0"/>
                <w:szCs w:val="21"/>
              </w:rPr>
              <w:t>1000mg/kg</w:t>
            </w:r>
            <w:r>
              <w:rPr>
                <w:rFonts w:ascii="微软雅黑" w:eastAsia="微软雅黑" w:hAnsi="微软雅黑" w:cs="微软雅黑" w:hint="eastAsia"/>
                <w:bCs/>
                <w:snapToGrid w:val="0"/>
                <w:kern w:val="0"/>
                <w:szCs w:val="21"/>
              </w:rPr>
              <w:t>，汞＜</w:t>
            </w:r>
            <w:r>
              <w:rPr>
                <w:rFonts w:ascii="微软雅黑" w:eastAsia="微软雅黑" w:hAnsi="微软雅黑" w:cs="微软雅黑" w:hint="eastAsia"/>
                <w:bCs/>
                <w:snapToGrid w:val="0"/>
                <w:kern w:val="0"/>
                <w:szCs w:val="21"/>
              </w:rPr>
              <w:t>1000mg/kg</w:t>
            </w:r>
            <w:r>
              <w:rPr>
                <w:rFonts w:ascii="微软雅黑" w:eastAsia="微软雅黑" w:hAnsi="微软雅黑" w:cs="微软雅黑" w:hint="eastAsia"/>
                <w:bCs/>
                <w:snapToGrid w:val="0"/>
                <w:kern w:val="0"/>
                <w:szCs w:val="21"/>
              </w:rPr>
              <w:t>，六价铬＜</w:t>
            </w:r>
            <w:r>
              <w:rPr>
                <w:rFonts w:ascii="微软雅黑" w:eastAsia="微软雅黑" w:hAnsi="微软雅黑" w:cs="微软雅黑" w:hint="eastAsia"/>
                <w:bCs/>
                <w:snapToGrid w:val="0"/>
                <w:kern w:val="0"/>
                <w:szCs w:val="21"/>
              </w:rPr>
              <w:t>1000mg/kg</w:t>
            </w:r>
            <w:r>
              <w:rPr>
                <w:rFonts w:ascii="微软雅黑" w:eastAsia="微软雅黑" w:hAnsi="微软雅黑" w:cs="微软雅黑" w:hint="eastAsia"/>
                <w:bCs/>
                <w:snapToGrid w:val="0"/>
                <w:kern w:val="0"/>
                <w:szCs w:val="21"/>
              </w:rPr>
              <w:t>，镉＜</w:t>
            </w:r>
            <w:r>
              <w:rPr>
                <w:rFonts w:ascii="微软雅黑" w:eastAsia="微软雅黑" w:hAnsi="微软雅黑" w:cs="微软雅黑" w:hint="eastAsia"/>
                <w:bCs/>
                <w:snapToGrid w:val="0"/>
                <w:kern w:val="0"/>
                <w:szCs w:val="21"/>
              </w:rPr>
              <w:t>100mg/kg</w:t>
            </w:r>
            <w:r>
              <w:rPr>
                <w:rFonts w:ascii="微软雅黑" w:eastAsia="微软雅黑" w:hAnsi="微软雅黑" w:cs="微软雅黑" w:hint="eastAsia"/>
                <w:bCs/>
                <w:snapToGrid w:val="0"/>
                <w:kern w:val="0"/>
                <w:szCs w:val="21"/>
              </w:rPr>
              <w:t>；多溴联苯＜</w:t>
            </w:r>
            <w:r>
              <w:rPr>
                <w:rFonts w:ascii="微软雅黑" w:eastAsia="微软雅黑" w:hAnsi="微软雅黑" w:cs="微软雅黑" w:hint="eastAsia"/>
                <w:bCs/>
                <w:snapToGrid w:val="0"/>
                <w:kern w:val="0"/>
                <w:szCs w:val="21"/>
              </w:rPr>
              <w:t>1000mg/kg</w:t>
            </w:r>
            <w:r>
              <w:rPr>
                <w:rFonts w:ascii="微软雅黑" w:eastAsia="微软雅黑" w:hAnsi="微软雅黑" w:cs="微软雅黑" w:hint="eastAsia"/>
                <w:bCs/>
                <w:snapToGrid w:val="0"/>
                <w:kern w:val="0"/>
                <w:szCs w:val="21"/>
              </w:rPr>
              <w:t>，禁止含有六溴联苯；多溴二苯醚＜</w:t>
            </w:r>
            <w:r>
              <w:rPr>
                <w:rFonts w:ascii="微软雅黑" w:eastAsia="微软雅黑" w:hAnsi="微软雅黑" w:cs="微软雅黑" w:hint="eastAsia"/>
                <w:bCs/>
                <w:snapToGrid w:val="0"/>
                <w:kern w:val="0"/>
                <w:szCs w:val="21"/>
              </w:rPr>
              <w:t>1000mg/kg</w:t>
            </w:r>
            <w:r>
              <w:rPr>
                <w:rFonts w:ascii="微软雅黑" w:eastAsia="微软雅黑" w:hAnsi="微软雅黑" w:cs="微软雅黑" w:hint="eastAsia"/>
                <w:bCs/>
                <w:snapToGrid w:val="0"/>
                <w:kern w:val="0"/>
                <w:szCs w:val="21"/>
              </w:rPr>
              <w:t>，四溴二苯醚＜</w:t>
            </w:r>
            <w:r>
              <w:rPr>
                <w:rFonts w:ascii="微软雅黑" w:eastAsia="微软雅黑" w:hAnsi="微软雅黑" w:cs="微软雅黑" w:hint="eastAsia"/>
                <w:bCs/>
                <w:snapToGrid w:val="0"/>
                <w:kern w:val="0"/>
                <w:szCs w:val="21"/>
              </w:rPr>
              <w:t>10mg/kg</w:t>
            </w:r>
            <w:r>
              <w:rPr>
                <w:rFonts w:ascii="微软雅黑" w:eastAsia="微软雅黑" w:hAnsi="微软雅黑" w:cs="微软雅黑" w:hint="eastAsia"/>
                <w:bCs/>
                <w:snapToGrid w:val="0"/>
                <w:kern w:val="0"/>
                <w:szCs w:val="21"/>
              </w:rPr>
              <w:t>，五溴二苯醚＜</w:t>
            </w:r>
            <w:r>
              <w:rPr>
                <w:rFonts w:ascii="微软雅黑" w:eastAsia="微软雅黑" w:hAnsi="微软雅黑" w:cs="微软雅黑" w:hint="eastAsia"/>
                <w:bCs/>
                <w:snapToGrid w:val="0"/>
                <w:kern w:val="0"/>
                <w:szCs w:val="21"/>
              </w:rPr>
              <w:t>10mg/kg</w:t>
            </w:r>
            <w:r>
              <w:rPr>
                <w:rFonts w:ascii="微软雅黑" w:eastAsia="微软雅黑" w:hAnsi="微软雅黑" w:cs="微软雅黑" w:hint="eastAsia"/>
                <w:bCs/>
                <w:snapToGrid w:val="0"/>
                <w:kern w:val="0"/>
                <w:szCs w:val="21"/>
              </w:rPr>
              <w:t>，六溴二苯醚＜</w:t>
            </w:r>
            <w:r>
              <w:rPr>
                <w:rFonts w:ascii="微软雅黑" w:eastAsia="微软雅黑" w:hAnsi="微软雅黑" w:cs="微软雅黑" w:hint="eastAsia"/>
                <w:bCs/>
                <w:snapToGrid w:val="0"/>
                <w:kern w:val="0"/>
                <w:szCs w:val="21"/>
              </w:rPr>
              <w:t>10mg/kg</w:t>
            </w:r>
            <w:r>
              <w:rPr>
                <w:rFonts w:ascii="微软雅黑" w:eastAsia="微软雅黑" w:hAnsi="微软雅黑" w:cs="微软雅黑" w:hint="eastAsia"/>
                <w:bCs/>
                <w:snapToGrid w:val="0"/>
                <w:kern w:val="0"/>
                <w:szCs w:val="21"/>
              </w:rPr>
              <w:t>，七溴二苯醚＜</w:t>
            </w:r>
            <w:r>
              <w:rPr>
                <w:rFonts w:ascii="微软雅黑" w:eastAsia="微软雅黑" w:hAnsi="微软雅黑" w:cs="微软雅黑" w:hint="eastAsia"/>
                <w:bCs/>
                <w:snapToGrid w:val="0"/>
                <w:kern w:val="0"/>
                <w:szCs w:val="21"/>
              </w:rPr>
              <w:t>10mg/kg</w:t>
            </w:r>
            <w:r>
              <w:rPr>
                <w:rFonts w:ascii="微软雅黑" w:eastAsia="微软雅黑" w:hAnsi="微软雅黑" w:cs="微软雅黑" w:hint="eastAsia"/>
                <w:bCs/>
                <w:snapToGrid w:val="0"/>
                <w:kern w:val="0"/>
                <w:szCs w:val="21"/>
              </w:rPr>
              <w:t>；禁止含有石棉物质；其它有毒有害物质满足规定中的限值要求；提供招标方认可的第三方检测机构出具的检测报告</w:t>
            </w:r>
          </w:p>
        </w:tc>
        <w:tc>
          <w:tcPr>
            <w:tcW w:w="1714"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第三方检测报告</w:t>
            </w:r>
          </w:p>
          <w:p w:rsidR="00A54B09" w:rsidRDefault="00A54B09">
            <w:pPr>
              <w:tabs>
                <w:tab w:val="left" w:pos="4335"/>
              </w:tabs>
              <w:adjustRightInd w:val="0"/>
              <w:snapToGrid w:val="0"/>
              <w:spacing w:line="380" w:lineRule="exact"/>
              <w:jc w:val="center"/>
              <w:rPr>
                <w:rFonts w:ascii="微软雅黑" w:eastAsia="微软雅黑" w:hAnsi="微软雅黑" w:cs="微软雅黑"/>
                <w:bCs/>
                <w:snapToGrid w:val="0"/>
                <w:kern w:val="0"/>
                <w:szCs w:val="21"/>
              </w:rPr>
            </w:pPr>
          </w:p>
        </w:tc>
      </w:tr>
    </w:tbl>
    <w:p w:rsidR="00A54B09" w:rsidRDefault="004F6D0E">
      <w:pPr>
        <w:pStyle w:val="2"/>
        <w:spacing w:beforeLines="100" w:before="312" w:afterLines="100" w:after="312" w:line="360" w:lineRule="auto"/>
        <w:ind w:firstLineChars="0" w:firstLine="0"/>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2.2.</w:t>
      </w:r>
      <w:r w:rsidR="00C64B1C">
        <w:rPr>
          <w:rFonts w:ascii="微软雅黑" w:eastAsia="微软雅黑" w:hAnsi="微软雅黑" w:cs="微软雅黑"/>
          <w:bCs/>
          <w:snapToGrid w:val="0"/>
          <w:kern w:val="0"/>
          <w:sz w:val="24"/>
        </w:rPr>
        <w:t>4</w:t>
      </w:r>
      <w:r>
        <w:rPr>
          <w:rFonts w:ascii="微软雅黑" w:eastAsia="微软雅黑" w:hAnsi="微软雅黑" w:cs="微软雅黑" w:hint="eastAsia"/>
          <w:bCs/>
          <w:snapToGrid w:val="0"/>
          <w:kern w:val="0"/>
          <w:sz w:val="24"/>
        </w:rPr>
        <w:t xml:space="preserve">  </w:t>
      </w:r>
      <w:r>
        <w:rPr>
          <w:rFonts w:ascii="微软雅黑" w:eastAsia="微软雅黑" w:hAnsi="微软雅黑" w:cs="微软雅黑" w:hint="eastAsia"/>
          <w:bCs/>
          <w:snapToGrid w:val="0"/>
          <w:kern w:val="0"/>
          <w:sz w:val="24"/>
        </w:rPr>
        <w:t>招标材料</w:t>
      </w:r>
      <w:r>
        <w:rPr>
          <w:rFonts w:ascii="微软雅黑" w:eastAsia="微软雅黑" w:hAnsi="微软雅黑" w:cs="微软雅黑" w:hint="eastAsia"/>
          <w:bCs/>
          <w:snapToGrid w:val="0"/>
          <w:kern w:val="0"/>
          <w:sz w:val="24"/>
        </w:rPr>
        <w:t>性能参数</w:t>
      </w:r>
    </w:p>
    <w:tbl>
      <w:tblPr>
        <w:tblW w:w="9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
        <w:gridCol w:w="2010"/>
        <w:gridCol w:w="3513"/>
        <w:gridCol w:w="2538"/>
      </w:tblGrid>
      <w:tr w:rsidR="00A54B09">
        <w:trPr>
          <w:trHeight w:val="567"/>
          <w:jc w:val="center"/>
        </w:trPr>
        <w:tc>
          <w:tcPr>
            <w:tcW w:w="3120" w:type="dxa"/>
            <w:gridSpan w:val="2"/>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项目</w:t>
            </w:r>
          </w:p>
        </w:tc>
        <w:tc>
          <w:tcPr>
            <w:tcW w:w="3513"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要求</w:t>
            </w:r>
          </w:p>
        </w:tc>
        <w:tc>
          <w:tcPr>
            <w:tcW w:w="2538"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检测方法</w:t>
            </w:r>
          </w:p>
        </w:tc>
      </w:tr>
      <w:tr w:rsidR="00A54B09">
        <w:trPr>
          <w:cantSplit/>
          <w:trHeight w:val="567"/>
          <w:jc w:val="center"/>
        </w:trPr>
        <w:tc>
          <w:tcPr>
            <w:tcW w:w="1110" w:type="dxa"/>
            <w:vMerge w:val="restart"/>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硅烷</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锆系膜</w:t>
            </w:r>
          </w:p>
        </w:tc>
        <w:tc>
          <w:tcPr>
            <w:tcW w:w="2010"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外观</w:t>
            </w:r>
          </w:p>
        </w:tc>
        <w:tc>
          <w:tcPr>
            <w:tcW w:w="3513"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CRS</w:t>
            </w:r>
            <w:r>
              <w:rPr>
                <w:rFonts w:ascii="微软雅黑" w:eastAsia="微软雅黑" w:hAnsi="微软雅黑" w:cs="微软雅黑" w:hint="eastAsia"/>
                <w:bCs/>
                <w:snapToGrid w:val="0"/>
                <w:kern w:val="0"/>
                <w:szCs w:val="21"/>
              </w:rPr>
              <w:t>：淡黄色</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蓝紫色</w:t>
            </w:r>
          </w:p>
        </w:tc>
        <w:tc>
          <w:tcPr>
            <w:tcW w:w="2538"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目视</w:t>
            </w:r>
          </w:p>
        </w:tc>
      </w:tr>
      <w:tr w:rsidR="00A54B09">
        <w:trPr>
          <w:cantSplit/>
          <w:trHeight w:val="567"/>
          <w:jc w:val="center"/>
        </w:trPr>
        <w:tc>
          <w:tcPr>
            <w:tcW w:w="1110" w:type="dxa"/>
            <w:vMerge/>
            <w:vAlign w:val="center"/>
          </w:tcPr>
          <w:p w:rsidR="00A54B09" w:rsidRDefault="00A54B09">
            <w:pPr>
              <w:jc w:val="center"/>
              <w:rPr>
                <w:rFonts w:ascii="微软雅黑" w:eastAsia="微软雅黑" w:hAnsi="微软雅黑" w:cs="微软雅黑"/>
                <w:bCs/>
                <w:snapToGrid w:val="0"/>
                <w:kern w:val="0"/>
                <w:szCs w:val="21"/>
              </w:rPr>
            </w:pPr>
          </w:p>
        </w:tc>
        <w:tc>
          <w:tcPr>
            <w:tcW w:w="2010" w:type="dxa"/>
            <w:vAlign w:val="center"/>
          </w:tcPr>
          <w:p w:rsidR="00A54B09" w:rsidRDefault="004F6D0E">
            <w:pPr>
              <w:tabs>
                <w:tab w:val="left" w:pos="4335"/>
              </w:tabs>
              <w:adjustRightInd w:val="0"/>
              <w:snapToGrid w:val="0"/>
              <w:spacing w:line="380" w:lineRule="exact"/>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膜重量（挂板）</w:t>
            </w:r>
          </w:p>
        </w:tc>
        <w:tc>
          <w:tcPr>
            <w:tcW w:w="3513"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CRS</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20-100mg/</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35-90</w:t>
            </w:r>
            <w:r>
              <w:rPr>
                <w:rFonts w:ascii="微软雅黑" w:eastAsia="微软雅黑" w:hAnsi="微软雅黑" w:cs="微软雅黑" w:hint="eastAsia"/>
                <w:bCs/>
                <w:snapToGrid w:val="0"/>
                <w:kern w:val="0"/>
                <w:szCs w:val="21"/>
              </w:rPr>
              <w:t>）</w:t>
            </w:r>
          </w:p>
        </w:tc>
        <w:tc>
          <w:tcPr>
            <w:tcW w:w="2538"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XRF</w:t>
            </w:r>
            <w:r>
              <w:rPr>
                <w:rFonts w:ascii="微软雅黑" w:eastAsia="微软雅黑" w:hAnsi="微软雅黑" w:cs="微软雅黑" w:hint="eastAsia"/>
                <w:bCs/>
                <w:snapToGrid w:val="0"/>
                <w:kern w:val="0"/>
                <w:szCs w:val="21"/>
              </w:rPr>
              <w:t>检测</w:t>
            </w:r>
          </w:p>
        </w:tc>
      </w:tr>
      <w:tr w:rsidR="00A54B09">
        <w:trPr>
          <w:cantSplit/>
          <w:trHeight w:val="680"/>
          <w:jc w:val="center"/>
        </w:trPr>
        <w:tc>
          <w:tcPr>
            <w:tcW w:w="1110" w:type="dxa"/>
            <w:vMerge/>
            <w:vAlign w:val="center"/>
          </w:tcPr>
          <w:p w:rsidR="00A54B09" w:rsidRDefault="00A54B09">
            <w:pPr>
              <w:jc w:val="center"/>
              <w:rPr>
                <w:rFonts w:ascii="微软雅黑" w:eastAsia="微软雅黑" w:hAnsi="微软雅黑" w:cs="微软雅黑"/>
                <w:bCs/>
                <w:snapToGrid w:val="0"/>
                <w:kern w:val="0"/>
                <w:szCs w:val="21"/>
              </w:rPr>
            </w:pPr>
          </w:p>
        </w:tc>
        <w:tc>
          <w:tcPr>
            <w:tcW w:w="2010" w:type="dxa"/>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与电泳涂层配套的耐腐蚀试验</w:t>
            </w:r>
          </w:p>
        </w:tc>
        <w:tc>
          <w:tcPr>
            <w:tcW w:w="3513" w:type="dxa"/>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1000h</w:t>
            </w:r>
            <w:r>
              <w:rPr>
                <w:rFonts w:ascii="微软雅黑" w:eastAsia="微软雅黑" w:hAnsi="微软雅黑" w:cs="微软雅黑" w:hint="eastAsia"/>
                <w:bCs/>
                <w:snapToGrid w:val="0"/>
                <w:kern w:val="0"/>
                <w:szCs w:val="21"/>
              </w:rPr>
              <w:t>，单边扩蚀≤</w:t>
            </w:r>
            <w:r>
              <w:rPr>
                <w:rFonts w:ascii="微软雅黑" w:eastAsia="微软雅黑" w:hAnsi="微软雅黑" w:cs="微软雅黑" w:hint="eastAsia"/>
                <w:bCs/>
                <w:snapToGrid w:val="0"/>
                <w:kern w:val="0"/>
                <w:szCs w:val="21"/>
              </w:rPr>
              <w:t>2mm</w:t>
            </w:r>
          </w:p>
        </w:tc>
        <w:tc>
          <w:tcPr>
            <w:tcW w:w="2538" w:type="dxa"/>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GB/T1771-2007</w:t>
            </w:r>
          </w:p>
        </w:tc>
      </w:tr>
      <w:tr w:rsidR="00A54B09">
        <w:trPr>
          <w:cantSplit/>
          <w:trHeight w:val="680"/>
          <w:jc w:val="center"/>
        </w:trPr>
        <w:tc>
          <w:tcPr>
            <w:tcW w:w="1110" w:type="dxa"/>
            <w:vMerge/>
            <w:vAlign w:val="center"/>
          </w:tcPr>
          <w:p w:rsidR="00A54B09" w:rsidRDefault="00A54B09">
            <w:pPr>
              <w:jc w:val="center"/>
              <w:rPr>
                <w:rFonts w:ascii="微软雅黑" w:eastAsia="微软雅黑" w:hAnsi="微软雅黑" w:cs="微软雅黑"/>
                <w:bCs/>
                <w:snapToGrid w:val="0"/>
                <w:kern w:val="0"/>
                <w:szCs w:val="21"/>
              </w:rPr>
            </w:pPr>
          </w:p>
        </w:tc>
        <w:tc>
          <w:tcPr>
            <w:tcW w:w="2010" w:type="dxa"/>
            <w:vAlign w:val="center"/>
          </w:tcPr>
          <w:p w:rsidR="00A54B09" w:rsidRDefault="004F6D0E">
            <w:pPr>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与油漆涂层配套的附着力和冲击试验</w:t>
            </w:r>
          </w:p>
        </w:tc>
        <w:tc>
          <w:tcPr>
            <w:tcW w:w="3513" w:type="dxa"/>
            <w:vAlign w:val="center"/>
          </w:tcPr>
          <w:p w:rsidR="00A54B09" w:rsidRDefault="004F6D0E">
            <w:pPr>
              <w:tabs>
                <w:tab w:val="left" w:pos="4335"/>
              </w:tabs>
              <w:adjustRightInd w:val="0"/>
              <w:snapToGrid w:val="0"/>
              <w:spacing w:line="380" w:lineRule="exact"/>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杯突≥</w:t>
            </w:r>
            <w:r>
              <w:rPr>
                <w:rFonts w:ascii="微软雅黑" w:eastAsia="微软雅黑" w:hAnsi="微软雅黑" w:cs="微软雅黑" w:hint="eastAsia"/>
                <w:bCs/>
                <w:snapToGrid w:val="0"/>
                <w:kern w:val="0"/>
                <w:szCs w:val="21"/>
              </w:rPr>
              <w:t>6mm</w:t>
            </w:r>
            <w:r>
              <w:rPr>
                <w:rFonts w:ascii="微软雅黑" w:eastAsia="微软雅黑" w:hAnsi="微软雅黑" w:cs="微软雅黑" w:hint="eastAsia"/>
                <w:bCs/>
                <w:snapToGrid w:val="0"/>
                <w:kern w:val="0"/>
                <w:szCs w:val="21"/>
              </w:rPr>
              <w:t>；冲击强度≥</w:t>
            </w:r>
            <w:r>
              <w:rPr>
                <w:rFonts w:ascii="微软雅黑" w:eastAsia="微软雅黑" w:hAnsi="微软雅黑" w:cs="微软雅黑" w:hint="eastAsia"/>
                <w:bCs/>
                <w:snapToGrid w:val="0"/>
                <w:kern w:val="0"/>
                <w:szCs w:val="21"/>
              </w:rPr>
              <w:t>490 N</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cm</w:t>
            </w:r>
            <w:r>
              <w:rPr>
                <w:rFonts w:ascii="微软雅黑" w:eastAsia="微软雅黑" w:hAnsi="微软雅黑" w:cs="微软雅黑" w:hint="eastAsia"/>
                <w:bCs/>
                <w:snapToGrid w:val="0"/>
                <w:kern w:val="0"/>
                <w:szCs w:val="21"/>
              </w:rPr>
              <w:t>反面冲击突出点不显放射性破裂；</w:t>
            </w:r>
          </w:p>
        </w:tc>
        <w:tc>
          <w:tcPr>
            <w:tcW w:w="2538" w:type="dxa"/>
            <w:vAlign w:val="center"/>
          </w:tcPr>
          <w:p w:rsidR="00A54B09" w:rsidRDefault="004F6D0E">
            <w:pPr>
              <w:tabs>
                <w:tab w:val="left" w:pos="4335"/>
              </w:tabs>
              <w:adjustRightInd w:val="0"/>
              <w:snapToGrid w:val="0"/>
              <w:spacing w:line="380" w:lineRule="exac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GB/T 1732-93</w:t>
            </w:r>
          </w:p>
        </w:tc>
      </w:tr>
    </w:tbl>
    <w:p w:rsidR="00A54B09" w:rsidRDefault="004F6D0E">
      <w:pPr>
        <w:spacing w:line="360" w:lineRule="auto"/>
        <w:ind w:firstLineChars="200" w:firstLine="480"/>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注：</w:t>
      </w:r>
      <w:r>
        <w:rPr>
          <w:rFonts w:ascii="微软雅黑" w:eastAsia="微软雅黑" w:hAnsi="微软雅黑" w:cs="微软雅黑" w:hint="eastAsia"/>
          <w:bCs/>
          <w:snapToGrid w:val="0"/>
          <w:kern w:val="0"/>
          <w:sz w:val="24"/>
        </w:rPr>
        <w:t>1</w:t>
      </w:r>
      <w:r>
        <w:rPr>
          <w:rFonts w:ascii="微软雅黑" w:eastAsia="微软雅黑" w:hAnsi="微软雅黑" w:cs="微软雅黑" w:hint="eastAsia"/>
          <w:bCs/>
          <w:snapToGrid w:val="0"/>
          <w:kern w:val="0"/>
          <w:sz w:val="24"/>
        </w:rPr>
        <w:t>、以上技术要求中的国家标准，如有新版，按新版执行。所有的实验方法如有和投标方实验方法不一致时，按照招标方试验方法进行，投标方需提供试验方法作为参考。</w:t>
      </w:r>
    </w:p>
    <w:p w:rsidR="00A54B09" w:rsidRDefault="004F6D0E">
      <w:pPr>
        <w:spacing w:line="360" w:lineRule="auto"/>
        <w:ind w:firstLineChars="200" w:firstLine="480"/>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2</w:t>
      </w:r>
      <w:r>
        <w:rPr>
          <w:rFonts w:ascii="微软雅黑" w:eastAsia="微软雅黑" w:hAnsi="微软雅黑" w:cs="微软雅黑" w:hint="eastAsia"/>
          <w:bCs/>
          <w:snapToGrid w:val="0"/>
          <w:kern w:val="0"/>
          <w:sz w:val="24"/>
        </w:rPr>
        <w:t>、投标方所提供的前处理材料必须适应招标方生产线，满足生产过程和产品指标。</w:t>
      </w:r>
    </w:p>
    <w:p w:rsidR="00B31124" w:rsidRDefault="004F6D0E">
      <w:pPr>
        <w:spacing w:line="360" w:lineRule="auto"/>
        <w:ind w:firstLineChars="200" w:firstLine="480"/>
        <w:jc w:val="left"/>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t>3</w:t>
      </w:r>
      <w:r>
        <w:rPr>
          <w:rFonts w:ascii="微软雅黑" w:eastAsia="微软雅黑" w:hAnsi="微软雅黑" w:cs="微软雅黑" w:hint="eastAsia"/>
          <w:bCs/>
          <w:snapToGrid w:val="0"/>
          <w:kern w:val="0"/>
          <w:sz w:val="24"/>
        </w:rPr>
        <w:t>、投标方涂料需满足</w:t>
      </w:r>
      <w:r>
        <w:rPr>
          <w:rFonts w:ascii="微软雅黑" w:eastAsia="微软雅黑" w:hAnsi="微软雅黑" w:cs="微软雅黑" w:hint="eastAsia"/>
          <w:bCs/>
          <w:snapToGrid w:val="0"/>
          <w:kern w:val="0"/>
          <w:sz w:val="24"/>
        </w:rPr>
        <w:t>GB24409-2009</w:t>
      </w:r>
      <w:r>
        <w:rPr>
          <w:rFonts w:ascii="微软雅黑" w:eastAsia="微软雅黑" w:hAnsi="微软雅黑" w:cs="微软雅黑" w:hint="eastAsia"/>
          <w:bCs/>
          <w:snapToGrid w:val="0"/>
          <w:kern w:val="0"/>
          <w:sz w:val="24"/>
        </w:rPr>
        <w:t>及</w:t>
      </w:r>
      <w:r>
        <w:rPr>
          <w:rFonts w:ascii="微软雅黑" w:eastAsia="微软雅黑" w:hAnsi="微软雅黑" w:cs="微软雅黑" w:hint="eastAsia"/>
          <w:bCs/>
          <w:snapToGrid w:val="0"/>
          <w:kern w:val="0"/>
          <w:sz w:val="24"/>
        </w:rPr>
        <w:t>HJ2532-2013</w:t>
      </w:r>
      <w:r>
        <w:rPr>
          <w:rFonts w:ascii="微软雅黑" w:eastAsia="微软雅黑" w:hAnsi="微软雅黑" w:cs="微软雅黑" w:hint="eastAsia"/>
          <w:bCs/>
          <w:snapToGrid w:val="0"/>
          <w:kern w:val="0"/>
          <w:sz w:val="24"/>
        </w:rPr>
        <w:t>中对涂料有害物质限量的要求。</w:t>
      </w:r>
    </w:p>
    <w:p w:rsidR="00B31124" w:rsidRDefault="00B31124">
      <w:pPr>
        <w:widowControl/>
        <w:jc w:val="left"/>
        <w:rPr>
          <w:rFonts w:ascii="微软雅黑" w:eastAsia="微软雅黑" w:hAnsi="微软雅黑" w:cs="微软雅黑"/>
          <w:bCs/>
          <w:snapToGrid w:val="0"/>
          <w:kern w:val="0"/>
          <w:sz w:val="24"/>
        </w:rPr>
      </w:pPr>
      <w:r>
        <w:rPr>
          <w:rFonts w:ascii="微软雅黑" w:eastAsia="微软雅黑" w:hAnsi="微软雅黑" w:cs="微软雅黑"/>
          <w:bCs/>
          <w:snapToGrid w:val="0"/>
          <w:kern w:val="0"/>
          <w:sz w:val="24"/>
        </w:rPr>
        <w:br w:type="page"/>
      </w:r>
    </w:p>
    <w:p w:rsidR="00A54B09" w:rsidRDefault="004F6D0E">
      <w:pPr>
        <w:pStyle w:val="2"/>
        <w:spacing w:beforeLines="100" w:before="312" w:afterLines="100" w:after="312" w:line="360" w:lineRule="auto"/>
        <w:ind w:firstLineChars="0" w:firstLine="0"/>
        <w:rPr>
          <w:rFonts w:ascii="微软雅黑" w:eastAsia="微软雅黑" w:hAnsi="微软雅黑" w:cs="微软雅黑"/>
          <w:bCs/>
          <w:snapToGrid w:val="0"/>
          <w:kern w:val="0"/>
          <w:sz w:val="24"/>
        </w:rPr>
      </w:pPr>
      <w:r>
        <w:rPr>
          <w:rFonts w:ascii="微软雅黑" w:eastAsia="微软雅黑" w:hAnsi="微软雅黑" w:cs="微软雅黑" w:hint="eastAsia"/>
          <w:bCs/>
          <w:snapToGrid w:val="0"/>
          <w:kern w:val="0"/>
          <w:sz w:val="24"/>
        </w:rPr>
        <w:lastRenderedPageBreak/>
        <w:t xml:space="preserve">2.3 </w:t>
      </w:r>
      <w:r>
        <w:rPr>
          <w:rFonts w:ascii="微软雅黑" w:eastAsia="微软雅黑" w:hAnsi="微软雅黑" w:cs="微软雅黑" w:hint="eastAsia"/>
          <w:bCs/>
          <w:snapToGrid w:val="0"/>
          <w:kern w:val="0"/>
          <w:sz w:val="24"/>
        </w:rPr>
        <w:t>化验频次</w:t>
      </w:r>
    </w:p>
    <w:tbl>
      <w:tblPr>
        <w:tblW w:w="92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35"/>
        <w:gridCol w:w="1630"/>
        <w:gridCol w:w="1534"/>
        <w:gridCol w:w="2111"/>
        <w:gridCol w:w="1740"/>
        <w:gridCol w:w="1455"/>
      </w:tblGrid>
      <w:tr w:rsidR="00A54B09">
        <w:trPr>
          <w:trHeight w:val="1206"/>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序号</w:t>
            </w:r>
          </w:p>
        </w:tc>
        <w:tc>
          <w:tcPr>
            <w:tcW w:w="163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作业项目</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实验项目</w:t>
            </w:r>
          </w:p>
        </w:tc>
        <w:tc>
          <w:tcPr>
            <w:tcW w:w="2111"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频率</w:t>
            </w:r>
          </w:p>
        </w:tc>
        <w:tc>
          <w:tcPr>
            <w:tcW w:w="174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招标方检测项目</w:t>
            </w:r>
          </w:p>
        </w:tc>
        <w:tc>
          <w:tcPr>
            <w:tcW w:w="145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投标方定期检测项目</w:t>
            </w:r>
          </w:p>
        </w:tc>
      </w:tr>
      <w:tr w:rsidR="00A54B09">
        <w:trPr>
          <w:trHeight w:val="57"/>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p>
        </w:tc>
        <w:tc>
          <w:tcPr>
            <w:tcW w:w="163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预清理</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外观</w:t>
            </w:r>
          </w:p>
        </w:tc>
        <w:tc>
          <w:tcPr>
            <w:tcW w:w="2111" w:type="dxa"/>
            <w:tcBorders>
              <w:tl2br w:val="nil"/>
              <w:tr2bl w:val="nil"/>
            </w:tcBorders>
            <w:vAlign w:val="center"/>
          </w:tcPr>
          <w:p w:rsidR="00A54B09" w:rsidRDefault="004F6D0E" w:rsidP="00B31124">
            <w:pPr>
              <w:spacing w:line="0" w:lineRule="atLeast"/>
              <w:ind w:firstLineChars="150" w:firstLine="315"/>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val="restart"/>
            <w:tcBorders>
              <w:tl2br w:val="nil"/>
              <w:tr2bl w:val="nil"/>
            </w:tcBorders>
            <w:vAlign w:val="center"/>
          </w:tcPr>
          <w:p w:rsidR="00A54B09" w:rsidRDefault="004F6D0E" w:rsidP="00B31124">
            <w:pPr>
              <w:tabs>
                <w:tab w:val="left" w:pos="4335"/>
              </w:tabs>
              <w:adjustRightInd w:val="0"/>
              <w:snapToGrid w:val="0"/>
              <w:spacing w:line="0" w:lineRule="atLeast"/>
              <w:jc w:val="center"/>
              <w:rPr>
                <w:rFonts w:ascii="微软雅黑" w:eastAsia="微软雅黑" w:hAnsi="微软雅黑" w:cs="微软雅黑"/>
                <w:bCs/>
                <w:szCs w:val="21"/>
              </w:rPr>
            </w:pPr>
            <w:r>
              <w:rPr>
                <w:rFonts w:ascii="微软雅黑" w:eastAsia="微软雅黑" w:hAnsi="微软雅黑" w:cs="微软雅黑" w:hint="eastAsia"/>
                <w:bCs/>
                <w:szCs w:val="21"/>
              </w:rPr>
              <w:t xml:space="preserve">  </w:t>
            </w:r>
          </w:p>
          <w:p w:rsidR="00A54B09" w:rsidRDefault="00A54B09" w:rsidP="00B31124">
            <w:pPr>
              <w:tabs>
                <w:tab w:val="left" w:pos="4335"/>
              </w:tabs>
              <w:adjustRightInd w:val="0"/>
              <w:snapToGrid w:val="0"/>
              <w:spacing w:line="0" w:lineRule="atLeast"/>
              <w:jc w:val="center"/>
              <w:rPr>
                <w:rFonts w:ascii="微软雅黑" w:eastAsia="微软雅黑" w:hAnsi="微软雅黑" w:cs="微软雅黑"/>
                <w:bCs/>
                <w:szCs w:val="21"/>
              </w:rPr>
            </w:pPr>
          </w:p>
          <w:p w:rsidR="00A54B09" w:rsidRDefault="00A54B09" w:rsidP="00B31124">
            <w:pPr>
              <w:tabs>
                <w:tab w:val="left" w:pos="4335"/>
              </w:tabs>
              <w:adjustRightInd w:val="0"/>
              <w:snapToGrid w:val="0"/>
              <w:spacing w:line="0" w:lineRule="atLeast"/>
              <w:jc w:val="center"/>
              <w:rPr>
                <w:rFonts w:ascii="微软雅黑" w:eastAsia="微软雅黑" w:hAnsi="微软雅黑" w:cs="微软雅黑"/>
                <w:bCs/>
                <w:szCs w:val="21"/>
              </w:rPr>
            </w:pPr>
          </w:p>
          <w:p w:rsidR="00A54B09" w:rsidRDefault="00A54B09" w:rsidP="00B31124">
            <w:pPr>
              <w:tabs>
                <w:tab w:val="left" w:pos="4335"/>
              </w:tabs>
              <w:adjustRightInd w:val="0"/>
              <w:snapToGrid w:val="0"/>
              <w:spacing w:line="0" w:lineRule="atLeast"/>
              <w:jc w:val="center"/>
              <w:rPr>
                <w:rFonts w:ascii="微软雅黑" w:eastAsia="微软雅黑" w:hAnsi="微软雅黑" w:cs="微软雅黑"/>
                <w:bCs/>
                <w:szCs w:val="21"/>
              </w:rPr>
            </w:pPr>
          </w:p>
          <w:p w:rsidR="00A54B09" w:rsidRDefault="00A54B09" w:rsidP="00B31124">
            <w:pPr>
              <w:tabs>
                <w:tab w:val="left" w:pos="4335"/>
              </w:tabs>
              <w:adjustRightInd w:val="0"/>
              <w:snapToGrid w:val="0"/>
              <w:spacing w:line="0" w:lineRule="atLeast"/>
              <w:jc w:val="center"/>
              <w:rPr>
                <w:rFonts w:ascii="微软雅黑" w:eastAsia="微软雅黑" w:hAnsi="微软雅黑" w:cs="微软雅黑"/>
                <w:bCs/>
                <w:szCs w:val="21"/>
              </w:rPr>
            </w:pPr>
          </w:p>
          <w:p w:rsidR="00A54B09" w:rsidRDefault="00A54B09" w:rsidP="00B31124">
            <w:pPr>
              <w:tabs>
                <w:tab w:val="left" w:pos="4335"/>
              </w:tabs>
              <w:adjustRightInd w:val="0"/>
              <w:snapToGrid w:val="0"/>
              <w:spacing w:line="0" w:lineRule="atLeast"/>
              <w:jc w:val="center"/>
              <w:rPr>
                <w:rFonts w:ascii="微软雅黑" w:eastAsia="微软雅黑" w:hAnsi="微软雅黑" w:cs="微软雅黑"/>
                <w:bCs/>
                <w:szCs w:val="21"/>
              </w:rPr>
            </w:pPr>
          </w:p>
          <w:p w:rsidR="00A54B09" w:rsidRDefault="00A54B09" w:rsidP="00B31124">
            <w:pPr>
              <w:tabs>
                <w:tab w:val="left" w:pos="4335"/>
              </w:tabs>
              <w:adjustRightInd w:val="0"/>
              <w:snapToGrid w:val="0"/>
              <w:spacing w:line="0" w:lineRule="atLeast"/>
              <w:jc w:val="center"/>
              <w:rPr>
                <w:rFonts w:ascii="微软雅黑" w:eastAsia="微软雅黑" w:hAnsi="微软雅黑" w:cs="微软雅黑"/>
                <w:bCs/>
                <w:szCs w:val="21"/>
              </w:rPr>
            </w:pPr>
          </w:p>
          <w:p w:rsidR="00A54B09" w:rsidRDefault="004F6D0E" w:rsidP="00B31124">
            <w:pPr>
              <w:tabs>
                <w:tab w:val="left" w:pos="4335"/>
              </w:tabs>
              <w:adjustRightInd w:val="0"/>
              <w:snapToGrid w:val="0"/>
              <w:spacing w:line="0" w:lineRule="atLeast"/>
              <w:jc w:val="center"/>
              <w:rPr>
                <w:rFonts w:ascii="微软雅黑" w:eastAsia="微软雅黑" w:hAnsi="微软雅黑" w:cs="微软雅黑"/>
                <w:bCs/>
                <w:szCs w:val="21"/>
              </w:rPr>
            </w:pPr>
            <w:r>
              <w:rPr>
                <w:rFonts w:ascii="微软雅黑" w:eastAsia="微软雅黑" w:hAnsi="微软雅黑" w:cs="微软雅黑" w:hint="eastAsia"/>
                <w:bCs/>
                <w:szCs w:val="21"/>
              </w:rPr>
              <w:t xml:space="preserve"> </w:t>
            </w:r>
            <w:r>
              <w:rPr>
                <w:rFonts w:ascii="微软雅黑" w:eastAsia="微软雅黑" w:hAnsi="微软雅黑" w:cs="微软雅黑" w:hint="eastAsia"/>
                <w:bCs/>
                <w:szCs w:val="21"/>
              </w:rPr>
              <w:t>投标方确定期需检的项目或频次</w:t>
            </w:r>
          </w:p>
          <w:p w:rsidR="00A54B09" w:rsidRDefault="00A54B09" w:rsidP="00B31124">
            <w:pPr>
              <w:spacing w:line="0" w:lineRule="atLeast"/>
              <w:jc w:val="center"/>
              <w:rPr>
                <w:rFonts w:ascii="微软雅黑" w:eastAsia="微软雅黑" w:hAnsi="微软雅黑" w:cs="微软雅黑"/>
                <w:bCs/>
                <w:snapToGrid w:val="0"/>
                <w:kern w:val="0"/>
                <w:szCs w:val="21"/>
              </w:rPr>
            </w:pPr>
          </w:p>
        </w:tc>
      </w:tr>
      <w:tr w:rsidR="00A54B09">
        <w:trPr>
          <w:trHeight w:val="57"/>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p>
        </w:tc>
        <w:tc>
          <w:tcPr>
            <w:tcW w:w="163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洪流冲洗</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外观</w:t>
            </w:r>
          </w:p>
        </w:tc>
        <w:tc>
          <w:tcPr>
            <w:tcW w:w="2111" w:type="dxa"/>
            <w:tcBorders>
              <w:tl2br w:val="nil"/>
              <w:tr2bl w:val="nil"/>
            </w:tcBorders>
            <w:vAlign w:val="center"/>
          </w:tcPr>
          <w:p w:rsidR="00A54B09" w:rsidRDefault="004F6D0E" w:rsidP="00B31124">
            <w:pPr>
              <w:spacing w:line="0" w:lineRule="atLeast"/>
              <w:ind w:firstLineChars="150" w:firstLine="315"/>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val="restart"/>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3</w:t>
            </w:r>
          </w:p>
        </w:tc>
        <w:tc>
          <w:tcPr>
            <w:tcW w:w="1630" w:type="dxa"/>
            <w:vMerge w:val="restart"/>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预脱脂</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总碱</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630"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游离碱</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val="restart"/>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4</w:t>
            </w:r>
          </w:p>
        </w:tc>
        <w:tc>
          <w:tcPr>
            <w:tcW w:w="1630" w:type="dxa"/>
            <w:vMerge w:val="restart"/>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脱脂</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总碱</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630"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游离碱</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5</w:t>
            </w:r>
          </w:p>
        </w:tc>
        <w:tc>
          <w:tcPr>
            <w:tcW w:w="163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水洗</w:t>
            </w: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（浸）</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碱污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电导率</w:t>
            </w:r>
            <w:r>
              <w:rPr>
                <w:rFonts w:ascii="微软雅黑" w:eastAsia="微软雅黑" w:hAnsi="微软雅黑" w:cs="微软雅黑" w:hint="eastAsia"/>
                <w:bCs/>
                <w:snapToGrid w:val="0"/>
                <w:kern w:val="0"/>
                <w:szCs w:val="21"/>
              </w:rPr>
              <w:t>/pH</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6</w:t>
            </w:r>
          </w:p>
        </w:tc>
        <w:tc>
          <w:tcPr>
            <w:tcW w:w="1630" w:type="dxa"/>
            <w:tcBorders>
              <w:tl2br w:val="nil"/>
              <w:tr2bl w:val="nil"/>
            </w:tcBorders>
            <w:vAlign w:val="center"/>
          </w:tcPr>
          <w:p w:rsidR="00A54B09" w:rsidRDefault="004F6D0E" w:rsidP="00B31124">
            <w:pPr>
              <w:spacing w:line="0" w:lineRule="atLeast"/>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纯水洗</w:t>
            </w: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（浸）</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电导率</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val="restart"/>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7</w:t>
            </w:r>
          </w:p>
        </w:tc>
        <w:tc>
          <w:tcPr>
            <w:tcW w:w="1630" w:type="dxa"/>
            <w:vMerge w:val="restart"/>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硅烷</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锆系</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值</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630"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电导率</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630"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活化点</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630"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氟离子</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1</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月</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350" w:firstLine="735"/>
              <w:rPr>
                <w:rFonts w:ascii="微软雅黑" w:eastAsia="微软雅黑" w:hAnsi="微软雅黑" w:cs="微软雅黑"/>
                <w:bCs/>
                <w:snapToGrid w:val="0"/>
                <w:kern w:val="0"/>
                <w:szCs w:val="21"/>
              </w:rPr>
            </w:pPr>
          </w:p>
        </w:tc>
      </w:tr>
      <w:tr w:rsidR="00A54B09">
        <w:trPr>
          <w:trHeight w:val="57"/>
          <w:jc w:val="center"/>
        </w:trPr>
        <w:tc>
          <w:tcPr>
            <w:tcW w:w="73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630"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膜重</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月</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jc w:val="center"/>
              <w:rPr>
                <w:rFonts w:ascii="微软雅黑" w:eastAsia="微软雅黑" w:hAnsi="微软雅黑" w:cs="微软雅黑"/>
                <w:bCs/>
                <w:snapToGrid w:val="0"/>
                <w:kern w:val="0"/>
                <w:szCs w:val="21"/>
              </w:rPr>
            </w:pPr>
          </w:p>
        </w:tc>
      </w:tr>
      <w:tr w:rsidR="00A54B09">
        <w:trPr>
          <w:trHeight w:val="57"/>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8</w:t>
            </w:r>
          </w:p>
        </w:tc>
        <w:tc>
          <w:tcPr>
            <w:tcW w:w="163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纯水洗</w:t>
            </w: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（浸）</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电导率</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r w:rsidR="00A54B09">
        <w:trPr>
          <w:trHeight w:val="57"/>
          <w:jc w:val="center"/>
        </w:trPr>
        <w:tc>
          <w:tcPr>
            <w:tcW w:w="735"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9</w:t>
            </w:r>
          </w:p>
        </w:tc>
        <w:tc>
          <w:tcPr>
            <w:tcW w:w="1630"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纯水洗</w:t>
            </w:r>
            <w:r>
              <w:rPr>
                <w:rFonts w:ascii="微软雅黑" w:eastAsia="微软雅黑" w:hAnsi="微软雅黑" w:cs="微软雅黑" w:hint="eastAsia"/>
                <w:bCs/>
                <w:snapToGrid w:val="0"/>
                <w:kern w:val="0"/>
                <w:szCs w:val="21"/>
              </w:rPr>
              <w:t>3</w:t>
            </w:r>
            <w:r>
              <w:rPr>
                <w:rFonts w:ascii="微软雅黑" w:eastAsia="微软雅黑" w:hAnsi="微软雅黑" w:cs="微软雅黑" w:hint="eastAsia"/>
                <w:bCs/>
                <w:snapToGrid w:val="0"/>
                <w:kern w:val="0"/>
                <w:szCs w:val="21"/>
              </w:rPr>
              <w:t>（浸）</w:t>
            </w:r>
          </w:p>
        </w:tc>
        <w:tc>
          <w:tcPr>
            <w:tcW w:w="1534" w:type="dxa"/>
            <w:tcBorders>
              <w:tl2br w:val="nil"/>
              <w:tr2bl w:val="nil"/>
            </w:tcBorders>
            <w:vAlign w:val="center"/>
          </w:tcPr>
          <w:p w:rsidR="00A54B09" w:rsidRDefault="004F6D0E" w:rsidP="00B31124">
            <w:pPr>
              <w:spacing w:line="0" w:lineRule="atLeast"/>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pH/</w:t>
            </w:r>
            <w:r>
              <w:rPr>
                <w:rFonts w:ascii="微软雅黑" w:eastAsia="微软雅黑" w:hAnsi="微软雅黑" w:cs="微软雅黑" w:hint="eastAsia"/>
                <w:bCs/>
                <w:snapToGrid w:val="0"/>
                <w:kern w:val="0"/>
                <w:szCs w:val="21"/>
              </w:rPr>
              <w:t>电导率</w:t>
            </w:r>
          </w:p>
        </w:tc>
        <w:tc>
          <w:tcPr>
            <w:tcW w:w="2111" w:type="dxa"/>
            <w:tcBorders>
              <w:tl2br w:val="nil"/>
              <w:tr2bl w:val="nil"/>
            </w:tcBorders>
            <w:vAlign w:val="center"/>
          </w:tcPr>
          <w:p w:rsidR="00A54B09" w:rsidRDefault="004F6D0E" w:rsidP="00B31124">
            <w:pPr>
              <w:spacing w:line="0" w:lineRule="atLeast"/>
              <w:ind w:firstLineChars="47" w:firstLine="99"/>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2</w:t>
            </w:r>
            <w:r>
              <w:rPr>
                <w:rFonts w:ascii="微软雅黑" w:eastAsia="微软雅黑" w:hAnsi="微软雅黑" w:cs="微软雅黑" w:hint="eastAsia"/>
                <w:bCs/>
                <w:snapToGrid w:val="0"/>
                <w:kern w:val="0"/>
                <w:szCs w:val="21"/>
              </w:rPr>
              <w:t>次</w:t>
            </w:r>
            <w:r>
              <w:rPr>
                <w:rFonts w:ascii="微软雅黑" w:eastAsia="微软雅黑" w:hAnsi="微软雅黑" w:cs="微软雅黑" w:hint="eastAsia"/>
                <w:bCs/>
                <w:snapToGrid w:val="0"/>
                <w:kern w:val="0"/>
                <w:szCs w:val="21"/>
              </w:rPr>
              <w:t>/</w:t>
            </w:r>
            <w:r>
              <w:rPr>
                <w:rFonts w:ascii="微软雅黑" w:eastAsia="微软雅黑" w:hAnsi="微软雅黑" w:cs="微软雅黑" w:hint="eastAsia"/>
                <w:bCs/>
                <w:snapToGrid w:val="0"/>
                <w:kern w:val="0"/>
                <w:szCs w:val="21"/>
              </w:rPr>
              <w:t>班</w:t>
            </w:r>
          </w:p>
        </w:tc>
        <w:tc>
          <w:tcPr>
            <w:tcW w:w="1740" w:type="dxa"/>
            <w:tcBorders>
              <w:tl2br w:val="nil"/>
              <w:tr2bl w:val="nil"/>
            </w:tcBorders>
            <w:vAlign w:val="center"/>
          </w:tcPr>
          <w:p w:rsidR="00A54B09" w:rsidRDefault="004F6D0E" w:rsidP="00B31124">
            <w:pPr>
              <w:spacing w:line="0" w:lineRule="atLeast"/>
              <w:ind w:firstLineChars="150" w:firstLine="315"/>
              <w:jc w:val="center"/>
              <w:rPr>
                <w:rFonts w:ascii="微软雅黑" w:eastAsia="微软雅黑" w:hAnsi="微软雅黑" w:cs="微软雅黑"/>
                <w:bCs/>
                <w:snapToGrid w:val="0"/>
                <w:kern w:val="0"/>
                <w:szCs w:val="21"/>
              </w:rPr>
            </w:pPr>
            <w:r>
              <w:rPr>
                <w:rFonts w:ascii="微软雅黑" w:eastAsia="微软雅黑" w:hAnsi="微软雅黑" w:cs="微软雅黑" w:hint="eastAsia"/>
                <w:bCs/>
                <w:snapToGrid w:val="0"/>
                <w:kern w:val="0"/>
                <w:szCs w:val="21"/>
              </w:rPr>
              <w:t>√</w:t>
            </w:r>
          </w:p>
        </w:tc>
        <w:tc>
          <w:tcPr>
            <w:tcW w:w="1455" w:type="dxa"/>
            <w:vMerge/>
            <w:tcBorders>
              <w:tl2br w:val="nil"/>
              <w:tr2bl w:val="nil"/>
            </w:tcBorders>
            <w:vAlign w:val="center"/>
          </w:tcPr>
          <w:p w:rsidR="00A54B09" w:rsidRDefault="00A54B09" w:rsidP="00B31124">
            <w:pPr>
              <w:spacing w:line="0" w:lineRule="atLeast"/>
              <w:ind w:firstLineChars="150" w:firstLine="315"/>
              <w:jc w:val="center"/>
              <w:rPr>
                <w:rFonts w:ascii="微软雅黑" w:eastAsia="微软雅黑" w:hAnsi="微软雅黑" w:cs="微软雅黑"/>
                <w:bCs/>
                <w:snapToGrid w:val="0"/>
                <w:kern w:val="0"/>
                <w:szCs w:val="21"/>
              </w:rPr>
            </w:pPr>
          </w:p>
        </w:tc>
      </w:tr>
    </w:tbl>
    <w:bookmarkEnd w:id="4"/>
    <w:bookmarkEnd w:id="5"/>
    <w:p w:rsidR="00A54B09" w:rsidRDefault="004F6D0E">
      <w:pPr>
        <w:numPr>
          <w:ilvl w:val="0"/>
          <w:numId w:val="1"/>
        </w:numPr>
        <w:spacing w:line="360" w:lineRule="auto"/>
        <w:rPr>
          <w:rFonts w:ascii="微软雅黑" w:eastAsia="微软雅黑" w:hAnsi="微软雅黑"/>
          <w:b/>
          <w:bCs/>
          <w:sz w:val="28"/>
          <w:szCs w:val="28"/>
        </w:rPr>
      </w:pPr>
      <w:r>
        <w:rPr>
          <w:rFonts w:ascii="微软雅黑" w:eastAsia="微软雅黑" w:hAnsi="微软雅黑" w:hint="eastAsia"/>
          <w:b/>
          <w:bCs/>
          <w:sz w:val="28"/>
          <w:szCs w:val="28"/>
        </w:rPr>
        <w:t xml:space="preserve"> </w:t>
      </w:r>
      <w:r>
        <w:rPr>
          <w:rFonts w:ascii="微软雅黑" w:eastAsia="微软雅黑" w:hAnsi="微软雅黑" w:hint="eastAsia"/>
          <w:b/>
          <w:bCs/>
          <w:sz w:val="28"/>
          <w:szCs w:val="28"/>
        </w:rPr>
        <w:t>工艺技术服务</w:t>
      </w:r>
    </w:p>
    <w:p w:rsidR="00A54B09" w:rsidRDefault="00C64B1C">
      <w:pPr>
        <w:spacing w:line="360" w:lineRule="auto"/>
        <w:ind w:leftChars="70" w:left="147" w:firstLineChars="200" w:firstLine="480"/>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sz w:val="24"/>
        </w:rPr>
        <w:t>.1</w:t>
      </w:r>
      <w:r w:rsidR="004F6D0E">
        <w:rPr>
          <w:rFonts w:ascii="微软雅黑" w:eastAsia="微软雅黑" w:hAnsi="微软雅黑" w:hint="eastAsia"/>
          <w:sz w:val="24"/>
        </w:rPr>
        <w:t>（月产量低于</w:t>
      </w:r>
      <w:r w:rsidR="004F6D0E">
        <w:rPr>
          <w:rFonts w:ascii="微软雅黑" w:eastAsia="微软雅黑" w:hAnsi="微软雅黑" w:hint="eastAsia"/>
          <w:sz w:val="24"/>
        </w:rPr>
        <w:t>4000</w:t>
      </w:r>
      <w:r w:rsidR="004F6D0E">
        <w:rPr>
          <w:rFonts w:ascii="微软雅黑" w:eastAsia="微软雅黑" w:hAnsi="微软雅黑" w:hint="eastAsia"/>
          <w:sz w:val="24"/>
        </w:rPr>
        <w:t>台）投标方需完成以下工作：</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3.1.1 </w:t>
      </w:r>
      <w:r>
        <w:rPr>
          <w:rFonts w:ascii="微软雅黑" w:eastAsia="微软雅黑" w:hAnsi="微软雅黑" w:hint="eastAsia"/>
          <w:sz w:val="24"/>
        </w:rPr>
        <w:t>量产前期投标方应有固定的技术服务人员对招标方的工艺参数进行日常维护、协助招标方对生产中出现的产品质量问题进行整改等现场技术服务，技术服务人员应遵守招标方的安技环保要求、工作制度及日常管理。</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3.1.2 </w:t>
      </w:r>
      <w:r>
        <w:rPr>
          <w:rFonts w:ascii="微软雅黑" w:eastAsia="微软雅黑" w:hAnsi="微软雅黑" w:hint="eastAsia"/>
          <w:sz w:val="24"/>
        </w:rPr>
        <w:t>量产后定期安排专业技术人员对现场进行回访和技术交流，每月两次。</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3.1.3 </w:t>
      </w:r>
      <w:r>
        <w:rPr>
          <w:rFonts w:ascii="微软雅黑" w:eastAsia="微软雅黑" w:hAnsi="微软雅黑" w:hint="eastAsia"/>
          <w:sz w:val="24"/>
        </w:rPr>
        <w:t>在前处理倒槽时，投标方技术服务人员应全程跟踪指导。</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3.1.4 </w:t>
      </w:r>
      <w:r>
        <w:rPr>
          <w:rFonts w:ascii="微软雅黑" w:eastAsia="微软雅黑" w:hAnsi="微软雅黑" w:hint="eastAsia"/>
          <w:sz w:val="24"/>
        </w:rPr>
        <w:t>当出现质量问题时，投标方在接到通知后技术人员在</w:t>
      </w:r>
      <w:r>
        <w:rPr>
          <w:rFonts w:ascii="微软雅黑" w:eastAsia="微软雅黑" w:hAnsi="微软雅黑" w:hint="eastAsia"/>
          <w:sz w:val="24"/>
        </w:rPr>
        <w:t>24</w:t>
      </w:r>
      <w:r>
        <w:rPr>
          <w:rFonts w:ascii="微软雅黑" w:eastAsia="微软雅黑" w:hAnsi="微软雅黑" w:hint="eastAsia"/>
          <w:sz w:val="24"/>
        </w:rPr>
        <w:t>小时内到达生产现场，并积极解决问题，招标方给予必要的配合。</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3.1.5</w:t>
      </w:r>
      <w:r>
        <w:rPr>
          <w:rFonts w:ascii="微软雅黑" w:eastAsia="微软雅黑" w:hAnsi="微软雅黑" w:hint="eastAsia"/>
          <w:sz w:val="24"/>
        </w:rPr>
        <w:t>当出现重大质量问题时，投标方现场技术人员无法解决，投标方在接到通知后</w:t>
      </w:r>
      <w:r>
        <w:rPr>
          <w:rFonts w:ascii="微软雅黑" w:eastAsia="微软雅黑" w:hAnsi="微软雅黑" w:hint="eastAsia"/>
          <w:sz w:val="24"/>
        </w:rPr>
        <w:t>48</w:t>
      </w:r>
      <w:r>
        <w:rPr>
          <w:rFonts w:ascii="微软雅黑" w:eastAsia="微软雅黑" w:hAnsi="微软雅黑" w:hint="eastAsia"/>
          <w:sz w:val="24"/>
        </w:rPr>
        <w:t>小时内</w:t>
      </w:r>
      <w:r>
        <w:rPr>
          <w:rFonts w:ascii="微软雅黑" w:eastAsia="微软雅黑" w:hAnsi="微软雅黑" w:hint="eastAsia"/>
          <w:sz w:val="24"/>
        </w:rPr>
        <w:lastRenderedPageBreak/>
        <w:t>派专家来现场解决，招标方给予必要的配合。</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 </w:t>
      </w:r>
      <w:r>
        <w:rPr>
          <w:rFonts w:ascii="微软雅黑" w:eastAsia="微软雅黑" w:hAnsi="微软雅黑" w:hint="eastAsia"/>
          <w:sz w:val="24"/>
        </w:rPr>
        <w:t>工艺技术服务（月产量高于</w:t>
      </w:r>
      <w:r>
        <w:rPr>
          <w:rFonts w:ascii="微软雅黑" w:eastAsia="微软雅黑" w:hAnsi="微软雅黑" w:hint="eastAsia"/>
          <w:sz w:val="24"/>
        </w:rPr>
        <w:t>4000</w:t>
      </w:r>
      <w:r>
        <w:rPr>
          <w:rFonts w:ascii="微软雅黑" w:eastAsia="微软雅黑" w:hAnsi="微软雅黑" w:hint="eastAsia"/>
          <w:sz w:val="24"/>
        </w:rPr>
        <w:t>台）投标方需完成以下工作：</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3.2.1 </w:t>
      </w:r>
      <w:r>
        <w:rPr>
          <w:rFonts w:ascii="微软雅黑" w:eastAsia="微软雅黑" w:hAnsi="微软雅黑" w:hint="eastAsia"/>
          <w:sz w:val="24"/>
        </w:rPr>
        <w:t>在现场无偿派驻应不少于</w:t>
      </w:r>
      <w:r>
        <w:rPr>
          <w:rFonts w:ascii="微软雅黑" w:eastAsia="微软雅黑" w:hAnsi="微软雅黑" w:hint="eastAsia"/>
          <w:sz w:val="24"/>
        </w:rPr>
        <w:t>1</w:t>
      </w:r>
      <w:r>
        <w:rPr>
          <w:rFonts w:ascii="微软雅黑" w:eastAsia="微软雅黑" w:hAnsi="微软雅黑" w:hint="eastAsia"/>
          <w:sz w:val="24"/>
        </w:rPr>
        <w:t>名技术人员，了解涂装前处理工艺、产品质量要求；现场经验丰富，精通前处理类产品、工艺和设备，至少具备汽车生产线现场技术服务一年以上经验，并且具有新生产线生产调试经验。提供</w:t>
      </w:r>
      <w:r>
        <w:rPr>
          <w:rFonts w:ascii="微软雅黑" w:eastAsia="微软雅黑" w:hAnsi="微软雅黑" w:hint="eastAsia"/>
          <w:sz w:val="24"/>
        </w:rPr>
        <w:t>详细的售后服务团队组织结构图和关键技术负责人和常驻现场技术服务人员的业绩履历或能力经验证明材料。</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3.2.2 </w:t>
      </w:r>
      <w:r>
        <w:rPr>
          <w:rFonts w:ascii="微软雅黑" w:eastAsia="微软雅黑" w:hAnsi="微软雅黑" w:hint="eastAsia"/>
          <w:sz w:val="24"/>
        </w:rPr>
        <w:t>投标方应提出详细的技术支持和服务计划（包括技术指标、检测方法、使用说明书（</w:t>
      </w:r>
      <w:r>
        <w:rPr>
          <w:rFonts w:ascii="微软雅黑" w:eastAsia="微软雅黑" w:hAnsi="微软雅黑" w:hint="eastAsia"/>
          <w:sz w:val="24"/>
        </w:rPr>
        <w:t>TDS</w:t>
      </w:r>
      <w:r>
        <w:rPr>
          <w:rFonts w:ascii="微软雅黑" w:eastAsia="微软雅黑" w:hAnsi="微软雅黑" w:hint="eastAsia"/>
          <w:sz w:val="24"/>
        </w:rPr>
        <w:t>）、产品技术安全说明书（</w:t>
      </w:r>
      <w:r>
        <w:rPr>
          <w:rFonts w:ascii="微软雅黑" w:eastAsia="微软雅黑" w:hAnsi="微软雅黑" w:hint="eastAsia"/>
          <w:sz w:val="24"/>
        </w:rPr>
        <w:t>MSDS</w:t>
      </w:r>
      <w:r>
        <w:rPr>
          <w:rFonts w:ascii="微软雅黑" w:eastAsia="微软雅黑" w:hAnsi="微软雅黑" w:hint="eastAsia"/>
          <w:sz w:val="24"/>
        </w:rPr>
        <w:t>）、施工工艺、管理规程、作业指导书）</w:t>
      </w:r>
      <w:r>
        <w:rPr>
          <w:rFonts w:ascii="微软雅黑" w:eastAsia="微软雅黑" w:hAnsi="微软雅黑" w:hint="eastAsia"/>
          <w:sz w:val="24"/>
        </w:rPr>
        <w:t>,</w:t>
      </w:r>
      <w:r>
        <w:rPr>
          <w:rFonts w:ascii="微软雅黑" w:eastAsia="微软雅黑" w:hAnsi="微软雅黑" w:hint="eastAsia"/>
          <w:sz w:val="24"/>
        </w:rPr>
        <w:t>以</w:t>
      </w:r>
      <w:r>
        <w:rPr>
          <w:rFonts w:ascii="微软雅黑" w:eastAsia="微软雅黑" w:hAnsi="微软雅黑" w:hint="eastAsia"/>
          <w:sz w:val="24"/>
        </w:rPr>
        <w:t>word</w:t>
      </w:r>
      <w:r>
        <w:rPr>
          <w:rFonts w:ascii="微软雅黑" w:eastAsia="微软雅黑" w:hAnsi="微软雅黑" w:hint="eastAsia"/>
          <w:sz w:val="24"/>
        </w:rPr>
        <w:t>或</w:t>
      </w:r>
      <w:r>
        <w:rPr>
          <w:rFonts w:ascii="微软雅黑" w:eastAsia="微软雅黑" w:hAnsi="微软雅黑" w:hint="eastAsia"/>
          <w:sz w:val="24"/>
        </w:rPr>
        <w:t>excel</w:t>
      </w:r>
      <w:r>
        <w:rPr>
          <w:rFonts w:ascii="微软雅黑" w:eastAsia="微软雅黑" w:hAnsi="微软雅黑" w:hint="eastAsia"/>
          <w:sz w:val="24"/>
        </w:rPr>
        <w:t>形式编写</w:t>
      </w:r>
      <w:r>
        <w:rPr>
          <w:rFonts w:ascii="微软雅黑" w:eastAsia="微软雅黑" w:hAnsi="微软雅黑" w:hint="eastAsia"/>
          <w:sz w:val="24"/>
        </w:rPr>
        <w:t>,</w:t>
      </w:r>
      <w:r>
        <w:rPr>
          <w:rFonts w:ascii="微软雅黑" w:eastAsia="微软雅黑" w:hAnsi="微软雅黑" w:hint="eastAsia"/>
          <w:sz w:val="24"/>
        </w:rPr>
        <w:t>投标方驻招标方服务人员应参与现场的日常工艺管理与指导，对该公司提供的产品属性、应注意哪些关键环节、现场服务、车辆售后服务提供支持同时定期对招标方的产品质量、重要参数进行监控，协助招标方对生产中出现的问题进行整改等现场技术</w:t>
      </w:r>
      <w:r>
        <w:rPr>
          <w:rFonts w:ascii="微软雅黑" w:eastAsia="微软雅黑" w:hAnsi="微软雅黑" w:hint="eastAsia"/>
          <w:sz w:val="24"/>
        </w:rPr>
        <w:t>服务。</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3.2.3 </w:t>
      </w:r>
      <w:r>
        <w:rPr>
          <w:rFonts w:ascii="微软雅黑" w:eastAsia="微软雅黑" w:hAnsi="微软雅黑" w:hint="eastAsia"/>
          <w:sz w:val="24"/>
        </w:rPr>
        <w:t>投标方对招标方的反馈信息必须在</w:t>
      </w:r>
      <w:r>
        <w:rPr>
          <w:rFonts w:ascii="微软雅黑" w:eastAsia="微软雅黑" w:hAnsi="微软雅黑" w:hint="eastAsia"/>
          <w:sz w:val="24"/>
        </w:rPr>
        <w:t>24</w:t>
      </w:r>
      <w:r>
        <w:rPr>
          <w:rFonts w:ascii="微软雅黑" w:eastAsia="微软雅黑" w:hAnsi="微软雅黑" w:hint="eastAsia"/>
          <w:sz w:val="24"/>
        </w:rPr>
        <w:t>小时内做出书面应答，现场存在的质量问题</w:t>
      </w:r>
      <w:r>
        <w:rPr>
          <w:rFonts w:ascii="微软雅黑" w:eastAsia="微软雅黑" w:hAnsi="微软雅黑" w:hint="eastAsia"/>
          <w:sz w:val="24"/>
        </w:rPr>
        <w:t>48</w:t>
      </w:r>
      <w:r>
        <w:rPr>
          <w:rFonts w:ascii="微软雅黑" w:eastAsia="微软雅黑" w:hAnsi="微软雅黑" w:hint="eastAsia"/>
          <w:sz w:val="24"/>
        </w:rPr>
        <w:t>小时内予以解决，不得拖延，否则，招标方有权自行或寻求第三方解决，投标方须按招标方自行或寻求第三方解决所产生费用的</w:t>
      </w:r>
      <w:r>
        <w:rPr>
          <w:rFonts w:ascii="微软雅黑" w:eastAsia="微软雅黑" w:hAnsi="微软雅黑" w:hint="eastAsia"/>
          <w:sz w:val="24"/>
        </w:rPr>
        <w:t>2</w:t>
      </w:r>
      <w:r>
        <w:rPr>
          <w:rFonts w:ascii="微软雅黑" w:eastAsia="微软雅黑" w:hAnsi="微软雅黑" w:hint="eastAsia"/>
          <w:sz w:val="24"/>
        </w:rPr>
        <w:t>倍承担违约金并继续赔偿因影响生产而发生的损失，费用直接从货款中扣除。</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 </w:t>
      </w:r>
      <w:r>
        <w:rPr>
          <w:rFonts w:ascii="微软雅黑" w:eastAsia="微软雅黑" w:hAnsi="微软雅黑" w:hint="eastAsia"/>
          <w:sz w:val="24"/>
        </w:rPr>
        <w:t>售后服务内容及方式</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3.2.4.1 </w:t>
      </w:r>
      <w:r>
        <w:rPr>
          <w:rFonts w:ascii="微软雅黑" w:eastAsia="微软雅黑" w:hAnsi="微软雅黑" w:hint="eastAsia"/>
          <w:sz w:val="24"/>
        </w:rPr>
        <w:t>投标方必须定期向招标方提供服务周报、月报、年检报告等，如未按时提交或缺项、频次降低带给招标方造成品质损失和经济损失由投标方负责。</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3.2.4.2 </w:t>
      </w:r>
      <w:r>
        <w:rPr>
          <w:rFonts w:ascii="微软雅黑" w:eastAsia="微软雅黑" w:hAnsi="微软雅黑" w:hint="eastAsia"/>
          <w:sz w:val="24"/>
        </w:rPr>
        <w:t>现场工艺执行情况。</w:t>
      </w:r>
    </w:p>
    <w:p w:rsidR="00A54B09" w:rsidRDefault="004F6D0E">
      <w:pPr>
        <w:spacing w:line="360" w:lineRule="auto"/>
        <w:ind w:leftChars="170" w:left="597" w:hangingChars="100" w:hanging="240"/>
        <w:rPr>
          <w:rFonts w:ascii="微软雅黑" w:eastAsia="微软雅黑" w:hAnsi="微软雅黑"/>
          <w:sz w:val="24"/>
        </w:rPr>
      </w:pPr>
      <w:bookmarkStart w:id="6" w:name="_Toc4685"/>
      <w:bookmarkStart w:id="7" w:name="_Toc10267"/>
      <w:r>
        <w:rPr>
          <w:rFonts w:ascii="微软雅黑" w:eastAsia="微软雅黑" w:hAnsi="微软雅黑" w:hint="eastAsia"/>
          <w:sz w:val="24"/>
        </w:rPr>
        <w:t xml:space="preserve">3.2.4.3 </w:t>
      </w:r>
      <w:r>
        <w:rPr>
          <w:rFonts w:ascii="微软雅黑" w:eastAsia="微软雅黑" w:hAnsi="微软雅黑" w:hint="eastAsia"/>
          <w:sz w:val="24"/>
        </w:rPr>
        <w:t>相</w:t>
      </w:r>
      <w:r>
        <w:rPr>
          <w:rFonts w:ascii="微软雅黑" w:eastAsia="微软雅黑" w:hAnsi="微软雅黑" w:hint="eastAsia"/>
          <w:sz w:val="24"/>
        </w:rPr>
        <w:t>关生产设备运行情况。</w:t>
      </w:r>
      <w:bookmarkEnd w:id="6"/>
      <w:bookmarkEnd w:id="7"/>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3.2.4.4 </w:t>
      </w:r>
      <w:r>
        <w:rPr>
          <w:rFonts w:ascii="微软雅黑" w:eastAsia="微软雅黑" w:hAnsi="微软雅黑" w:hint="eastAsia"/>
          <w:sz w:val="24"/>
        </w:rPr>
        <w:t>产品质量情况。</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3.2.4.5 </w:t>
      </w:r>
      <w:r>
        <w:rPr>
          <w:rFonts w:ascii="微软雅黑" w:eastAsia="微软雅黑" w:hAnsi="微软雅黑" w:hint="eastAsia"/>
          <w:sz w:val="24"/>
        </w:rPr>
        <w:t>材料消耗和储备情况。</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3.2.4.6 </w:t>
      </w:r>
      <w:r>
        <w:rPr>
          <w:rFonts w:ascii="微软雅黑" w:eastAsia="微软雅黑" w:hAnsi="微软雅黑" w:hint="eastAsia"/>
          <w:sz w:val="24"/>
        </w:rPr>
        <w:t>招标方反馈意见的落实、改进情况。</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3.2.4.7 </w:t>
      </w:r>
      <w:r>
        <w:rPr>
          <w:rFonts w:ascii="微软雅黑" w:eastAsia="微软雅黑" w:hAnsi="微软雅黑" w:hint="eastAsia"/>
          <w:sz w:val="24"/>
        </w:rPr>
        <w:t>对涂装前处理的持续改进措施和建议。</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lastRenderedPageBreak/>
        <w:t>3.2.</w:t>
      </w:r>
      <w:r w:rsidR="00C64B1C">
        <w:rPr>
          <w:rFonts w:ascii="微软雅黑" w:eastAsia="微软雅黑" w:hAnsi="微软雅黑"/>
          <w:sz w:val="24"/>
        </w:rPr>
        <w:t>5</w:t>
      </w:r>
      <w:r>
        <w:rPr>
          <w:rFonts w:ascii="微软雅黑" w:eastAsia="微软雅黑" w:hAnsi="微软雅黑" w:hint="eastAsia"/>
          <w:sz w:val="24"/>
        </w:rPr>
        <w:t xml:space="preserve"> </w:t>
      </w:r>
      <w:r>
        <w:rPr>
          <w:rFonts w:ascii="微软雅黑" w:eastAsia="微软雅黑" w:hAnsi="微软雅黑" w:hint="eastAsia"/>
          <w:sz w:val="24"/>
        </w:rPr>
        <w:t>人员培训</w:t>
      </w:r>
      <w:r>
        <w:rPr>
          <w:rFonts w:ascii="微软雅黑" w:eastAsia="微软雅黑" w:hAnsi="微软雅黑" w:hint="eastAsia"/>
          <w:sz w:val="24"/>
        </w:rPr>
        <w:t>(</w:t>
      </w:r>
      <w:r>
        <w:rPr>
          <w:rFonts w:ascii="微软雅黑" w:eastAsia="微软雅黑" w:hAnsi="微软雅黑" w:hint="eastAsia"/>
          <w:sz w:val="24"/>
        </w:rPr>
        <w:t>包括招标方的工艺人员、</w:t>
      </w:r>
      <w:r>
        <w:rPr>
          <w:rFonts w:ascii="微软雅黑" w:eastAsia="微软雅黑" w:hAnsi="微软雅黑" w:hint="eastAsia"/>
          <w:sz w:val="24"/>
        </w:rPr>
        <w:t xml:space="preserve"> </w:t>
      </w:r>
      <w:r>
        <w:rPr>
          <w:rFonts w:ascii="微软雅黑" w:eastAsia="微软雅黑" w:hAnsi="微软雅黑" w:hint="eastAsia"/>
          <w:sz w:val="24"/>
        </w:rPr>
        <w:t>现场管理人员和操作人员培训</w:t>
      </w:r>
      <w:r>
        <w:rPr>
          <w:rFonts w:ascii="微软雅黑" w:eastAsia="微软雅黑" w:hAnsi="微软雅黑" w:hint="eastAsia"/>
          <w:sz w:val="24"/>
        </w:rPr>
        <w:t>)</w:t>
      </w:r>
      <w:r>
        <w:rPr>
          <w:rFonts w:ascii="微软雅黑" w:eastAsia="微软雅黑" w:hAnsi="微软雅黑" w:hint="eastAsia"/>
          <w:sz w:val="24"/>
        </w:rPr>
        <w:t>应有详细的培训教材，在投槽和调试阶段，投标方免费对招标方人员进行材料的使用说明、技术参数、检测方法、维护调控方法、安全操作等方面的培训，时间不少于</w:t>
      </w:r>
      <w:r>
        <w:rPr>
          <w:rFonts w:ascii="微软雅黑" w:eastAsia="微软雅黑" w:hAnsi="微软雅黑" w:hint="eastAsia"/>
          <w:sz w:val="24"/>
        </w:rPr>
        <w:t>7</w:t>
      </w:r>
      <w:r>
        <w:rPr>
          <w:rFonts w:ascii="微软雅黑" w:eastAsia="微软雅黑" w:hAnsi="微软雅黑" w:hint="eastAsia"/>
          <w:sz w:val="24"/>
        </w:rPr>
        <w:t>个工作日；在招标方正常生产阶段，根据招标方要求，投标方免费对招标方人员进行不定期培训和技术交流每</w:t>
      </w:r>
      <w:r>
        <w:rPr>
          <w:rFonts w:ascii="微软雅黑" w:eastAsia="微软雅黑" w:hAnsi="微软雅黑" w:hint="eastAsia"/>
          <w:sz w:val="24"/>
        </w:rPr>
        <w:t>年不少于</w:t>
      </w:r>
      <w:r>
        <w:rPr>
          <w:rFonts w:ascii="微软雅黑" w:eastAsia="微软雅黑" w:hAnsi="微软雅黑" w:hint="eastAsia"/>
          <w:sz w:val="24"/>
        </w:rPr>
        <w:t>2</w:t>
      </w:r>
      <w:r>
        <w:rPr>
          <w:rFonts w:ascii="微软雅黑" w:eastAsia="微软雅黑" w:hAnsi="微软雅黑" w:hint="eastAsia"/>
          <w:sz w:val="24"/>
        </w:rPr>
        <w:t>次，由招标方根据投标方的教材，安排教课地点并由投标方提供师资，所有的培训必须是无偿的，每年一月份向招标方提供当年的培训计划，保证符合投标方在现场操作、管理等方面的要求后才能上岗。若招标方现场操作人员如需发生变动，投标方应及时协助招标方进行培训，使其达到上岗要求。投标方对招标方在施工、管理及设备等方面存在的问题有及时指正的义务和建议改进的权利；同时，投标方应每年组织一次技术专家到招标方现场回访、指导，进行生产质量跟踪、评价，提供改进建议。</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3.2.</w:t>
      </w:r>
      <w:r w:rsidR="00C64B1C">
        <w:rPr>
          <w:rFonts w:ascii="微软雅黑" w:eastAsia="微软雅黑" w:hAnsi="微软雅黑"/>
          <w:sz w:val="24"/>
        </w:rPr>
        <w:t>6</w:t>
      </w:r>
      <w:r>
        <w:rPr>
          <w:rFonts w:ascii="微软雅黑" w:eastAsia="微软雅黑" w:hAnsi="微软雅黑" w:hint="eastAsia"/>
          <w:sz w:val="24"/>
        </w:rPr>
        <w:t>在正常生产期间，投标方指导招标方进行相关设备的维</w:t>
      </w:r>
      <w:r>
        <w:rPr>
          <w:rFonts w:ascii="微软雅黑" w:eastAsia="微软雅黑" w:hAnsi="微软雅黑" w:hint="eastAsia"/>
          <w:sz w:val="24"/>
        </w:rPr>
        <w:t>护管理、工艺参数的控制与调整，确保在生产开线前涂装工艺参数符合工艺要求，并协助招标方发现并解决生产过程中出现的技术质量问题（</w:t>
      </w:r>
      <w:r>
        <w:rPr>
          <w:rFonts w:ascii="微软雅黑" w:eastAsia="微软雅黑" w:hAnsi="微软雅黑" w:hint="eastAsia"/>
          <w:sz w:val="24"/>
        </w:rPr>
        <w:t>30</w:t>
      </w:r>
      <w:r>
        <w:rPr>
          <w:rFonts w:ascii="微软雅黑" w:eastAsia="微软雅黑" w:hAnsi="微软雅黑" w:hint="eastAsia"/>
          <w:sz w:val="24"/>
        </w:rPr>
        <w:t>分钟内需赶到现场），保证招标方生产的顺利进行。</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3.2.</w:t>
      </w:r>
      <w:r w:rsidR="00C64B1C">
        <w:rPr>
          <w:rFonts w:ascii="微软雅黑" w:eastAsia="微软雅黑" w:hAnsi="微软雅黑"/>
          <w:sz w:val="24"/>
        </w:rPr>
        <w:t>7</w:t>
      </w:r>
      <w:r>
        <w:rPr>
          <w:rFonts w:ascii="微软雅黑" w:eastAsia="微软雅黑" w:hAnsi="微软雅黑" w:hint="eastAsia"/>
          <w:sz w:val="24"/>
        </w:rPr>
        <w:t>投标方应无条件保证招标方生产的顺利进行，不能以任何理由影响生产进度；投标方应积极配合招标方在现场服务、管理等方面的工作，并积极协调解决投标方遇到的问题或困难。</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 </w:t>
      </w:r>
      <w:r>
        <w:rPr>
          <w:rFonts w:ascii="微软雅黑" w:eastAsia="微软雅黑" w:hAnsi="微软雅黑" w:hint="eastAsia"/>
          <w:sz w:val="24"/>
        </w:rPr>
        <w:t>投标方应提出较详细的质量管理和担保计划</w:t>
      </w:r>
      <w:r>
        <w:rPr>
          <w:rFonts w:ascii="微软雅黑" w:eastAsia="微软雅黑" w:hAnsi="微软雅黑" w:hint="eastAsia"/>
          <w:sz w:val="24"/>
        </w:rPr>
        <w:t>(</w:t>
      </w:r>
      <w:r>
        <w:rPr>
          <w:rFonts w:ascii="微软雅黑" w:eastAsia="微软雅黑" w:hAnsi="微软雅黑" w:hint="eastAsia"/>
          <w:sz w:val="24"/>
        </w:rPr>
        <w:t>包括质量管理、质量验收以及质量担保，签署质量保证书</w:t>
      </w:r>
      <w:r>
        <w:rPr>
          <w:rFonts w:ascii="微软雅黑" w:eastAsia="微软雅黑" w:hAnsi="微软雅黑" w:hint="eastAsia"/>
          <w:sz w:val="24"/>
        </w:rPr>
        <w:t>)</w:t>
      </w:r>
      <w:r>
        <w:rPr>
          <w:rFonts w:ascii="微软雅黑" w:eastAsia="微软雅黑" w:hAnsi="微软雅黑" w:hint="eastAsia"/>
          <w:sz w:val="24"/>
        </w:rPr>
        <w:t>。</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3.3.1 </w:t>
      </w:r>
      <w:r>
        <w:rPr>
          <w:rFonts w:ascii="微软雅黑" w:eastAsia="微软雅黑" w:hAnsi="微软雅黑" w:hint="eastAsia"/>
          <w:sz w:val="24"/>
        </w:rPr>
        <w:t>产品入厂时，投标方向招标方提供相关产品的出厂检测</w:t>
      </w:r>
      <w:r>
        <w:rPr>
          <w:rFonts w:ascii="微软雅黑" w:eastAsia="微软雅黑" w:hAnsi="微软雅黑" w:hint="eastAsia"/>
          <w:sz w:val="24"/>
        </w:rPr>
        <w:t>报告</w:t>
      </w:r>
      <w:r>
        <w:rPr>
          <w:rFonts w:ascii="微软雅黑" w:eastAsia="微软雅黑" w:hAnsi="微软雅黑" w:hint="eastAsia"/>
          <w:sz w:val="24"/>
          <w:lang w:val="zh-CN"/>
        </w:rPr>
        <w:t>。投标方保证发货批次</w:t>
      </w:r>
      <w:r>
        <w:rPr>
          <w:rFonts w:ascii="微软雅黑" w:eastAsia="微软雅黑" w:hAnsi="微软雅黑" w:hint="eastAsia"/>
          <w:sz w:val="24"/>
        </w:rPr>
        <w:t>间</w:t>
      </w:r>
      <w:r>
        <w:rPr>
          <w:rFonts w:ascii="微软雅黑" w:eastAsia="微软雅黑" w:hAnsi="微软雅黑" w:hint="eastAsia"/>
          <w:sz w:val="24"/>
          <w:lang w:val="zh-CN"/>
        </w:rPr>
        <w:t>一致，否则招标方有权拒收，</w:t>
      </w:r>
      <w:r>
        <w:rPr>
          <w:rFonts w:ascii="微软雅黑" w:eastAsia="微软雅黑" w:hAnsi="微软雅黑" w:hint="eastAsia"/>
          <w:sz w:val="24"/>
        </w:rPr>
        <w:t>没有出厂检验报告合格单招标方有权拒收，招标方按本文件中的主要技术指标进行验收，检测结果如有一项不合格，立即通知投标方，双方取双倍样品进行复检，如仍不合格，则判断该产品为不合格品，投标方负责退货和更换合格产品。如双方有争议，委托权威机构进行仲裁。对不合格的产品，招标方有权要求退货，如对生产造成损失，招标方有权要求投标方给予经济赔偿。</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3.3.2 </w:t>
      </w:r>
      <w:r>
        <w:rPr>
          <w:rFonts w:ascii="微软雅黑" w:eastAsia="微软雅黑" w:hAnsi="微软雅黑" w:hint="eastAsia"/>
          <w:sz w:val="24"/>
        </w:rPr>
        <w:t>投标方应提供以下有关资料和数据：</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lastRenderedPageBreak/>
        <w:t xml:space="preserve">3.3.2.1 </w:t>
      </w:r>
      <w:r>
        <w:rPr>
          <w:rFonts w:ascii="微软雅黑" w:eastAsia="微软雅黑" w:hAnsi="微软雅黑" w:hint="eastAsia"/>
          <w:sz w:val="24"/>
        </w:rPr>
        <w:t>每批涂装前处理产品应提供产品检测合格报告；</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3.3.2.2 </w:t>
      </w:r>
      <w:r>
        <w:rPr>
          <w:rFonts w:ascii="微软雅黑" w:eastAsia="微软雅黑" w:hAnsi="微软雅黑" w:hint="eastAsia"/>
          <w:sz w:val="24"/>
        </w:rPr>
        <w:t>投标方每年提供一次由国家权威机构鉴定的检测报告或其他鉴定证明书；</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3.3.2.3 </w:t>
      </w:r>
      <w:r>
        <w:rPr>
          <w:rFonts w:ascii="微软雅黑" w:eastAsia="微软雅黑" w:hAnsi="微软雅黑" w:hint="eastAsia"/>
          <w:sz w:val="24"/>
        </w:rPr>
        <w:t>投标方向招标方提供涂装相关的施工资料及各种参数、化验检测方法、使用说明书等。</w:t>
      </w:r>
      <w:r>
        <w:rPr>
          <w:rFonts w:ascii="微软雅黑" w:eastAsia="微软雅黑" w:hAnsi="微软雅黑" w:hint="eastAsia"/>
          <w:sz w:val="24"/>
        </w:rPr>
        <w:t xml:space="preserve"> </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3.3.2.4 </w:t>
      </w:r>
      <w:r>
        <w:rPr>
          <w:rFonts w:ascii="微软雅黑" w:eastAsia="微软雅黑" w:hAnsi="微软雅黑" w:hint="eastAsia"/>
          <w:sz w:val="24"/>
        </w:rPr>
        <w:t>当生产中出现较大质量问题时，双方确认后可委托国家权威检测机构进行检测包括国外检测机构。检测费用由投标方承担，若性能符合要求，可作为年度检测结果；若性能不符合要求，投标方承担相应全部责任。</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3.3.3 </w:t>
      </w:r>
      <w:r>
        <w:rPr>
          <w:rFonts w:ascii="微软雅黑" w:eastAsia="微软雅黑" w:hAnsi="微软雅黑" w:hint="eastAsia"/>
          <w:sz w:val="24"/>
        </w:rPr>
        <w:t>试验方法</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投标方制订的材料试验方法，必须符合国家及汽车行业相关标准，并由招标方确认。</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3.3.4 </w:t>
      </w:r>
      <w:r>
        <w:rPr>
          <w:rFonts w:ascii="微软雅黑" w:eastAsia="微软雅黑" w:hAnsi="微软雅黑" w:hint="eastAsia"/>
          <w:sz w:val="24"/>
        </w:rPr>
        <w:t>检验规则</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投标方制订的检验规则，必须</w:t>
      </w:r>
      <w:r>
        <w:rPr>
          <w:rFonts w:ascii="微软雅黑" w:eastAsia="微软雅黑" w:hAnsi="微软雅黑" w:hint="eastAsia"/>
          <w:sz w:val="24"/>
        </w:rPr>
        <w:t>符合国家及汽车行业相关标准，并由招标方确认。</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3.3.5 </w:t>
      </w:r>
      <w:r>
        <w:rPr>
          <w:rFonts w:ascii="微软雅黑" w:eastAsia="微软雅黑" w:hAnsi="微软雅黑" w:hint="eastAsia"/>
          <w:sz w:val="24"/>
        </w:rPr>
        <w:t>变更</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投标方所进行的任何变更（含招标方通知的设计变更），包括（但不局限于）设计、材料、二级供应商、关键人员、设备（厂房）、工艺、检查、包装运输等，都必须事先征得招标方的同意，并有文字备查。原则上任何变更都必须重做</w:t>
      </w:r>
      <w:r>
        <w:rPr>
          <w:rFonts w:ascii="微软雅黑" w:eastAsia="微软雅黑" w:hAnsi="微软雅黑" w:hint="eastAsia"/>
          <w:sz w:val="24"/>
        </w:rPr>
        <w:t>PPAP</w:t>
      </w:r>
      <w:r>
        <w:rPr>
          <w:rFonts w:ascii="微软雅黑" w:eastAsia="微软雅黑" w:hAnsi="微软雅黑" w:hint="eastAsia"/>
          <w:sz w:val="24"/>
        </w:rPr>
        <w:t>（生产线批准程序），及相关的可靠性试验，经过特殊批准的除外。</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3.3.6 </w:t>
      </w:r>
      <w:r>
        <w:rPr>
          <w:rFonts w:ascii="微软雅黑" w:eastAsia="微软雅黑" w:hAnsi="微软雅黑" w:hint="eastAsia"/>
          <w:sz w:val="24"/>
        </w:rPr>
        <w:t>投标方应按照招标方确认的产品技术、质量标准组织供货；如有变动，需征得招标方同意，并签署相关的补充文件后方可实行。</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3.3.7 </w:t>
      </w:r>
      <w:r>
        <w:rPr>
          <w:rFonts w:ascii="微软雅黑" w:eastAsia="微软雅黑" w:hAnsi="微软雅黑" w:hint="eastAsia"/>
          <w:sz w:val="24"/>
        </w:rPr>
        <w:t>投标方为招标方提供配套的产品。</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3</w:t>
      </w:r>
      <w:r>
        <w:rPr>
          <w:rFonts w:ascii="微软雅黑" w:eastAsia="微软雅黑" w:hAnsi="微软雅黑" w:hint="eastAsia"/>
          <w:sz w:val="24"/>
        </w:rPr>
        <w:t xml:space="preserve">.3.8 </w:t>
      </w:r>
      <w:r>
        <w:rPr>
          <w:rFonts w:ascii="微软雅黑" w:eastAsia="微软雅黑" w:hAnsi="微软雅黑" w:hint="eastAsia"/>
          <w:sz w:val="24"/>
        </w:rPr>
        <w:t>投标方应按照相关的国家标准对产品进行明确标识，注有产品名称、代号、生产日期、生产批号、重量等内容，并与出厂检验合格报告单相符，否则招标方有权拒收。</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3.3.9 </w:t>
      </w:r>
      <w:r>
        <w:rPr>
          <w:rFonts w:ascii="微软雅黑" w:eastAsia="微软雅黑" w:hAnsi="微软雅黑" w:hint="eastAsia"/>
          <w:sz w:val="24"/>
        </w:rPr>
        <w:t>投标方现场服务人员必须严格遵守招标方现场相关管理制度要求，如有违反，招标方有权拒绝其现场服务人员进厂并按招标方相关考核制度对投标方进行考核。</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3.3.10 </w:t>
      </w:r>
      <w:r>
        <w:rPr>
          <w:rFonts w:ascii="微软雅黑" w:eastAsia="微软雅黑" w:hAnsi="微软雅黑" w:hint="eastAsia"/>
          <w:sz w:val="24"/>
        </w:rPr>
        <w:t>生产过程中，由于产品本身质量原因或因投标方提供的技术条件、技术参数、操作方法不准或有误，造成招标方无法进行正常生产或造成产品质量事故和质量隐患，招标方有权提</w:t>
      </w:r>
      <w:r>
        <w:rPr>
          <w:rFonts w:ascii="微软雅黑" w:eastAsia="微软雅黑" w:hAnsi="微软雅黑" w:hint="eastAsia"/>
          <w:sz w:val="24"/>
        </w:rPr>
        <w:lastRenderedPageBreak/>
        <w:t>出退货和索赔要求，直至诉诸法律手段。</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3.3.11 </w:t>
      </w:r>
      <w:r>
        <w:rPr>
          <w:rFonts w:ascii="微软雅黑" w:eastAsia="微软雅黑" w:hAnsi="微软雅黑" w:hint="eastAsia"/>
          <w:sz w:val="24"/>
        </w:rPr>
        <w:t>现场出现重大质量事故时，组织相关人员（包括投标方）召开事故分析会，落实责任和整改措施及进度。</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3.3.12 </w:t>
      </w:r>
      <w:r>
        <w:rPr>
          <w:rFonts w:ascii="微软雅黑" w:eastAsia="微软雅黑" w:hAnsi="微软雅黑" w:hint="eastAsia"/>
          <w:sz w:val="24"/>
        </w:rPr>
        <w:t>投标方售后人员每周将现场技术服务情况以书面报告形式交组织相关部门存档。</w:t>
      </w:r>
      <w:r>
        <w:rPr>
          <w:rFonts w:ascii="微软雅黑" w:eastAsia="微软雅黑" w:hAnsi="微软雅黑" w:hint="eastAsia"/>
          <w:sz w:val="24"/>
        </w:rPr>
        <w:t xml:space="preserve"> </w:t>
      </w:r>
      <w:r>
        <w:rPr>
          <w:rFonts w:ascii="微软雅黑" w:eastAsia="微软雅黑" w:hAnsi="微软雅黑" w:hint="eastAsia"/>
          <w:sz w:val="24"/>
        </w:rPr>
        <w:t>对于本技术要求中约定的每月和每年的检测项目，投标方服务人员在月底或每年十一月份之前将本月或本年度的检测报告以书面形式交组织相</w:t>
      </w:r>
      <w:r>
        <w:rPr>
          <w:rFonts w:ascii="微软雅黑" w:eastAsia="微软雅黑" w:hAnsi="微软雅黑" w:hint="eastAsia"/>
          <w:sz w:val="24"/>
        </w:rPr>
        <w:t>关部门存档。</w:t>
      </w:r>
    </w:p>
    <w:p w:rsidR="00A54B09" w:rsidRDefault="004F6D0E">
      <w:pPr>
        <w:spacing w:line="360" w:lineRule="auto"/>
        <w:ind w:leftChars="170" w:left="637" w:hangingChars="100" w:hanging="280"/>
        <w:rPr>
          <w:rFonts w:ascii="微软雅黑" w:eastAsia="微软雅黑" w:hAnsi="微软雅黑"/>
          <w:b/>
          <w:bCs/>
          <w:sz w:val="28"/>
          <w:szCs w:val="28"/>
        </w:rPr>
      </w:pPr>
      <w:bookmarkStart w:id="8" w:name="_Toc27571"/>
      <w:bookmarkStart w:id="9" w:name="_Toc318793783"/>
      <w:bookmarkStart w:id="10" w:name="_Toc466644813"/>
      <w:r>
        <w:rPr>
          <w:rFonts w:ascii="微软雅黑" w:eastAsia="微软雅黑" w:hAnsi="微软雅黑" w:hint="eastAsia"/>
          <w:b/>
          <w:bCs/>
          <w:sz w:val="28"/>
          <w:szCs w:val="28"/>
        </w:rPr>
        <w:t xml:space="preserve">4. </w:t>
      </w:r>
      <w:r>
        <w:rPr>
          <w:rFonts w:ascii="微软雅黑" w:eastAsia="微软雅黑" w:hAnsi="微软雅黑" w:hint="eastAsia"/>
          <w:b/>
          <w:bCs/>
          <w:sz w:val="28"/>
          <w:szCs w:val="28"/>
        </w:rPr>
        <w:t>标志、包装、贮存、运输</w:t>
      </w:r>
      <w:bookmarkEnd w:id="8"/>
      <w:bookmarkEnd w:id="9"/>
      <w:bookmarkEnd w:id="10"/>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4.1</w:t>
      </w:r>
      <w:r>
        <w:rPr>
          <w:rFonts w:ascii="微软雅黑" w:eastAsia="微软雅黑" w:hAnsi="微软雅黑" w:hint="eastAsia"/>
          <w:sz w:val="24"/>
        </w:rPr>
        <w:t>标志</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产品应在明显位置上以不易消失的方法标志下列内容，并由招标方确认：</w:t>
      </w:r>
    </w:p>
    <w:p w:rsidR="00A54B09" w:rsidRDefault="004F6D0E">
      <w:pPr>
        <w:spacing w:line="360" w:lineRule="auto"/>
        <w:ind w:leftChars="170" w:left="597" w:hangingChars="100" w:hanging="240"/>
        <w:rPr>
          <w:rFonts w:ascii="微软雅黑" w:eastAsia="微软雅黑" w:hAnsi="微软雅黑"/>
          <w:sz w:val="24"/>
        </w:rPr>
      </w:pPr>
      <w:bookmarkStart w:id="11" w:name="_Toc318793784"/>
      <w:r>
        <w:rPr>
          <w:rFonts w:ascii="微软雅黑" w:eastAsia="微软雅黑" w:hAnsi="微软雅黑" w:hint="eastAsia"/>
          <w:sz w:val="24"/>
        </w:rPr>
        <w:t xml:space="preserve">a) </w:t>
      </w:r>
      <w:r>
        <w:rPr>
          <w:rFonts w:ascii="微软雅黑" w:eastAsia="微软雅黑" w:hAnsi="微软雅黑" w:hint="eastAsia"/>
          <w:sz w:val="24"/>
        </w:rPr>
        <w:t>图号、批次号、材料代号等；</w:t>
      </w:r>
      <w:bookmarkEnd w:id="11"/>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b) </w:t>
      </w:r>
      <w:r>
        <w:rPr>
          <w:rFonts w:ascii="微软雅黑" w:eastAsia="微软雅黑" w:hAnsi="微软雅黑" w:hint="eastAsia"/>
          <w:sz w:val="24"/>
        </w:rPr>
        <w:t>产品型号；</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c) </w:t>
      </w:r>
      <w:r>
        <w:rPr>
          <w:rFonts w:ascii="微软雅黑" w:eastAsia="微软雅黑" w:hAnsi="微软雅黑" w:hint="eastAsia"/>
          <w:sz w:val="24"/>
        </w:rPr>
        <w:t>制造日期。</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w:t>
      </w:r>
      <w:r>
        <w:rPr>
          <w:rFonts w:ascii="微软雅黑" w:eastAsia="微软雅黑" w:hAnsi="微软雅黑" w:hint="eastAsia"/>
          <w:sz w:val="24"/>
        </w:rPr>
        <w:t>包装</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4.2.1</w:t>
      </w:r>
      <w:r>
        <w:rPr>
          <w:rFonts w:ascii="微软雅黑" w:eastAsia="微软雅黑" w:hAnsi="微软雅黑" w:hint="eastAsia"/>
          <w:sz w:val="24"/>
        </w:rPr>
        <w:t>产品包装有国家标准的，按照国家标准包装执行；没有国家标准的，按照行业标准包装执行</w:t>
      </w:r>
      <w:r>
        <w:rPr>
          <w:rFonts w:ascii="微软雅黑" w:eastAsia="微软雅黑" w:hAnsi="微软雅黑" w:hint="eastAsia"/>
          <w:sz w:val="24"/>
        </w:rPr>
        <w:t>;</w:t>
      </w:r>
      <w:r>
        <w:rPr>
          <w:rFonts w:ascii="微软雅黑" w:eastAsia="微软雅黑" w:hAnsi="微软雅黑" w:hint="eastAsia"/>
          <w:sz w:val="24"/>
        </w:rPr>
        <w:t>既无国家标准又无行业标准的，按出厂包装标准包装执行。</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4.2.2</w:t>
      </w:r>
      <w:r>
        <w:rPr>
          <w:rFonts w:ascii="微软雅黑" w:eastAsia="微软雅黑" w:hAnsi="微软雅黑" w:hint="eastAsia"/>
          <w:sz w:val="24"/>
        </w:rPr>
        <w:t>投标方必须采取防潮、防雨、防锈、防震、防腐蚀等保护措施以保证满足货品质量、数量、性能的要求。包装费用己包含在单价内。</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4.2.3</w:t>
      </w:r>
      <w:r>
        <w:rPr>
          <w:rFonts w:ascii="微软雅黑" w:eastAsia="微软雅黑" w:hAnsi="微软雅黑" w:hint="eastAsia"/>
          <w:sz w:val="24"/>
        </w:rPr>
        <w:t>出厂标准包装（内含安装配件、合格证、装箱单、使用说明书及产品质量保证书</w:t>
      </w:r>
      <w:r>
        <w:rPr>
          <w:rFonts w:ascii="微软雅黑" w:eastAsia="微软雅黑" w:hAnsi="微软雅黑" w:hint="eastAsia"/>
          <w:sz w:val="24"/>
        </w:rPr>
        <w:t>)</w:t>
      </w:r>
      <w:r>
        <w:rPr>
          <w:rFonts w:ascii="微软雅黑" w:eastAsia="微软雅黑" w:hAnsi="微软雅黑" w:hint="eastAsia"/>
          <w:sz w:val="24"/>
        </w:rPr>
        <w:t>。如为进口产品，投标方须向招标方提交包括但不限于产品原产地证明、原厂质量合格证书、进口海关报关单及税票、商检局颁发的商检合格证书、完整的原厂资料、中文资料及图纸等。</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4.2.4</w:t>
      </w:r>
      <w:r>
        <w:rPr>
          <w:rFonts w:ascii="微软雅黑" w:eastAsia="微软雅黑" w:hAnsi="微软雅黑" w:hint="eastAsia"/>
          <w:sz w:val="24"/>
        </w:rPr>
        <w:t>投标方负责确定零件的包装方案，编制《包装规格书》，由招标方会签确认后，分别提供给招标方及投标方技术部存档。</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4.2.5</w:t>
      </w:r>
      <w:r>
        <w:rPr>
          <w:rFonts w:ascii="微软雅黑" w:eastAsia="微软雅黑" w:hAnsi="微软雅黑" w:hint="eastAsia"/>
          <w:sz w:val="24"/>
        </w:rPr>
        <w:t>产品包装应牢固，保证在正常运输中不被损坏。</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4.2.6</w:t>
      </w:r>
      <w:r>
        <w:rPr>
          <w:rFonts w:ascii="微软雅黑" w:eastAsia="微软雅黑" w:hAnsi="微软雅黑" w:hint="eastAsia"/>
          <w:sz w:val="24"/>
        </w:rPr>
        <w:t>包装箱内应附有以下文件：</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lastRenderedPageBreak/>
        <w:t xml:space="preserve">a) </w:t>
      </w:r>
      <w:r>
        <w:rPr>
          <w:rFonts w:ascii="微软雅黑" w:eastAsia="微软雅黑" w:hAnsi="微软雅黑" w:hint="eastAsia"/>
          <w:sz w:val="24"/>
        </w:rPr>
        <w:t>装箱单：注明产品数量及装箱日期；</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b) </w:t>
      </w:r>
      <w:r>
        <w:rPr>
          <w:rFonts w:ascii="微软雅黑" w:eastAsia="微软雅黑" w:hAnsi="微软雅黑" w:hint="eastAsia"/>
          <w:sz w:val="24"/>
        </w:rPr>
        <w:t>产品检验合</w:t>
      </w:r>
      <w:r>
        <w:rPr>
          <w:rFonts w:ascii="微软雅黑" w:eastAsia="微软雅黑" w:hAnsi="微软雅黑" w:hint="eastAsia"/>
          <w:sz w:val="24"/>
        </w:rPr>
        <w:t>格证；</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4.2.7</w:t>
      </w:r>
      <w:r>
        <w:rPr>
          <w:rFonts w:ascii="微软雅黑" w:eastAsia="微软雅黑" w:hAnsi="微软雅黑" w:hint="eastAsia"/>
          <w:sz w:val="24"/>
        </w:rPr>
        <w:t>包装箱外应注明：</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a)</w:t>
      </w:r>
      <w:r>
        <w:rPr>
          <w:rFonts w:ascii="微软雅黑" w:eastAsia="微软雅黑" w:hAnsi="微软雅黑" w:hint="eastAsia"/>
          <w:sz w:val="24"/>
        </w:rPr>
        <w:t>产品名称、型号、数量及制造日期；</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b) </w:t>
      </w:r>
      <w:r>
        <w:rPr>
          <w:rFonts w:ascii="微软雅黑" w:eastAsia="微软雅黑" w:hAnsi="微软雅黑" w:hint="eastAsia"/>
          <w:sz w:val="24"/>
        </w:rPr>
        <w:t>运输要求标志；</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c)</w:t>
      </w:r>
      <w:r>
        <w:rPr>
          <w:rFonts w:ascii="微软雅黑" w:eastAsia="微软雅黑" w:hAnsi="微软雅黑" w:hint="eastAsia"/>
          <w:sz w:val="24"/>
        </w:rPr>
        <w:t>收货单位名称、地址。</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4.3</w:t>
      </w:r>
      <w:r>
        <w:rPr>
          <w:rFonts w:ascii="微软雅黑" w:eastAsia="微软雅黑" w:hAnsi="微软雅黑" w:hint="eastAsia"/>
          <w:sz w:val="24"/>
        </w:rPr>
        <w:t>贮存</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储存温度：常温</w:t>
      </w:r>
      <w:r>
        <w:rPr>
          <w:rFonts w:ascii="微软雅黑" w:eastAsia="微软雅黑" w:hAnsi="微软雅黑" w:hint="eastAsia"/>
          <w:sz w:val="24"/>
        </w:rPr>
        <w:t>(5~35</w:t>
      </w:r>
      <w:r>
        <w:rPr>
          <w:rFonts w:ascii="微软雅黑" w:eastAsia="微软雅黑" w:hAnsi="微软雅黑" w:hint="eastAsia"/>
          <w:sz w:val="24"/>
        </w:rPr>
        <w:t>度</w:t>
      </w:r>
      <w:r>
        <w:rPr>
          <w:rFonts w:ascii="微软雅黑" w:eastAsia="微软雅黑" w:hAnsi="微软雅黑" w:hint="eastAsia"/>
          <w:sz w:val="24"/>
        </w:rPr>
        <w:t>)</w:t>
      </w:r>
      <w:r>
        <w:rPr>
          <w:rFonts w:ascii="微软雅黑" w:eastAsia="微软雅黑" w:hAnsi="微软雅黑" w:hint="eastAsia"/>
          <w:sz w:val="24"/>
        </w:rPr>
        <w:t>；</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4.4</w:t>
      </w:r>
      <w:r>
        <w:rPr>
          <w:rFonts w:ascii="微软雅黑" w:eastAsia="微软雅黑" w:hAnsi="微软雅黑" w:hint="eastAsia"/>
          <w:sz w:val="24"/>
        </w:rPr>
        <w:t>运输</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4.4.1</w:t>
      </w:r>
      <w:r>
        <w:rPr>
          <w:rFonts w:ascii="微软雅黑" w:eastAsia="微软雅黑" w:hAnsi="微软雅黑" w:hint="eastAsia"/>
          <w:sz w:val="24"/>
        </w:rPr>
        <w:t>运输过程中要防止雨淋挤压。</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4.4.2</w:t>
      </w:r>
      <w:r>
        <w:rPr>
          <w:rFonts w:ascii="微软雅黑" w:eastAsia="微软雅黑" w:hAnsi="微软雅黑" w:hint="eastAsia"/>
          <w:sz w:val="24"/>
        </w:rPr>
        <w:t>投标方在运输货物的过程中不能给招标方所在生产区域内的环境带来污染和危害</w:t>
      </w:r>
      <w:r>
        <w:rPr>
          <w:rFonts w:ascii="微软雅黑" w:eastAsia="微软雅黑" w:hAnsi="微软雅黑" w:hint="eastAsia"/>
          <w:sz w:val="24"/>
        </w:rPr>
        <w:t>,</w:t>
      </w:r>
      <w:r>
        <w:rPr>
          <w:rFonts w:ascii="微软雅黑" w:eastAsia="微软雅黑" w:hAnsi="微软雅黑" w:hint="eastAsia"/>
          <w:sz w:val="24"/>
        </w:rPr>
        <w:t>由此造成的危害和损失由投标方无条件全额赔偿。</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4.4.3</w:t>
      </w:r>
      <w:r>
        <w:rPr>
          <w:rFonts w:ascii="微软雅黑" w:eastAsia="微软雅黑" w:hAnsi="微软雅黑" w:hint="eastAsia"/>
          <w:sz w:val="24"/>
        </w:rPr>
        <w:t>投标方在运送货物时并在到达招标方生产区域内必须保证招标方人员、财产的安全，如由此造成招标方人员、财产的损害、损失，将按招标方相关规定进行处罚。</w:t>
      </w:r>
    </w:p>
    <w:p w:rsidR="00A54B09" w:rsidRDefault="004F6D0E">
      <w:pPr>
        <w:spacing w:line="360" w:lineRule="auto"/>
        <w:rPr>
          <w:rFonts w:ascii="微软雅黑" w:eastAsia="微软雅黑" w:hAnsi="微软雅黑"/>
          <w:b/>
          <w:bCs/>
          <w:sz w:val="28"/>
          <w:szCs w:val="28"/>
        </w:rPr>
      </w:pPr>
      <w:bookmarkStart w:id="12" w:name="_Toc8241"/>
      <w:bookmarkStart w:id="13" w:name="_Toc466644815"/>
      <w:r>
        <w:rPr>
          <w:rFonts w:ascii="微软雅黑" w:eastAsia="微软雅黑" w:hAnsi="微软雅黑" w:hint="eastAsia"/>
          <w:b/>
          <w:bCs/>
          <w:sz w:val="28"/>
          <w:szCs w:val="28"/>
        </w:rPr>
        <w:t xml:space="preserve">5. </w:t>
      </w:r>
      <w:r>
        <w:rPr>
          <w:rFonts w:ascii="微软雅黑" w:eastAsia="微软雅黑" w:hAnsi="微软雅黑" w:hint="eastAsia"/>
          <w:b/>
          <w:bCs/>
          <w:sz w:val="28"/>
          <w:szCs w:val="28"/>
        </w:rPr>
        <w:t>过程管理</w:t>
      </w:r>
      <w:bookmarkEnd w:id="12"/>
      <w:bookmarkEnd w:id="13"/>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 </w:t>
      </w:r>
      <w:r>
        <w:rPr>
          <w:rFonts w:ascii="微软雅黑" w:eastAsia="微软雅黑" w:hAnsi="微软雅黑" w:hint="eastAsia"/>
          <w:sz w:val="24"/>
        </w:rPr>
        <w:t>双方必须共同保证生产线运行的顺畅、可靠，投标方应无条件保证招标方生产的顺利进行，不能以任何理由影响生产进度；招标方应积极配合投标方的工作，并积极协调解决投标方遇到的问题或困难。</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5.2 </w:t>
      </w:r>
      <w:r>
        <w:rPr>
          <w:rFonts w:ascii="微软雅黑" w:eastAsia="微软雅黑" w:hAnsi="微软雅黑" w:hint="eastAsia"/>
          <w:sz w:val="24"/>
        </w:rPr>
        <w:t>投标方应协助或配合招标方做好相关工艺参数及常规性能的检测、记录等工作。</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5.3 </w:t>
      </w:r>
      <w:r>
        <w:rPr>
          <w:rFonts w:ascii="微软雅黑" w:eastAsia="微软雅黑" w:hAnsi="微软雅黑" w:hint="eastAsia"/>
          <w:sz w:val="24"/>
        </w:rPr>
        <w:t>招标方进行工艺参数变更、工艺标准更改、生产设备的清洗以及设备改造等工作时，与投标方相关联的，应事前通知投标方，双方协调一致后进行。</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5.4 </w:t>
      </w:r>
      <w:r>
        <w:rPr>
          <w:rFonts w:ascii="微软雅黑" w:eastAsia="微软雅黑" w:hAnsi="微软雅黑" w:hint="eastAsia"/>
          <w:sz w:val="24"/>
        </w:rPr>
        <w:t>本技术要求前处理类产品性能中规定的指标参数是最终验收投标方为招标方提供的合格产品的依据；本材料性</w:t>
      </w:r>
      <w:r>
        <w:rPr>
          <w:rFonts w:ascii="微软雅黑" w:eastAsia="微软雅黑" w:hAnsi="微软雅黑" w:hint="eastAsia"/>
          <w:sz w:val="24"/>
        </w:rPr>
        <w:t>能、施工性能中规定的指标参数是进行生产的指导原则，施工过程中任何一方对参数进行修改都必须征得另外一方的同意，协调一致后签署相关的补充文件方可进</w:t>
      </w:r>
      <w:r>
        <w:rPr>
          <w:rFonts w:ascii="微软雅黑" w:eastAsia="微软雅黑" w:hAnsi="微软雅黑" w:hint="eastAsia"/>
          <w:sz w:val="24"/>
        </w:rPr>
        <w:lastRenderedPageBreak/>
        <w:t>行更改。</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5.5 </w:t>
      </w:r>
      <w:r>
        <w:rPr>
          <w:rFonts w:ascii="微软雅黑" w:eastAsia="微软雅黑" w:hAnsi="微软雅黑" w:hint="eastAsia"/>
          <w:sz w:val="24"/>
        </w:rPr>
        <w:t>投标方每年</w:t>
      </w:r>
      <w:r>
        <w:rPr>
          <w:rFonts w:ascii="微软雅黑" w:eastAsia="微软雅黑" w:hAnsi="微软雅黑" w:hint="eastAsia"/>
          <w:sz w:val="24"/>
        </w:rPr>
        <w:t>12</w:t>
      </w:r>
      <w:r>
        <w:rPr>
          <w:rFonts w:ascii="微软雅黑" w:eastAsia="微软雅黑" w:hAnsi="微软雅黑" w:hint="eastAsia"/>
          <w:sz w:val="24"/>
        </w:rPr>
        <w:t>月中旬向招标方技术部门提供一份年度技术服务总结分析报告（内容包括：工艺参数、设备运行状况、质量评价及建议）。</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5.6 </w:t>
      </w:r>
      <w:r>
        <w:rPr>
          <w:rFonts w:ascii="微软雅黑" w:eastAsia="微软雅黑" w:hAnsi="微软雅黑" w:hint="eastAsia"/>
          <w:sz w:val="24"/>
        </w:rPr>
        <w:t>当出现质量问题时，投标方在接到通知后技术人员</w:t>
      </w:r>
      <w:r>
        <w:rPr>
          <w:rFonts w:ascii="微软雅黑" w:eastAsia="微软雅黑" w:hAnsi="微软雅黑" w:hint="eastAsia"/>
          <w:sz w:val="24"/>
        </w:rPr>
        <w:t>120</w:t>
      </w:r>
      <w:r>
        <w:rPr>
          <w:rFonts w:ascii="微软雅黑" w:eastAsia="微软雅黑" w:hAnsi="微软雅黑" w:hint="eastAsia"/>
          <w:sz w:val="24"/>
        </w:rPr>
        <w:t>分钟内到达生产现场，并积极解决问题，招标方给予必要的配合。当出现重大质量问题时，投标方现场技术人员无法解决，投标方在接到通知后</w:t>
      </w:r>
      <w:r>
        <w:rPr>
          <w:rFonts w:ascii="微软雅黑" w:eastAsia="微软雅黑" w:hAnsi="微软雅黑" w:hint="eastAsia"/>
          <w:sz w:val="24"/>
        </w:rPr>
        <w:t>24</w:t>
      </w:r>
      <w:r>
        <w:rPr>
          <w:rFonts w:ascii="微软雅黑" w:eastAsia="微软雅黑" w:hAnsi="微软雅黑" w:hint="eastAsia"/>
          <w:sz w:val="24"/>
        </w:rPr>
        <w:t>小时内派专家来现场解决。</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5.7 </w:t>
      </w:r>
      <w:r>
        <w:rPr>
          <w:rFonts w:ascii="微软雅黑" w:eastAsia="微软雅黑" w:hAnsi="微软雅黑" w:hint="eastAsia"/>
          <w:sz w:val="24"/>
        </w:rPr>
        <w:t>投标方</w:t>
      </w:r>
      <w:r>
        <w:rPr>
          <w:rFonts w:ascii="微软雅黑" w:eastAsia="微软雅黑" w:hAnsi="微软雅黑" w:hint="eastAsia"/>
          <w:sz w:val="24"/>
        </w:rPr>
        <w:t>负责运输至招标方指定仓库，运输过程中出现任何安全问题由投标方负责。</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5.8 </w:t>
      </w:r>
      <w:r>
        <w:rPr>
          <w:rFonts w:ascii="微软雅黑" w:eastAsia="微软雅黑" w:hAnsi="微软雅黑" w:hint="eastAsia"/>
          <w:sz w:val="24"/>
        </w:rPr>
        <w:t>包装桶由投标方负责定期回收。</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5.9 </w:t>
      </w:r>
      <w:r>
        <w:rPr>
          <w:rFonts w:ascii="微软雅黑" w:eastAsia="微软雅黑" w:hAnsi="微软雅黑" w:hint="eastAsia"/>
          <w:sz w:val="24"/>
        </w:rPr>
        <w:t>涂装前处理投槽前，投标方负责设备、管路的清洗、投槽和生产线工艺参数调试。投标方免费完成下列事项：管路清洗及所用材料（现场防护用材，自备清洗设备、首次投槽滤袋）、清洗后危险废弃物的处置，废水由招标方确认后招标方处理，固废由投标方回收（包含空桶），完成后由车间、工艺及投标方共同确认。</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5.10 </w:t>
      </w:r>
      <w:r>
        <w:rPr>
          <w:rFonts w:ascii="微软雅黑" w:eastAsia="微软雅黑" w:hAnsi="微软雅黑" w:hint="eastAsia"/>
          <w:sz w:val="24"/>
        </w:rPr>
        <w:t>投标方应对招标方生产工艺布置和生产条件（工艺设备、工位设置、设备参数、外部环境等）在招标方安排下提前进行确</w:t>
      </w:r>
      <w:r>
        <w:rPr>
          <w:rFonts w:ascii="微软雅黑" w:eastAsia="微软雅黑" w:hAnsi="微软雅黑" w:hint="eastAsia"/>
          <w:sz w:val="24"/>
        </w:rPr>
        <w:t>认，并承诺乙产品的适用性、合理性，根据招标方的设备安装进度和需要对设备进行确认，如需改造或调整，请及时以书面形式提出。材料投入前，投标方出具设备条件认可的书面报告。否则视为认同，如由此上述原因造成的后果由投标方全权承担。</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5.11</w:t>
      </w:r>
      <w:r>
        <w:rPr>
          <w:rFonts w:ascii="微软雅黑" w:eastAsia="微软雅黑" w:hAnsi="微软雅黑" w:hint="eastAsia"/>
          <w:sz w:val="24"/>
        </w:rPr>
        <w:t>甲乙双方签订的合同生效后投标方根据招标方订单向招标方提供相关产品，投槽所用材料及辅料的供货周期为</w:t>
      </w:r>
      <w:r>
        <w:rPr>
          <w:rFonts w:ascii="微软雅黑" w:eastAsia="微软雅黑" w:hAnsi="微软雅黑" w:hint="eastAsia"/>
          <w:sz w:val="24"/>
        </w:rPr>
        <w:t>15</w:t>
      </w:r>
      <w:r>
        <w:rPr>
          <w:rFonts w:ascii="微软雅黑" w:eastAsia="微软雅黑" w:hAnsi="微软雅黑" w:hint="eastAsia"/>
          <w:sz w:val="24"/>
        </w:rPr>
        <w:t>天。</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5.12 </w:t>
      </w:r>
      <w:r>
        <w:rPr>
          <w:rFonts w:ascii="微软雅黑" w:eastAsia="微软雅黑" w:hAnsi="微软雅黑" w:hint="eastAsia"/>
          <w:sz w:val="24"/>
        </w:rPr>
        <w:t>投标方应积极配合招标方共同完成工艺参数优化调试及涂膜质量提升工作。</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 </w:t>
      </w:r>
      <w:r>
        <w:rPr>
          <w:rFonts w:ascii="微软雅黑" w:eastAsia="微软雅黑" w:hAnsi="微软雅黑" w:hint="eastAsia"/>
          <w:sz w:val="24"/>
        </w:rPr>
        <w:t>正常生产阶段</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5.13.1 </w:t>
      </w:r>
      <w:r>
        <w:rPr>
          <w:rFonts w:ascii="微软雅黑" w:eastAsia="微软雅黑" w:hAnsi="微软雅黑" w:hint="eastAsia"/>
          <w:sz w:val="24"/>
        </w:rPr>
        <w:t>每批材料检验报告及合格证（随每批产品一起提供）。</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5.13.2 </w:t>
      </w:r>
      <w:r>
        <w:rPr>
          <w:rFonts w:ascii="微软雅黑" w:eastAsia="微软雅黑" w:hAnsi="微软雅黑" w:hint="eastAsia"/>
          <w:sz w:val="24"/>
        </w:rPr>
        <w:t>投标方应在中标产品签订技术协议后一个月提供中标产品的</w:t>
      </w:r>
      <w:r>
        <w:rPr>
          <w:rFonts w:ascii="微软雅黑" w:eastAsia="微软雅黑" w:hAnsi="微软雅黑" w:hint="eastAsia"/>
          <w:sz w:val="24"/>
        </w:rPr>
        <w:t>PPAP</w:t>
      </w:r>
      <w:r>
        <w:rPr>
          <w:rFonts w:ascii="微软雅黑" w:eastAsia="微软雅黑" w:hAnsi="微软雅黑" w:hint="eastAsia"/>
          <w:sz w:val="24"/>
        </w:rPr>
        <w:t>文件。</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5.13.3 </w:t>
      </w:r>
      <w:r>
        <w:rPr>
          <w:rFonts w:ascii="微软雅黑" w:eastAsia="微软雅黑" w:hAnsi="微软雅黑" w:hint="eastAsia"/>
          <w:sz w:val="24"/>
        </w:rPr>
        <w:t>供货期为双方签订的合同生效后根据招标方订单向招标方提供相关产品，接到招标方订</w:t>
      </w:r>
      <w:r>
        <w:rPr>
          <w:rFonts w:ascii="微软雅黑" w:eastAsia="微软雅黑" w:hAnsi="微软雅黑" w:hint="eastAsia"/>
          <w:sz w:val="24"/>
        </w:rPr>
        <w:lastRenderedPageBreak/>
        <w:t>单后十五日内运抵现场。</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5.13.4 </w:t>
      </w:r>
      <w:r>
        <w:rPr>
          <w:rFonts w:ascii="微软雅黑" w:eastAsia="微软雅黑" w:hAnsi="微软雅黑" w:hint="eastAsia"/>
          <w:sz w:val="24"/>
        </w:rPr>
        <w:t>投标方在涂装前处理材料生产过程中，招标方可根据需要到投标方生产现场监制、检查其生产纪录、过程控制及质保体系，确保涂装材料的产品质量。</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5.13.5 </w:t>
      </w:r>
      <w:r>
        <w:rPr>
          <w:rFonts w:ascii="微软雅黑" w:eastAsia="微软雅黑" w:hAnsi="微软雅黑" w:hint="eastAsia"/>
          <w:sz w:val="24"/>
        </w:rPr>
        <w:t>投标方产品在运输过程中对包装进行防护，保证包装密封完整，产品不得变质或污染，在到达使用现场前包装不得破损、变形或开封，如存在上述情况、招标方有权拒收，同时</w:t>
      </w:r>
      <w:r>
        <w:rPr>
          <w:rFonts w:ascii="微软雅黑" w:eastAsia="微软雅黑" w:hAnsi="微软雅黑" w:hint="eastAsia"/>
          <w:sz w:val="24"/>
        </w:rPr>
        <w:t>招标方不承担任何责任。（招标方取样检验等原因开封的不受此限）。</w:t>
      </w:r>
    </w:p>
    <w:p w:rsidR="00A54B09" w:rsidRDefault="004F6D0E">
      <w:pPr>
        <w:spacing w:line="360" w:lineRule="auto"/>
        <w:ind w:leftChars="170" w:left="597" w:hangingChars="100" w:hanging="240"/>
        <w:rPr>
          <w:rFonts w:ascii="微软雅黑" w:eastAsia="微软雅黑" w:hAnsi="微软雅黑"/>
          <w:sz w:val="24"/>
        </w:rPr>
      </w:pPr>
      <w:bookmarkStart w:id="14" w:name="_Toc28118"/>
      <w:bookmarkStart w:id="15" w:name="_Toc3339"/>
      <w:r>
        <w:rPr>
          <w:rFonts w:ascii="微软雅黑" w:eastAsia="微软雅黑" w:hAnsi="微软雅黑" w:hint="eastAsia"/>
          <w:sz w:val="24"/>
        </w:rPr>
        <w:t xml:space="preserve">5.13.6 </w:t>
      </w:r>
      <w:r>
        <w:rPr>
          <w:rFonts w:ascii="微软雅黑" w:eastAsia="微软雅黑" w:hAnsi="微软雅黑" w:hint="eastAsia"/>
          <w:sz w:val="24"/>
        </w:rPr>
        <w:t>所有产品到货后由招标方质检人员按双方约定检测方法进行验收，检验合格后方可使用。如因投标方提供的涂装产品出现质量问题需退、换货，投标方重新提供同等数量的合格产品时间期限不能超过</w:t>
      </w:r>
      <w:r>
        <w:rPr>
          <w:rFonts w:ascii="微软雅黑" w:eastAsia="微软雅黑" w:hAnsi="微软雅黑" w:hint="eastAsia"/>
          <w:sz w:val="24"/>
        </w:rPr>
        <w:t>2</w:t>
      </w:r>
      <w:r>
        <w:rPr>
          <w:rFonts w:ascii="微软雅黑" w:eastAsia="微软雅黑" w:hAnsi="微软雅黑" w:hint="eastAsia"/>
          <w:sz w:val="24"/>
        </w:rPr>
        <w:t>日，</w:t>
      </w:r>
      <w:r>
        <w:rPr>
          <w:rFonts w:ascii="微软雅黑" w:eastAsia="微软雅黑" w:hAnsi="微软雅黑" w:hint="eastAsia"/>
          <w:sz w:val="24"/>
        </w:rPr>
        <w:t xml:space="preserve"> (</w:t>
      </w:r>
      <w:r>
        <w:rPr>
          <w:rFonts w:ascii="微软雅黑" w:eastAsia="微软雅黑" w:hAnsi="微软雅黑" w:hint="eastAsia"/>
          <w:sz w:val="24"/>
        </w:rPr>
        <w:t>以招标方生产线不能停线为原则</w:t>
      </w:r>
      <w:r>
        <w:rPr>
          <w:rFonts w:ascii="微软雅黑" w:eastAsia="微软雅黑" w:hAnsi="微软雅黑" w:hint="eastAsia"/>
          <w:sz w:val="24"/>
        </w:rPr>
        <w:t>)</w:t>
      </w:r>
      <w:r>
        <w:rPr>
          <w:rFonts w:ascii="微软雅黑" w:eastAsia="微软雅黑" w:hAnsi="微软雅黑" w:hint="eastAsia"/>
          <w:sz w:val="24"/>
        </w:rPr>
        <w:t>。</w:t>
      </w:r>
      <w:bookmarkEnd w:id="14"/>
      <w:bookmarkEnd w:id="15"/>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5.13.7 </w:t>
      </w:r>
      <w:r>
        <w:rPr>
          <w:rFonts w:ascii="微软雅黑" w:eastAsia="微软雅黑" w:hAnsi="微软雅黑" w:hint="eastAsia"/>
          <w:sz w:val="24"/>
        </w:rPr>
        <w:t>因投标方不能及时供货或因材料品质问题导致招标方无法进行正常生产、使用而造成的损失，投标方应承担所有损失，招标方有权提出退换货和索赔要求，直至诉诸法律手段。</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5.13.8 </w:t>
      </w:r>
      <w:r>
        <w:rPr>
          <w:rFonts w:ascii="微软雅黑" w:eastAsia="微软雅黑" w:hAnsi="微软雅黑" w:hint="eastAsia"/>
          <w:sz w:val="24"/>
        </w:rPr>
        <w:t>投标方承诺每月针对本月生产问题进</w:t>
      </w:r>
      <w:r>
        <w:rPr>
          <w:rFonts w:ascii="微软雅黑" w:eastAsia="微软雅黑" w:hAnsi="微软雅黑" w:hint="eastAsia"/>
          <w:sz w:val="24"/>
        </w:rPr>
        <w:t>行工作汇报，并提供相应品质提升改进措施。</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5.13.9 </w:t>
      </w:r>
      <w:r>
        <w:rPr>
          <w:rFonts w:ascii="微软雅黑" w:eastAsia="微软雅黑" w:hAnsi="微软雅黑" w:hint="eastAsia"/>
          <w:sz w:val="24"/>
        </w:rPr>
        <w:t>生产过程发生的品质问题，由投标方负责解决，禁止出现推诿扯皮现象，无法解决问题且态度强硬的追加责任（罚款）。生产过程中如发生重大品质问题，在解决品质问题后一个工作日之内提交分析报告和预防措施。</w:t>
      </w:r>
    </w:p>
    <w:p w:rsidR="00A54B09" w:rsidRDefault="004F6D0E">
      <w:pPr>
        <w:spacing w:line="360" w:lineRule="auto"/>
        <w:ind w:leftChars="170" w:left="597" w:hangingChars="100" w:hanging="240"/>
        <w:rPr>
          <w:rFonts w:ascii="微软雅黑" w:eastAsia="微软雅黑" w:hAnsi="微软雅黑"/>
          <w:sz w:val="24"/>
        </w:rPr>
      </w:pPr>
      <w:r>
        <w:rPr>
          <w:rFonts w:ascii="微软雅黑" w:eastAsia="微软雅黑" w:hAnsi="微软雅黑" w:hint="eastAsia"/>
          <w:sz w:val="24"/>
        </w:rPr>
        <w:t xml:space="preserve">5.13.10 </w:t>
      </w:r>
      <w:r>
        <w:rPr>
          <w:rFonts w:ascii="微软雅黑" w:eastAsia="微软雅黑" w:hAnsi="微软雅黑" w:hint="eastAsia"/>
          <w:sz w:val="24"/>
        </w:rPr>
        <w:t>投标方承诺材料使用过程，所有物料进入现场后不需调整并可直接使用。</w:t>
      </w:r>
    </w:p>
    <w:p w:rsidR="00A54B09" w:rsidRDefault="00A54B09">
      <w:pPr>
        <w:widowControl/>
        <w:jc w:val="left"/>
        <w:rPr>
          <w:rFonts w:ascii="Arial" w:hAnsi="Arial" w:cs="Arial"/>
          <w:b/>
          <w:sz w:val="24"/>
          <w:szCs w:val="28"/>
        </w:rPr>
      </w:pPr>
    </w:p>
    <w:p w:rsidR="00B31124" w:rsidRDefault="00B31124">
      <w:pPr>
        <w:widowControl/>
        <w:jc w:val="left"/>
        <w:rPr>
          <w:rFonts w:ascii="Arial" w:hAnsi="Arial" w:cs="Arial"/>
          <w:b/>
          <w:bCs/>
          <w:kern w:val="0"/>
          <w:sz w:val="24"/>
        </w:rPr>
      </w:pPr>
      <w:r>
        <w:rPr>
          <w:rFonts w:ascii="Arial" w:hAnsi="Arial" w:cs="Arial"/>
          <w:b/>
          <w:bCs/>
          <w:kern w:val="0"/>
          <w:sz w:val="24"/>
        </w:rPr>
        <w:br w:type="page"/>
      </w:r>
    </w:p>
    <w:p w:rsidR="00A54B09" w:rsidRDefault="004F6D0E">
      <w:pPr>
        <w:spacing w:line="360" w:lineRule="auto"/>
        <w:ind w:firstLineChars="1000" w:firstLine="2409"/>
        <w:rPr>
          <w:rFonts w:ascii="Arial" w:hAnsi="Arial" w:cs="Arial"/>
          <w:b/>
          <w:sz w:val="24"/>
          <w:szCs w:val="28"/>
        </w:rPr>
      </w:pPr>
      <w:r>
        <w:rPr>
          <w:rFonts w:ascii="Arial" w:hAnsi="Arial" w:cs="Arial" w:hint="eastAsia"/>
          <w:b/>
          <w:bCs/>
          <w:kern w:val="0"/>
          <w:sz w:val="24"/>
        </w:rPr>
        <w:lastRenderedPageBreak/>
        <w:t>附件：开沃集团人员临时出入许可见</w:t>
      </w:r>
      <w:r>
        <w:rPr>
          <w:rFonts w:ascii="Arial" w:hAnsi="Arial" w:cs="Arial" w:hint="eastAsia"/>
          <w:b/>
          <w:sz w:val="24"/>
          <w:szCs w:val="28"/>
        </w:rPr>
        <w:t>下页</w:t>
      </w:r>
    </w:p>
    <w:p w:rsidR="00A54B09" w:rsidRDefault="004F6D0E">
      <w:pPr>
        <w:spacing w:line="360" w:lineRule="auto"/>
        <w:rPr>
          <w:rFonts w:ascii="微软雅黑" w:eastAsia="微软雅黑" w:hAnsi="微软雅黑" w:cs="微软雅黑"/>
          <w:b/>
          <w:szCs w:val="21"/>
        </w:rPr>
      </w:pPr>
      <w:r>
        <w:rPr>
          <w:rFonts w:ascii="微软雅黑" w:eastAsia="微软雅黑" w:hAnsi="微软雅黑" w:cs="微软雅黑" w:hint="eastAsia"/>
          <w:b/>
          <w:szCs w:val="21"/>
        </w:rPr>
        <w:t>附件</w:t>
      </w:r>
      <w:r>
        <w:rPr>
          <w:rFonts w:ascii="微软雅黑" w:eastAsia="微软雅黑" w:hAnsi="微软雅黑" w:cs="微软雅黑" w:hint="eastAsia"/>
          <w:b/>
          <w:szCs w:val="21"/>
        </w:rPr>
        <w:t>4</w:t>
      </w:r>
      <w:r>
        <w:rPr>
          <w:rFonts w:ascii="微软雅黑" w:eastAsia="微软雅黑" w:hAnsi="微软雅黑" w:cs="微软雅黑" w:hint="eastAsia"/>
          <w:b/>
          <w:szCs w:val="21"/>
        </w:rPr>
        <w:t>：因疫情需要，来现场参加开标的人都须提供《临时出入许可》</w:t>
      </w:r>
    </w:p>
    <w:tbl>
      <w:tblPr>
        <w:tblStyle w:val="ad"/>
        <w:tblW w:w="0" w:type="auto"/>
        <w:tblLayout w:type="fixed"/>
        <w:tblLook w:val="04A0" w:firstRow="1" w:lastRow="0" w:firstColumn="1" w:lastColumn="0" w:noHBand="0" w:noVBand="1"/>
      </w:tblPr>
      <w:tblGrid>
        <w:gridCol w:w="1570"/>
        <w:gridCol w:w="978"/>
        <w:gridCol w:w="1501"/>
        <w:gridCol w:w="2325"/>
        <w:gridCol w:w="1920"/>
        <w:gridCol w:w="1680"/>
      </w:tblGrid>
      <w:tr w:rsidR="00A54B09">
        <w:trPr>
          <w:trHeight w:val="529"/>
        </w:trPr>
        <w:tc>
          <w:tcPr>
            <w:tcW w:w="9974" w:type="dxa"/>
            <w:gridSpan w:val="6"/>
            <w:vMerge w:val="restart"/>
            <w:noWrap/>
          </w:tcPr>
          <w:p w:rsidR="00A54B09" w:rsidRDefault="004F6D0E">
            <w:pPr>
              <w:tabs>
                <w:tab w:val="left" w:pos="1980"/>
              </w:tabs>
              <w:spacing w:line="440" w:lineRule="exact"/>
              <w:jc w:val="center"/>
              <w:rPr>
                <w:rFonts w:ascii="微软雅黑" w:eastAsia="微软雅黑" w:hAnsi="微软雅黑" w:cs="微软雅黑"/>
                <w:kern w:val="0"/>
                <w:szCs w:val="21"/>
              </w:rPr>
            </w:pPr>
            <w:r>
              <w:rPr>
                <w:rFonts w:ascii="微软雅黑" w:eastAsia="微软雅黑" w:hAnsi="微软雅黑" w:cs="微软雅黑" w:hint="eastAsia"/>
                <w:b/>
                <w:bCs/>
                <w:kern w:val="0"/>
                <w:szCs w:val="21"/>
              </w:rPr>
              <w:t>开沃集团人员临时出入许可</w:t>
            </w:r>
          </w:p>
        </w:tc>
      </w:tr>
      <w:tr w:rsidR="00A54B09">
        <w:trPr>
          <w:trHeight w:val="440"/>
        </w:trPr>
        <w:tc>
          <w:tcPr>
            <w:tcW w:w="9974" w:type="dxa"/>
            <w:gridSpan w:val="6"/>
            <w:vMerge/>
          </w:tcPr>
          <w:p w:rsidR="00A54B09" w:rsidRDefault="00A54B09">
            <w:pPr>
              <w:tabs>
                <w:tab w:val="left" w:pos="1980"/>
              </w:tabs>
              <w:spacing w:line="440" w:lineRule="exact"/>
              <w:rPr>
                <w:rFonts w:ascii="微软雅黑" w:eastAsia="微软雅黑" w:hAnsi="微软雅黑" w:cs="微软雅黑"/>
                <w:kern w:val="0"/>
                <w:szCs w:val="21"/>
              </w:rPr>
            </w:pPr>
          </w:p>
        </w:tc>
      </w:tr>
      <w:tr w:rsidR="00A54B09">
        <w:trPr>
          <w:trHeight w:val="555"/>
        </w:trPr>
        <w:tc>
          <w:tcPr>
            <w:tcW w:w="1570" w:type="dxa"/>
            <w:noWrap/>
          </w:tcPr>
          <w:p w:rsidR="00A54B09" w:rsidRDefault="004F6D0E">
            <w:pPr>
              <w:tabs>
                <w:tab w:val="left" w:pos="1980"/>
              </w:tabs>
              <w:spacing w:line="44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填</w:t>
            </w:r>
            <w:r>
              <w:rPr>
                <w:rFonts w:ascii="微软雅黑" w:eastAsia="微软雅黑" w:hAnsi="微软雅黑" w:cs="微软雅黑" w:hint="eastAsia"/>
                <w:b/>
                <w:bCs/>
                <w:kern w:val="0"/>
                <w:szCs w:val="21"/>
              </w:rPr>
              <w:t xml:space="preserve"> </w:t>
            </w:r>
            <w:r>
              <w:rPr>
                <w:rFonts w:ascii="微软雅黑" w:eastAsia="微软雅黑" w:hAnsi="微软雅黑" w:cs="微软雅黑" w:hint="eastAsia"/>
                <w:b/>
                <w:bCs/>
                <w:kern w:val="0"/>
                <w:szCs w:val="21"/>
              </w:rPr>
              <w:t>写</w:t>
            </w:r>
            <w:r>
              <w:rPr>
                <w:rFonts w:ascii="微软雅黑" w:eastAsia="微软雅黑" w:hAnsi="微软雅黑" w:cs="微软雅黑" w:hint="eastAsia"/>
                <w:b/>
                <w:bCs/>
                <w:kern w:val="0"/>
                <w:szCs w:val="21"/>
              </w:rPr>
              <w:t xml:space="preserve"> </w:t>
            </w:r>
            <w:r>
              <w:rPr>
                <w:rFonts w:ascii="微软雅黑" w:eastAsia="微软雅黑" w:hAnsi="微软雅黑" w:cs="微软雅黑" w:hint="eastAsia"/>
                <w:b/>
                <w:bCs/>
                <w:kern w:val="0"/>
                <w:szCs w:val="21"/>
              </w:rPr>
              <w:t>日</w:t>
            </w:r>
            <w:r>
              <w:rPr>
                <w:rFonts w:ascii="微软雅黑" w:eastAsia="微软雅黑" w:hAnsi="微软雅黑" w:cs="微软雅黑" w:hint="eastAsia"/>
                <w:b/>
                <w:bCs/>
                <w:kern w:val="0"/>
                <w:szCs w:val="21"/>
              </w:rPr>
              <w:t xml:space="preserve"> </w:t>
            </w:r>
            <w:r>
              <w:rPr>
                <w:rFonts w:ascii="微软雅黑" w:eastAsia="微软雅黑" w:hAnsi="微软雅黑" w:cs="微软雅黑" w:hint="eastAsia"/>
                <w:b/>
                <w:bCs/>
                <w:kern w:val="0"/>
                <w:szCs w:val="21"/>
              </w:rPr>
              <w:t>期</w:t>
            </w:r>
          </w:p>
        </w:tc>
        <w:tc>
          <w:tcPr>
            <w:tcW w:w="8404" w:type="dxa"/>
            <w:gridSpan w:val="5"/>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填写日期：</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年</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月</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日</w:t>
            </w:r>
          </w:p>
        </w:tc>
      </w:tr>
      <w:tr w:rsidR="00A54B09">
        <w:trPr>
          <w:trHeight w:val="675"/>
        </w:trPr>
        <w:tc>
          <w:tcPr>
            <w:tcW w:w="157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外来单位：</w:t>
            </w:r>
          </w:p>
        </w:tc>
        <w:tc>
          <w:tcPr>
            <w:tcW w:w="2479" w:type="dxa"/>
            <w:gridSpan w:val="2"/>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我司对接部门：</w:t>
            </w:r>
          </w:p>
        </w:tc>
        <w:tc>
          <w:tcPr>
            <w:tcW w:w="3600" w:type="dxa"/>
            <w:gridSpan w:val="2"/>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招标中心</w:t>
            </w:r>
          </w:p>
        </w:tc>
      </w:tr>
      <w:tr w:rsidR="00A54B09">
        <w:trPr>
          <w:trHeight w:val="780"/>
        </w:trPr>
        <w:tc>
          <w:tcPr>
            <w:tcW w:w="157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入厂事由：</w:t>
            </w:r>
          </w:p>
        </w:tc>
        <w:tc>
          <w:tcPr>
            <w:tcW w:w="8404" w:type="dxa"/>
            <w:gridSpan w:val="5"/>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开标</w:t>
            </w:r>
          </w:p>
        </w:tc>
      </w:tr>
      <w:tr w:rsidR="00A54B09">
        <w:trPr>
          <w:trHeight w:val="919"/>
        </w:trPr>
        <w:tc>
          <w:tcPr>
            <w:tcW w:w="157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入厂时间：</w:t>
            </w:r>
          </w:p>
        </w:tc>
        <w:tc>
          <w:tcPr>
            <w:tcW w:w="2479" w:type="dxa"/>
            <w:gridSpan w:val="2"/>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年</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月</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日</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时</w:t>
            </w:r>
            <w:r>
              <w:rPr>
                <w:rFonts w:ascii="微软雅黑" w:eastAsia="微软雅黑" w:hAnsi="微软雅黑" w:cs="微软雅黑" w:hint="eastAsia"/>
                <w:kern w:val="0"/>
                <w:szCs w:val="21"/>
                <w:u w:val="single"/>
              </w:rPr>
              <w:t xml:space="preserve">    </w:t>
            </w:r>
            <w:r>
              <w:rPr>
                <w:rFonts w:ascii="微软雅黑" w:eastAsia="微软雅黑" w:hAnsi="微软雅黑" w:cs="微软雅黑" w:hint="eastAsia"/>
                <w:kern w:val="0"/>
                <w:szCs w:val="21"/>
              </w:rPr>
              <w:t>分</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离厂时间：</w:t>
            </w:r>
          </w:p>
        </w:tc>
        <w:tc>
          <w:tcPr>
            <w:tcW w:w="3600" w:type="dxa"/>
            <w:gridSpan w:val="2"/>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t>年</w:t>
            </w: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t>月</w:t>
            </w: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t>日</w:t>
            </w: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t>时</w:t>
            </w: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t>分</w:t>
            </w:r>
          </w:p>
        </w:tc>
      </w:tr>
      <w:tr w:rsidR="00A54B09">
        <w:trPr>
          <w:trHeight w:val="462"/>
        </w:trPr>
        <w:tc>
          <w:tcPr>
            <w:tcW w:w="157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姓名</w:t>
            </w:r>
          </w:p>
        </w:tc>
        <w:tc>
          <w:tcPr>
            <w:tcW w:w="978"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身份证号码</w:t>
            </w:r>
          </w:p>
        </w:tc>
        <w:tc>
          <w:tcPr>
            <w:tcW w:w="1501"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联系方式</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户籍地</w:t>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省、市、区</w:t>
            </w:r>
            <w:r>
              <w:rPr>
                <w:rFonts w:ascii="微软雅黑" w:eastAsia="微软雅黑" w:hAnsi="微软雅黑" w:cs="微软雅黑" w:hint="eastAsia"/>
                <w:kern w:val="0"/>
                <w:szCs w:val="21"/>
              </w:rPr>
              <w:t>)</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来源地</w:t>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省、市、区</w:t>
            </w:r>
            <w:r>
              <w:rPr>
                <w:rFonts w:ascii="微软雅黑" w:eastAsia="微软雅黑" w:hAnsi="微软雅黑" w:cs="微软雅黑" w:hint="eastAsia"/>
                <w:kern w:val="0"/>
                <w:szCs w:val="21"/>
              </w:rPr>
              <w:t>)</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苏康码（绿、黄、红）</w:t>
            </w:r>
          </w:p>
        </w:tc>
      </w:tr>
      <w:tr w:rsidR="00A54B09">
        <w:trPr>
          <w:trHeight w:val="540"/>
        </w:trPr>
        <w:tc>
          <w:tcPr>
            <w:tcW w:w="157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540"/>
        </w:trPr>
        <w:tc>
          <w:tcPr>
            <w:tcW w:w="1570" w:type="dxa"/>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978"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501"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92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168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750"/>
        </w:trPr>
        <w:tc>
          <w:tcPr>
            <w:tcW w:w="1570"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对接部门领导签字：</w:t>
            </w:r>
          </w:p>
        </w:tc>
        <w:tc>
          <w:tcPr>
            <w:tcW w:w="2479" w:type="dxa"/>
            <w:gridSpan w:val="2"/>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c>
          <w:tcPr>
            <w:tcW w:w="2325" w:type="dxa"/>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对接部门分管领导签字：</w:t>
            </w:r>
          </w:p>
        </w:tc>
        <w:tc>
          <w:tcPr>
            <w:tcW w:w="3600" w:type="dxa"/>
            <w:gridSpan w:val="2"/>
            <w:noWrap/>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w:t>
            </w:r>
          </w:p>
        </w:tc>
      </w:tr>
      <w:tr w:rsidR="00A54B09">
        <w:trPr>
          <w:trHeight w:val="825"/>
        </w:trPr>
        <w:tc>
          <w:tcPr>
            <w:tcW w:w="9974" w:type="dxa"/>
            <w:gridSpan w:val="6"/>
            <w:noWrap/>
          </w:tcPr>
          <w:p w:rsidR="00A54B09" w:rsidRDefault="004F6D0E">
            <w:pPr>
              <w:tabs>
                <w:tab w:val="left" w:pos="1980"/>
              </w:tabs>
              <w:spacing w:line="440" w:lineRule="exact"/>
              <w:rPr>
                <w:rFonts w:ascii="微软雅黑" w:eastAsia="微软雅黑" w:hAnsi="微软雅黑" w:cs="微软雅黑"/>
                <w:b/>
                <w:bCs/>
                <w:kern w:val="0"/>
                <w:szCs w:val="21"/>
              </w:rPr>
            </w:pPr>
            <w:r>
              <w:rPr>
                <w:rFonts w:ascii="微软雅黑" w:eastAsia="微软雅黑" w:hAnsi="微软雅黑" w:cs="微软雅黑" w:hint="eastAsia"/>
                <w:b/>
                <w:bCs/>
                <w:kern w:val="0"/>
                <w:szCs w:val="21"/>
              </w:rPr>
              <w:t>《告客户安全责任书》</w:t>
            </w:r>
          </w:p>
        </w:tc>
      </w:tr>
      <w:tr w:rsidR="00A54B09">
        <w:trPr>
          <w:trHeight w:val="1422"/>
        </w:trPr>
        <w:tc>
          <w:tcPr>
            <w:tcW w:w="9974" w:type="dxa"/>
            <w:gridSpan w:val="6"/>
            <w:vMerge w:val="restart"/>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kern w:val="0"/>
                <w:szCs w:val="21"/>
              </w:rPr>
              <w:lastRenderedPageBreak/>
              <w:t>（</w:t>
            </w:r>
            <w:r>
              <w:rPr>
                <w:rFonts w:ascii="微软雅黑" w:eastAsia="微软雅黑" w:hAnsi="微软雅黑" w:cs="微软雅黑" w:hint="eastAsia"/>
                <w:kern w:val="0"/>
                <w:szCs w:val="21"/>
              </w:rPr>
              <w:t>1</w:t>
            </w:r>
            <w:r>
              <w:rPr>
                <w:rFonts w:ascii="微软雅黑" w:eastAsia="微软雅黑" w:hAnsi="微软雅黑" w:cs="微软雅黑" w:hint="eastAsia"/>
                <w:kern w:val="0"/>
                <w:szCs w:val="21"/>
              </w:rPr>
              <w:t>）外来人员进入我司，除有特殊业务外，不得进入生产区域；</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2</w:t>
            </w:r>
            <w:r>
              <w:rPr>
                <w:rFonts w:ascii="微软雅黑" w:eastAsia="微软雅黑" w:hAnsi="微软雅黑" w:cs="微软雅黑" w:hint="eastAsia"/>
                <w:kern w:val="0"/>
                <w:szCs w:val="21"/>
              </w:rPr>
              <w:t>）任何外来人员（车辆）不管以什么理由进入本公司时，必须先凭有效身份证件（身份证，驾驶证等）在门卫进行登记。门卫根据来客的具体事由，联系相关对接部门负责人接待；</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3</w:t>
            </w:r>
            <w:r>
              <w:rPr>
                <w:rFonts w:ascii="微软雅黑" w:eastAsia="微软雅黑" w:hAnsi="微软雅黑" w:cs="微软雅黑" w:hint="eastAsia"/>
                <w:kern w:val="0"/>
                <w:szCs w:val="21"/>
              </w:rPr>
              <w:t>）外来车辆及人员必须严格遵守公司的各项安全管理制度，服从管理，需按要求登记并领取临时牌照，车辆停放至指定区域，不得在非停车区域停车，厂内行驶速度不得超过</w:t>
            </w:r>
            <w:r>
              <w:rPr>
                <w:rFonts w:ascii="微软雅黑" w:eastAsia="微软雅黑" w:hAnsi="微软雅黑" w:cs="微软雅黑" w:hint="eastAsia"/>
                <w:kern w:val="0"/>
                <w:szCs w:val="21"/>
              </w:rPr>
              <w:t>20km/h</w:t>
            </w:r>
            <w:r>
              <w:rPr>
                <w:rFonts w:ascii="微软雅黑" w:eastAsia="微软雅黑" w:hAnsi="微软雅黑" w:cs="微软雅黑" w:hint="eastAsia"/>
                <w:kern w:val="0"/>
                <w:szCs w:val="21"/>
              </w:rPr>
              <w:t>，对不遵守规章制度者，公司保卫科有权驱离出厂，严禁乱停乱放，造成不安全因素，影响公司的生产经营活动，造成人身安全的后果自行负责；</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4</w:t>
            </w:r>
            <w:r>
              <w:rPr>
                <w:rFonts w:ascii="微软雅黑" w:eastAsia="微软雅黑" w:hAnsi="微软雅黑" w:cs="微软雅黑" w:hint="eastAsia"/>
                <w:kern w:val="0"/>
                <w:szCs w:val="21"/>
              </w:rPr>
              <w:t>）外来人员报备有效期限时间为</w:t>
            </w:r>
            <w:r>
              <w:rPr>
                <w:rFonts w:ascii="微软雅黑" w:eastAsia="微软雅黑" w:hAnsi="微软雅黑" w:cs="微软雅黑" w:hint="eastAsia"/>
                <w:kern w:val="0"/>
                <w:szCs w:val="21"/>
              </w:rPr>
              <w:t>7</w:t>
            </w:r>
            <w:r>
              <w:rPr>
                <w:rFonts w:ascii="微软雅黑" w:eastAsia="微软雅黑" w:hAnsi="微软雅黑" w:cs="微软雅黑" w:hint="eastAsia"/>
                <w:kern w:val="0"/>
                <w:szCs w:val="21"/>
              </w:rPr>
              <w:t>天，人员需在</w:t>
            </w:r>
            <w:r>
              <w:rPr>
                <w:rFonts w:ascii="微软雅黑" w:eastAsia="微软雅黑" w:hAnsi="微软雅黑" w:cs="微软雅黑" w:hint="eastAsia"/>
                <w:kern w:val="0"/>
                <w:szCs w:val="21"/>
              </w:rPr>
              <w:t>08:00</w:t>
            </w:r>
            <w:r>
              <w:rPr>
                <w:rFonts w:ascii="微软雅黑" w:eastAsia="微软雅黑" w:hAnsi="微软雅黑" w:cs="微软雅黑" w:hint="eastAsia"/>
                <w:kern w:val="0"/>
                <w:szCs w:val="21"/>
              </w:rPr>
              <w:t>后入厂、</w:t>
            </w:r>
            <w:r>
              <w:rPr>
                <w:rFonts w:ascii="微软雅黑" w:eastAsia="微软雅黑" w:hAnsi="微软雅黑" w:cs="微软雅黑" w:hint="eastAsia"/>
                <w:kern w:val="0"/>
                <w:szCs w:val="21"/>
              </w:rPr>
              <w:t>17:00</w:t>
            </w:r>
            <w:r>
              <w:rPr>
                <w:rFonts w:ascii="微软雅黑" w:eastAsia="微软雅黑" w:hAnsi="微软雅黑" w:cs="微软雅黑" w:hint="eastAsia"/>
                <w:kern w:val="0"/>
                <w:szCs w:val="21"/>
              </w:rPr>
              <w:t>前出厂，因特殊原因需要早进、晚出作业的需提前报备，必须经公司对接部门批准，报备单交至门卫查验备档；</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5</w:t>
            </w:r>
            <w:r>
              <w:rPr>
                <w:rFonts w:ascii="微软雅黑" w:eastAsia="微软雅黑" w:hAnsi="微软雅黑" w:cs="微软雅黑" w:hint="eastAsia"/>
                <w:kern w:val="0"/>
                <w:szCs w:val="21"/>
              </w:rPr>
              <w:t>）外来人员（车辆）离厂时，必须自觉接</w:t>
            </w:r>
            <w:r>
              <w:rPr>
                <w:rFonts w:ascii="微软雅黑" w:eastAsia="微软雅黑" w:hAnsi="微软雅黑" w:cs="微软雅黑" w:hint="eastAsia"/>
                <w:kern w:val="0"/>
                <w:szCs w:val="21"/>
              </w:rPr>
              <w:t>受门卫的检查和核实，办理离厂手续；</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6</w:t>
            </w:r>
            <w:r>
              <w:rPr>
                <w:rFonts w:ascii="微软雅黑" w:eastAsia="微软雅黑" w:hAnsi="微软雅黑" w:cs="微软雅黑" w:hint="eastAsia"/>
                <w:kern w:val="0"/>
                <w:szCs w:val="21"/>
              </w:rPr>
              <w:t>）本厂区为无烟厂区，外来人员进入厂区不得吸烟；</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7</w:t>
            </w:r>
            <w:r>
              <w:rPr>
                <w:rFonts w:ascii="微软雅黑" w:eastAsia="微软雅黑" w:hAnsi="微软雅黑" w:cs="微软雅黑" w:hint="eastAsia"/>
                <w:kern w:val="0"/>
                <w:szCs w:val="21"/>
              </w:rPr>
              <w:t>）外来人员不得携带危化品进入公司；如有需要，需经公司高层审批及安环部审批监督，方可携带进入公司；</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8</w:t>
            </w:r>
            <w:r>
              <w:rPr>
                <w:rFonts w:ascii="微软雅黑" w:eastAsia="微软雅黑" w:hAnsi="微软雅黑" w:cs="微软雅黑" w:hint="eastAsia"/>
                <w:kern w:val="0"/>
                <w:szCs w:val="21"/>
              </w:rPr>
              <w:t>）外来人员不得酒后进入公司；</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9</w:t>
            </w:r>
            <w:r>
              <w:rPr>
                <w:rFonts w:ascii="微软雅黑" w:eastAsia="微软雅黑" w:hAnsi="微软雅黑" w:cs="微软雅黑" w:hint="eastAsia"/>
                <w:kern w:val="0"/>
                <w:szCs w:val="21"/>
              </w:rPr>
              <w:t>）对接部门为第一责任人，如发生任何问题和冲突且无法妥善解决的，由对接部门负责；</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10</w:t>
            </w:r>
            <w:r>
              <w:rPr>
                <w:rFonts w:ascii="微软雅黑" w:eastAsia="微软雅黑" w:hAnsi="微软雅黑" w:cs="微软雅黑" w:hint="eastAsia"/>
                <w:kern w:val="0"/>
                <w:szCs w:val="21"/>
              </w:rPr>
              <w:t>）严格准守国家相关法律法规及我司《公司出入管理规定》、《厂内交通秩序管理规定》、《安全文明施工管理规定》</w:t>
            </w:r>
            <w:r>
              <w:rPr>
                <w:rFonts w:ascii="微软雅黑" w:eastAsia="微软雅黑" w:hAnsi="微软雅黑" w:cs="微软雅黑" w:hint="eastAsia"/>
                <w:kern w:val="0"/>
                <w:szCs w:val="21"/>
              </w:rPr>
              <w:br/>
            </w:r>
            <w:r>
              <w:rPr>
                <w:rFonts w:ascii="微软雅黑" w:eastAsia="微软雅黑" w:hAnsi="微软雅黑" w:cs="微软雅黑" w:hint="eastAsia"/>
                <w:kern w:val="0"/>
                <w:szCs w:val="21"/>
              </w:rPr>
              <w:t>（</w:t>
            </w:r>
            <w:r>
              <w:rPr>
                <w:rFonts w:ascii="微软雅黑" w:eastAsia="微软雅黑" w:hAnsi="微软雅黑" w:cs="微软雅黑" w:hint="eastAsia"/>
                <w:kern w:val="0"/>
                <w:szCs w:val="21"/>
              </w:rPr>
              <w:t>11</w:t>
            </w:r>
            <w:r>
              <w:rPr>
                <w:rFonts w:ascii="微软雅黑" w:eastAsia="微软雅黑" w:hAnsi="微软雅黑" w:cs="微软雅黑" w:hint="eastAsia"/>
                <w:kern w:val="0"/>
                <w:szCs w:val="21"/>
              </w:rPr>
              <w:t>）本规定解释权在法律规定的范围内归开沃集团所有</w:t>
            </w:r>
            <w:r>
              <w:rPr>
                <w:rFonts w:ascii="微软雅黑" w:eastAsia="微软雅黑" w:hAnsi="微软雅黑" w:cs="微软雅黑" w:hint="eastAsia"/>
                <w:kern w:val="0"/>
                <w:szCs w:val="21"/>
              </w:rPr>
              <w:t>;</w:t>
            </w:r>
          </w:p>
        </w:tc>
      </w:tr>
      <w:tr w:rsidR="00A54B09">
        <w:trPr>
          <w:trHeight w:val="4905"/>
        </w:trPr>
        <w:tc>
          <w:tcPr>
            <w:tcW w:w="9974" w:type="dxa"/>
            <w:gridSpan w:val="6"/>
            <w:vMerge/>
          </w:tcPr>
          <w:p w:rsidR="00A54B09" w:rsidRDefault="00A54B09">
            <w:pPr>
              <w:tabs>
                <w:tab w:val="left" w:pos="1980"/>
              </w:tabs>
              <w:spacing w:line="440" w:lineRule="exact"/>
              <w:rPr>
                <w:rFonts w:ascii="微软雅黑" w:eastAsia="微软雅黑" w:hAnsi="微软雅黑" w:cs="微软雅黑"/>
                <w:kern w:val="0"/>
                <w:szCs w:val="21"/>
              </w:rPr>
            </w:pPr>
          </w:p>
        </w:tc>
      </w:tr>
      <w:tr w:rsidR="00A54B09">
        <w:trPr>
          <w:trHeight w:val="2670"/>
        </w:trPr>
        <w:tc>
          <w:tcPr>
            <w:tcW w:w="9974" w:type="dxa"/>
            <w:gridSpan w:val="6"/>
          </w:tcPr>
          <w:p w:rsidR="00A54B09" w:rsidRDefault="004F6D0E">
            <w:pPr>
              <w:tabs>
                <w:tab w:val="left" w:pos="1980"/>
              </w:tabs>
              <w:spacing w:line="440" w:lineRule="exact"/>
              <w:rPr>
                <w:rFonts w:ascii="微软雅黑" w:eastAsia="微软雅黑" w:hAnsi="微软雅黑" w:cs="微软雅黑"/>
                <w:kern w:val="0"/>
                <w:szCs w:val="21"/>
              </w:rPr>
            </w:pPr>
            <w:r>
              <w:rPr>
                <w:rFonts w:ascii="微软雅黑" w:eastAsia="微软雅黑" w:hAnsi="微软雅黑" w:cs="微软雅黑" w:hint="eastAsia"/>
                <w:b/>
                <w:bCs/>
                <w:kern w:val="0"/>
                <w:szCs w:val="21"/>
              </w:rPr>
              <w:t>承</w:t>
            </w:r>
            <w:r>
              <w:rPr>
                <w:rFonts w:ascii="微软雅黑" w:eastAsia="微软雅黑" w:hAnsi="微软雅黑" w:cs="微软雅黑" w:hint="eastAsia"/>
                <w:b/>
                <w:bCs/>
                <w:kern w:val="0"/>
                <w:szCs w:val="21"/>
              </w:rPr>
              <w:t xml:space="preserve"> </w:t>
            </w:r>
            <w:r>
              <w:rPr>
                <w:rFonts w:ascii="微软雅黑" w:eastAsia="微软雅黑" w:hAnsi="微软雅黑" w:cs="微软雅黑" w:hint="eastAsia"/>
                <w:b/>
                <w:bCs/>
                <w:kern w:val="0"/>
                <w:szCs w:val="21"/>
              </w:rPr>
              <w:t>诺</w:t>
            </w:r>
            <w:r>
              <w:rPr>
                <w:rFonts w:ascii="微软雅黑" w:eastAsia="微软雅黑" w:hAnsi="微软雅黑" w:cs="微软雅黑" w:hint="eastAsia"/>
                <w:kern w:val="0"/>
                <w:szCs w:val="21"/>
              </w:rPr>
              <w:t>：本人已详细阅读贵司《告</w:t>
            </w:r>
            <w:r>
              <w:rPr>
                <w:rFonts w:ascii="微软雅黑" w:eastAsia="微软雅黑" w:hAnsi="微软雅黑" w:cs="微软雅黑" w:hint="eastAsia"/>
                <w:kern w:val="0"/>
                <w:szCs w:val="21"/>
              </w:rPr>
              <w:t>客户安全责任书》及有关规定，因政府防疫防控要求，为了切实保护公司厂内员工身体健康和生命安全，维护正常的生产秩序和安全稳定。对于外来送货司机及来访人员，由对接部门做好核查，担保，不能出现任何谎报和瞒报。产生一切法律后果由本人承担。以上承诺，认真遵守、严格执行，实事求是。并严格遵守贵司相关规定，报备人员（车辆）因违规发生的一切事故、伤亡与冲突均由我方全权负责，并承若与贵司无关。</w:t>
            </w:r>
            <w:r>
              <w:rPr>
                <w:rFonts w:ascii="微软雅黑" w:eastAsia="微软雅黑" w:hAnsi="微软雅黑" w:cs="微软雅黑" w:hint="eastAsia"/>
                <w:kern w:val="0"/>
                <w:szCs w:val="21"/>
              </w:rPr>
              <w:t xml:space="preserve"> </w:t>
            </w:r>
            <w:r>
              <w:rPr>
                <w:rFonts w:ascii="微软雅黑" w:eastAsia="微软雅黑" w:hAnsi="微软雅黑" w:cs="微软雅黑" w:hint="eastAsia"/>
                <w:kern w:val="0"/>
                <w:szCs w:val="21"/>
              </w:rPr>
              <w:br/>
              <w:t xml:space="preserve">                    </w:t>
            </w:r>
            <w:r>
              <w:rPr>
                <w:rFonts w:ascii="微软雅黑" w:eastAsia="微软雅黑" w:hAnsi="微软雅黑" w:cs="微软雅黑" w:hint="eastAsia"/>
                <w:b/>
                <w:bCs/>
                <w:kern w:val="0"/>
                <w:szCs w:val="21"/>
              </w:rPr>
              <w:t>承诺人：</w:t>
            </w:r>
            <w:r>
              <w:rPr>
                <w:rFonts w:ascii="微软雅黑" w:eastAsia="微软雅黑" w:hAnsi="微软雅黑" w:cs="微软雅黑" w:hint="eastAsia"/>
                <w:b/>
                <w:bCs/>
                <w:kern w:val="0"/>
                <w:szCs w:val="21"/>
                <w:u w:val="single"/>
              </w:rPr>
              <w:t xml:space="preserve">            </w:t>
            </w:r>
            <w:r>
              <w:rPr>
                <w:rFonts w:ascii="微软雅黑" w:eastAsia="微软雅黑" w:hAnsi="微软雅黑" w:cs="微软雅黑" w:hint="eastAsia"/>
                <w:b/>
                <w:bCs/>
                <w:kern w:val="0"/>
                <w:szCs w:val="21"/>
              </w:rPr>
              <w:t>日期：</w:t>
            </w:r>
            <w:r>
              <w:rPr>
                <w:rFonts w:ascii="微软雅黑" w:eastAsia="微软雅黑" w:hAnsi="微软雅黑" w:cs="微软雅黑" w:hint="eastAsia"/>
                <w:b/>
                <w:bCs/>
                <w:kern w:val="0"/>
                <w:szCs w:val="21"/>
                <w:u w:val="single"/>
              </w:rPr>
              <w:t xml:space="preserve">           .</w:t>
            </w:r>
          </w:p>
        </w:tc>
      </w:tr>
    </w:tbl>
    <w:p w:rsidR="00A54B09" w:rsidRDefault="00A54B09">
      <w:pPr>
        <w:adjustRightInd w:val="0"/>
        <w:snapToGrid w:val="0"/>
        <w:spacing w:line="360" w:lineRule="auto"/>
      </w:pPr>
    </w:p>
    <w:p w:rsidR="00A54B09" w:rsidRDefault="00A54B09">
      <w:pPr>
        <w:adjustRightInd w:val="0"/>
        <w:snapToGrid w:val="0"/>
        <w:spacing w:line="360" w:lineRule="auto"/>
      </w:pPr>
    </w:p>
    <w:p w:rsidR="00A54B09" w:rsidRDefault="00A54B09">
      <w:pPr>
        <w:adjustRightInd w:val="0"/>
        <w:snapToGrid w:val="0"/>
        <w:spacing w:line="360" w:lineRule="auto"/>
      </w:pPr>
    </w:p>
    <w:p w:rsidR="00A54B09" w:rsidRDefault="00A54B09">
      <w:pPr>
        <w:adjustRightInd w:val="0"/>
        <w:snapToGrid w:val="0"/>
        <w:spacing w:line="360" w:lineRule="auto"/>
      </w:pPr>
    </w:p>
    <w:p w:rsidR="00A54B09" w:rsidRDefault="00A54B09">
      <w:pPr>
        <w:adjustRightInd w:val="0"/>
        <w:snapToGrid w:val="0"/>
        <w:spacing w:line="360" w:lineRule="auto"/>
      </w:pPr>
    </w:p>
    <w:p w:rsidR="00A54B09" w:rsidRDefault="004F6D0E">
      <w:pPr>
        <w:adjustRightInd w:val="0"/>
        <w:snapToGrid w:val="0"/>
        <w:spacing w:line="360" w:lineRule="auto"/>
        <w:rPr>
          <w:b/>
          <w:bCs/>
          <w:sz w:val="30"/>
          <w:szCs w:val="30"/>
        </w:rPr>
      </w:pPr>
      <w:r>
        <w:rPr>
          <w:rFonts w:hint="eastAsia"/>
        </w:rPr>
        <w:t xml:space="preserve">                                      -- -------</w:t>
      </w:r>
      <w:r>
        <w:rPr>
          <w:rFonts w:hint="eastAsia"/>
          <w:b/>
          <w:bCs/>
          <w:sz w:val="30"/>
          <w:szCs w:val="30"/>
        </w:rPr>
        <w:t xml:space="preserve"> </w:t>
      </w:r>
      <w:r>
        <w:rPr>
          <w:rFonts w:hint="eastAsia"/>
          <w:b/>
          <w:bCs/>
          <w:sz w:val="30"/>
          <w:szCs w:val="30"/>
        </w:rPr>
        <w:t>完</w:t>
      </w:r>
      <w:r>
        <w:rPr>
          <w:rFonts w:hint="eastAsia"/>
          <w:b/>
          <w:bCs/>
          <w:sz w:val="30"/>
          <w:szCs w:val="30"/>
        </w:rPr>
        <w:t>------</w:t>
      </w:r>
    </w:p>
    <w:sectPr w:rsidR="00A54B09" w:rsidSect="00B31124">
      <w:footerReference w:type="default" r:id="rId8"/>
      <w:footerReference w:type="first" r:id="rId9"/>
      <w:pgSz w:w="11906" w:h="16838"/>
      <w:pgMar w:top="993" w:right="707" w:bottom="851" w:left="993" w:header="851" w:footer="61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0E" w:rsidRDefault="004F6D0E">
      <w:r>
        <w:separator/>
      </w:r>
    </w:p>
  </w:endnote>
  <w:endnote w:type="continuationSeparator" w:id="0">
    <w:p w:rsidR="004F6D0E" w:rsidRDefault="004F6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651607"/>
      <w:docPartObj>
        <w:docPartGallery w:val="Page Numbers (Bottom of Page)"/>
        <w:docPartUnique/>
      </w:docPartObj>
    </w:sdtPr>
    <w:sdtContent>
      <w:p w:rsidR="00A54B09" w:rsidRDefault="00B31124" w:rsidP="00B31124">
        <w:pPr>
          <w:pStyle w:val="a9"/>
          <w:jc w:val="center"/>
          <w:rPr>
            <w:rFonts w:hint="eastAsia"/>
          </w:rPr>
        </w:pPr>
        <w:r>
          <w:fldChar w:fldCharType="begin"/>
        </w:r>
        <w:r>
          <w:instrText>PAGE   \* MERGEFORMAT</w:instrText>
        </w:r>
        <w:r>
          <w:fldChar w:fldCharType="separate"/>
        </w:r>
        <w:r w:rsidR="008053F7" w:rsidRPr="008053F7">
          <w:rPr>
            <w:noProof/>
            <w:lang w:val="zh-CN"/>
          </w:rPr>
          <w:t>20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411811"/>
      <w:docPartObj>
        <w:docPartGallery w:val="Page Numbers (Bottom of Page)"/>
        <w:docPartUnique/>
      </w:docPartObj>
    </w:sdtPr>
    <w:sdtContent>
      <w:p w:rsidR="00B31124" w:rsidRDefault="00B31124" w:rsidP="00B31124">
        <w:pPr>
          <w:pStyle w:val="a9"/>
          <w:jc w:val="center"/>
          <w:rPr>
            <w:rFonts w:hint="eastAsia"/>
          </w:rPr>
        </w:pPr>
        <w:r>
          <w:fldChar w:fldCharType="begin"/>
        </w:r>
        <w:r>
          <w:instrText>PAGE   \* MERGEFORMAT</w:instrText>
        </w:r>
        <w:r>
          <w:fldChar w:fldCharType="separate"/>
        </w:r>
        <w:r w:rsidR="008053F7" w:rsidRPr="008053F7">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0E" w:rsidRDefault="004F6D0E">
      <w:r>
        <w:separator/>
      </w:r>
    </w:p>
  </w:footnote>
  <w:footnote w:type="continuationSeparator" w:id="0">
    <w:p w:rsidR="004F6D0E" w:rsidRDefault="004F6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AAE5A0"/>
    <w:multiLevelType w:val="multilevel"/>
    <w:tmpl w:val="F6AAE5A0"/>
    <w:lvl w:ilvl="0">
      <w:start w:val="1"/>
      <w:numFmt w:val="decimal"/>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 w15:restartNumberingAfterBreak="0">
    <w:nsid w:val="27DC5595"/>
    <w:multiLevelType w:val="multilevel"/>
    <w:tmpl w:val="27DC5595"/>
    <w:lvl w:ilvl="0">
      <w:start w:val="1"/>
      <w:numFmt w:val="decimal"/>
      <w:suff w:val="nothing"/>
      <w:lvlText w:val="%1"/>
      <w:lvlJc w:val="left"/>
      <w:pPr>
        <w:ind w:left="420" w:hanging="420"/>
      </w:pPr>
      <w:rPr>
        <w:rFonts w:hint="eastAsia"/>
        <w:vertAlign w:val="superscrip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E5N2M2Njc0NzE4NGQxNzFiMGYyNDhlY2JjMTVmNzYifQ=="/>
  </w:docVars>
  <w:rsids>
    <w:rsidRoot w:val="00A92E99"/>
    <w:rsid w:val="00026412"/>
    <w:rsid w:val="00090A16"/>
    <w:rsid w:val="002431EF"/>
    <w:rsid w:val="002E20B5"/>
    <w:rsid w:val="00340691"/>
    <w:rsid w:val="00413A8C"/>
    <w:rsid w:val="004E27C9"/>
    <w:rsid w:val="004F6D0E"/>
    <w:rsid w:val="004F7DDA"/>
    <w:rsid w:val="00530C8E"/>
    <w:rsid w:val="00556288"/>
    <w:rsid w:val="00557043"/>
    <w:rsid w:val="00563A5D"/>
    <w:rsid w:val="005B5542"/>
    <w:rsid w:val="00621D0B"/>
    <w:rsid w:val="006B2DB2"/>
    <w:rsid w:val="007B7000"/>
    <w:rsid w:val="008053F7"/>
    <w:rsid w:val="00812013"/>
    <w:rsid w:val="009009C2"/>
    <w:rsid w:val="009043A0"/>
    <w:rsid w:val="00A2441E"/>
    <w:rsid w:val="00A54B09"/>
    <w:rsid w:val="00A77067"/>
    <w:rsid w:val="00A92E99"/>
    <w:rsid w:val="00AA619E"/>
    <w:rsid w:val="00B31124"/>
    <w:rsid w:val="00B336A3"/>
    <w:rsid w:val="00B40595"/>
    <w:rsid w:val="00BD6101"/>
    <w:rsid w:val="00BF2323"/>
    <w:rsid w:val="00C00FDC"/>
    <w:rsid w:val="00C64B1C"/>
    <w:rsid w:val="00D153C1"/>
    <w:rsid w:val="00DD311D"/>
    <w:rsid w:val="00DE5C5B"/>
    <w:rsid w:val="00DF7B5A"/>
    <w:rsid w:val="00E674E6"/>
    <w:rsid w:val="00E92AAC"/>
    <w:rsid w:val="00ED6987"/>
    <w:rsid w:val="00F573F9"/>
    <w:rsid w:val="00F93AFA"/>
    <w:rsid w:val="00FC5595"/>
    <w:rsid w:val="03D472D2"/>
    <w:rsid w:val="093D3223"/>
    <w:rsid w:val="0AD6392F"/>
    <w:rsid w:val="0C50326D"/>
    <w:rsid w:val="0C9870EE"/>
    <w:rsid w:val="0D366907"/>
    <w:rsid w:val="10D10E21"/>
    <w:rsid w:val="145C4EA5"/>
    <w:rsid w:val="154B3786"/>
    <w:rsid w:val="15F1270C"/>
    <w:rsid w:val="1740285C"/>
    <w:rsid w:val="18851DD9"/>
    <w:rsid w:val="1B18764C"/>
    <w:rsid w:val="205D447F"/>
    <w:rsid w:val="2435757C"/>
    <w:rsid w:val="247E76DD"/>
    <w:rsid w:val="24BB5C18"/>
    <w:rsid w:val="28E9649F"/>
    <w:rsid w:val="2A3D2C2B"/>
    <w:rsid w:val="2B204A27"/>
    <w:rsid w:val="2FB41BE1"/>
    <w:rsid w:val="30596633"/>
    <w:rsid w:val="30B354CE"/>
    <w:rsid w:val="37906A90"/>
    <w:rsid w:val="38BE762D"/>
    <w:rsid w:val="3AD924FC"/>
    <w:rsid w:val="3BE178BA"/>
    <w:rsid w:val="3FE61943"/>
    <w:rsid w:val="48401E0D"/>
    <w:rsid w:val="48FB0953"/>
    <w:rsid w:val="4B944949"/>
    <w:rsid w:val="4CD33E95"/>
    <w:rsid w:val="4DE1374A"/>
    <w:rsid w:val="50100316"/>
    <w:rsid w:val="50F32112"/>
    <w:rsid w:val="52650DED"/>
    <w:rsid w:val="5438608E"/>
    <w:rsid w:val="57EE718F"/>
    <w:rsid w:val="5E587A58"/>
    <w:rsid w:val="612400C6"/>
    <w:rsid w:val="61711036"/>
    <w:rsid w:val="61D45648"/>
    <w:rsid w:val="62EE44E7"/>
    <w:rsid w:val="649B41FB"/>
    <w:rsid w:val="67177D85"/>
    <w:rsid w:val="68B2172B"/>
    <w:rsid w:val="6C6648B9"/>
    <w:rsid w:val="6F765F90"/>
    <w:rsid w:val="71722FED"/>
    <w:rsid w:val="746960C4"/>
    <w:rsid w:val="79C90445"/>
    <w:rsid w:val="7E4B05E8"/>
    <w:rsid w:val="7EB87B67"/>
    <w:rsid w:val="7FE40A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D587C"/>
  <w15:docId w15:val="{86C9B83B-FFA4-4EBA-BA37-9A646B0B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B1C"/>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line="360" w:lineRule="auto"/>
      <w:outlineLvl w:val="0"/>
    </w:pPr>
    <w:rPr>
      <w:rFonts w:eastAsia="楷体_GB2312"/>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nhideWhenUsed/>
    <w:qFormat/>
    <w:pPr>
      <w:spacing w:after="120"/>
    </w:pPr>
    <w:rPr>
      <w:rFonts w:asciiTheme="minorHAnsi" w:eastAsiaTheme="minorEastAsia" w:hAnsiTheme="minorHAnsi" w:cstheme="minorBidi"/>
      <w:sz w:val="16"/>
      <w:szCs w:val="16"/>
    </w:rPr>
  </w:style>
  <w:style w:type="paragraph" w:styleId="a3">
    <w:name w:val="Body Text"/>
    <w:basedOn w:val="a"/>
    <w:link w:val="a4"/>
    <w:qFormat/>
    <w:pPr>
      <w:spacing w:line="440" w:lineRule="exact"/>
      <w:ind w:right="-16"/>
      <w:jc w:val="center"/>
    </w:pPr>
    <w:rPr>
      <w:rFonts w:ascii="宋体" w:hAnsi="宋体"/>
      <w:snapToGrid w:val="0"/>
      <w:kern w:val="0"/>
      <w:sz w:val="24"/>
      <w:szCs w:val="20"/>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FollowedHyperlink"/>
    <w:basedOn w:val="a0"/>
    <w:uiPriority w:val="99"/>
    <w:semiHidden/>
    <w:unhideWhenUsed/>
    <w:qFormat/>
    <w:rPr>
      <w:color w:val="954F72" w:themeColor="followedHyperlink"/>
      <w:u w:val="single"/>
    </w:rPr>
  </w:style>
  <w:style w:type="character" w:styleId="af0">
    <w:name w:val="Hyperlink"/>
    <w:basedOn w:val="a0"/>
    <w:uiPriority w:val="99"/>
    <w:unhideWhenUsed/>
    <w:qFormat/>
    <w:rPr>
      <w:color w:val="0563C1" w:themeColor="hyperlink"/>
      <w:u w:val="single"/>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4">
    <w:name w:val="正文文本 字符"/>
    <w:basedOn w:val="a0"/>
    <w:link w:val="a3"/>
    <w:qFormat/>
    <w:rPr>
      <w:rFonts w:ascii="宋体" w:eastAsia="宋体" w:hAnsi="宋体" w:cs="Times New Roman"/>
      <w:snapToGrid w:val="0"/>
      <w:kern w:val="0"/>
      <w:sz w:val="24"/>
      <w:szCs w:val="20"/>
    </w:rPr>
  </w:style>
  <w:style w:type="character" w:customStyle="1" w:styleId="a6">
    <w:name w:val="日期 字符"/>
    <w:basedOn w:val="a0"/>
    <w:link w:val="a5"/>
    <w:uiPriority w:val="99"/>
    <w:semiHidden/>
    <w:qFormat/>
    <w:rPr>
      <w:rFonts w:ascii="Times New Roman" w:eastAsia="宋体" w:hAnsi="Times New Roman" w:cs="Times New Roman"/>
      <w:szCs w:val="24"/>
    </w:rPr>
  </w:style>
  <w:style w:type="character" w:customStyle="1" w:styleId="30">
    <w:name w:val="正文文本 3 字符"/>
    <w:basedOn w:val="a0"/>
    <w:link w:val="3"/>
    <w:qFormat/>
    <w:rPr>
      <w:sz w:val="16"/>
      <w:szCs w:val="16"/>
    </w:rPr>
  </w:style>
  <w:style w:type="paragraph" w:styleId="af1">
    <w:name w:val="List Paragraph"/>
    <w:basedOn w:val="a"/>
    <w:uiPriority w:val="99"/>
    <w:qFormat/>
    <w:pPr>
      <w:ind w:firstLineChars="200" w:firstLine="420"/>
    </w:pPr>
    <w:rPr>
      <w:rFonts w:asciiTheme="minorHAnsi" w:eastAsiaTheme="minorEastAsia" w:hAnsiTheme="minorHAnsi" w:cstheme="minorBidi"/>
      <w:szCs w:val="22"/>
    </w:rPr>
  </w:style>
  <w:style w:type="paragraph" w:customStyle="1" w:styleId="TableParagraph">
    <w:name w:val="Table Paragraph"/>
    <w:basedOn w:val="a"/>
    <w:uiPriority w:val="1"/>
    <w:qFormat/>
    <w:pPr>
      <w:autoSpaceDE w:val="0"/>
      <w:autoSpaceDN w:val="0"/>
      <w:jc w:val="center"/>
    </w:pPr>
    <w:rPr>
      <w:rFonts w:ascii="微软雅黑" w:eastAsia="微软雅黑" w:hAnsi="微软雅黑" w:cs="微软雅黑"/>
      <w:kern w:val="0"/>
      <w:sz w:val="22"/>
      <w:szCs w:val="22"/>
      <w:lang w:val="zh-CN" w:bidi="zh-CN"/>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2">
    <w:name w:val="列出段落2"/>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37038;&#31665;&#22320;&#22336;zhanghui@skywellcor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2055</Words>
  <Characters>11715</Characters>
  <Application>Microsoft Office Word</Application>
  <DocSecurity>0</DocSecurity>
  <Lines>97</Lines>
  <Paragraphs>27</Paragraphs>
  <ScaleCrop>false</ScaleCrop>
  <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张辉</dc:creator>
  <cp:lastModifiedBy>张辉</cp:lastModifiedBy>
  <cp:revision>3</cp:revision>
  <dcterms:created xsi:type="dcterms:W3CDTF">2022-08-18T13:45:00Z</dcterms:created>
  <dcterms:modified xsi:type="dcterms:W3CDTF">2022-08-18T13:54:00Z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0DA91AFA756D43849EFD928EFB35BC59</vt:lpwstr>
  </property>
</Properties>
</file>