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95" w:rsidRDefault="003F086A">
      <w:pPr>
        <w:jc w:val="center"/>
        <w:rPr>
          <w:rFonts w:eastAsia="幼圆"/>
          <w:spacing w:val="4"/>
          <w:sz w:val="36"/>
          <w:szCs w:val="21"/>
          <w:lang w:eastAsia="zh-CN"/>
        </w:rPr>
      </w:pPr>
      <w:r>
        <w:rPr>
          <w:rFonts w:eastAsia="幼圆" w:hint="eastAsia"/>
          <w:spacing w:val="4"/>
          <w:sz w:val="36"/>
          <w:szCs w:val="21"/>
          <w:lang w:eastAsia="zh-CN"/>
        </w:rPr>
        <w:t>南京金龙渭南分公司</w:t>
      </w:r>
      <w:r>
        <w:rPr>
          <w:rFonts w:eastAsia="幼圆" w:hint="eastAsia"/>
          <w:spacing w:val="4"/>
          <w:sz w:val="36"/>
          <w:szCs w:val="21"/>
          <w:lang w:eastAsia="zh-CN"/>
        </w:rPr>
        <w:t>办公家具采购项目</w:t>
      </w:r>
    </w:p>
    <w:p w:rsidR="008C2995" w:rsidRDefault="008C2995">
      <w:pPr>
        <w:jc w:val="center"/>
        <w:rPr>
          <w:rFonts w:eastAsia="幼圆"/>
          <w:spacing w:val="4"/>
          <w:sz w:val="36"/>
          <w:szCs w:val="21"/>
          <w:lang w:eastAsia="zh-CN"/>
        </w:rPr>
      </w:pPr>
    </w:p>
    <w:p w:rsidR="008C2995" w:rsidRDefault="003F086A">
      <w:pPr>
        <w:jc w:val="center"/>
        <w:rPr>
          <w:rFonts w:eastAsia="幼圆"/>
          <w:spacing w:val="4"/>
          <w:sz w:val="72"/>
          <w:szCs w:val="72"/>
          <w:lang w:eastAsia="zh-CN"/>
        </w:rPr>
      </w:pPr>
      <w:r>
        <w:rPr>
          <w:rFonts w:eastAsia="幼圆" w:hint="eastAsia"/>
          <w:spacing w:val="4"/>
          <w:sz w:val="36"/>
          <w:szCs w:val="21"/>
          <w:lang w:eastAsia="zh-CN"/>
        </w:rPr>
        <w:t>报价公告</w:t>
      </w:r>
    </w:p>
    <w:p w:rsidR="008C2995" w:rsidRDefault="008C2995">
      <w:pPr>
        <w:spacing w:line="480" w:lineRule="auto"/>
        <w:jc w:val="center"/>
        <w:rPr>
          <w:rFonts w:eastAsia="幼圆"/>
          <w:spacing w:val="4"/>
          <w:sz w:val="36"/>
          <w:szCs w:val="72"/>
          <w:lang w:eastAsia="zh-CN"/>
        </w:rPr>
      </w:pPr>
    </w:p>
    <w:p w:rsidR="008C2995" w:rsidRDefault="008C2995">
      <w:pPr>
        <w:spacing w:line="480" w:lineRule="auto"/>
        <w:jc w:val="center"/>
        <w:rPr>
          <w:rFonts w:eastAsia="幼圆"/>
          <w:spacing w:val="4"/>
          <w:sz w:val="36"/>
          <w:szCs w:val="72"/>
          <w:lang w:eastAsia="zh-CN"/>
        </w:rPr>
      </w:pPr>
    </w:p>
    <w:p w:rsidR="008C2995" w:rsidRDefault="008C2995">
      <w:pPr>
        <w:jc w:val="center"/>
        <w:rPr>
          <w:rFonts w:eastAsia="幼圆"/>
          <w:spacing w:val="4"/>
          <w:sz w:val="21"/>
          <w:szCs w:val="21"/>
          <w:lang w:eastAsia="zh-CN"/>
        </w:rPr>
      </w:pPr>
    </w:p>
    <w:p w:rsidR="008C2995" w:rsidRDefault="008C2995">
      <w:pPr>
        <w:jc w:val="center"/>
        <w:rPr>
          <w:rFonts w:eastAsia="幼圆"/>
          <w:spacing w:val="4"/>
          <w:sz w:val="21"/>
          <w:szCs w:val="21"/>
          <w:lang w:eastAsia="zh-CN"/>
        </w:rPr>
      </w:pPr>
    </w:p>
    <w:p w:rsidR="008C2995" w:rsidRDefault="008C2995">
      <w:pPr>
        <w:jc w:val="center"/>
        <w:rPr>
          <w:rFonts w:eastAsia="幼圆"/>
          <w:spacing w:val="4"/>
          <w:sz w:val="21"/>
          <w:szCs w:val="21"/>
          <w:lang w:eastAsia="zh-CN"/>
        </w:rPr>
      </w:pPr>
    </w:p>
    <w:p w:rsidR="008C2995" w:rsidRDefault="008C2995">
      <w:pPr>
        <w:jc w:val="center"/>
        <w:rPr>
          <w:rFonts w:eastAsia="幼圆"/>
          <w:spacing w:val="4"/>
          <w:sz w:val="21"/>
          <w:szCs w:val="21"/>
          <w:lang w:eastAsia="zh-CN"/>
        </w:rPr>
      </w:pPr>
    </w:p>
    <w:p w:rsidR="008C2995" w:rsidRDefault="008C2995">
      <w:pPr>
        <w:jc w:val="center"/>
        <w:rPr>
          <w:rFonts w:eastAsia="幼圆"/>
          <w:spacing w:val="4"/>
          <w:sz w:val="21"/>
          <w:szCs w:val="21"/>
          <w:lang w:eastAsia="zh-CN"/>
        </w:rPr>
      </w:pPr>
    </w:p>
    <w:p w:rsidR="008C2995" w:rsidRDefault="008C2995">
      <w:pPr>
        <w:jc w:val="center"/>
        <w:rPr>
          <w:rFonts w:eastAsia="幼圆"/>
          <w:spacing w:val="4"/>
          <w:sz w:val="21"/>
          <w:szCs w:val="21"/>
          <w:lang w:eastAsia="zh-CN"/>
        </w:rPr>
      </w:pPr>
    </w:p>
    <w:p w:rsidR="008C2995" w:rsidRDefault="003F086A">
      <w:pPr>
        <w:ind w:firstLineChars="500" w:firstLine="1840"/>
        <w:rPr>
          <w:rFonts w:eastAsia="幼圆"/>
          <w:spacing w:val="4"/>
          <w:sz w:val="36"/>
          <w:szCs w:val="36"/>
          <w:u w:val="single"/>
          <w:lang w:eastAsia="zh-CN"/>
        </w:rPr>
      </w:pPr>
      <w:r>
        <w:rPr>
          <w:rFonts w:eastAsia="幼圆" w:hint="eastAsia"/>
          <w:spacing w:val="4"/>
          <w:sz w:val="36"/>
          <w:szCs w:val="36"/>
          <w:lang w:eastAsia="zh-CN"/>
        </w:rPr>
        <w:t>编制：</w:t>
      </w:r>
      <w:r>
        <w:rPr>
          <w:rFonts w:eastAsia="幼圆" w:hint="eastAsia"/>
          <w:spacing w:val="4"/>
          <w:sz w:val="36"/>
          <w:szCs w:val="36"/>
          <w:lang w:eastAsia="zh-CN"/>
        </w:rPr>
        <w:t>孟月芹</w:t>
      </w:r>
    </w:p>
    <w:p w:rsidR="008C2995" w:rsidRDefault="008C2995">
      <w:pPr>
        <w:jc w:val="center"/>
        <w:rPr>
          <w:rFonts w:eastAsia="幼圆"/>
          <w:spacing w:val="4"/>
          <w:sz w:val="36"/>
          <w:szCs w:val="36"/>
          <w:lang w:eastAsia="zh-CN"/>
        </w:rPr>
      </w:pPr>
    </w:p>
    <w:p w:rsidR="008C2995" w:rsidRDefault="008C2995">
      <w:pPr>
        <w:jc w:val="center"/>
        <w:rPr>
          <w:rFonts w:eastAsia="幼圆"/>
          <w:spacing w:val="4"/>
          <w:sz w:val="36"/>
          <w:szCs w:val="36"/>
          <w:lang w:eastAsia="zh-CN"/>
        </w:rPr>
      </w:pPr>
    </w:p>
    <w:p w:rsidR="008C2995" w:rsidRDefault="003F086A">
      <w:pPr>
        <w:ind w:firstLineChars="500" w:firstLine="1840"/>
        <w:rPr>
          <w:rFonts w:eastAsia="幼圆"/>
          <w:spacing w:val="4"/>
          <w:sz w:val="36"/>
          <w:szCs w:val="36"/>
          <w:u w:val="single"/>
          <w:lang w:eastAsia="zh-CN"/>
        </w:rPr>
      </w:pPr>
      <w:r>
        <w:rPr>
          <w:rFonts w:eastAsia="幼圆" w:hint="eastAsia"/>
          <w:spacing w:val="4"/>
          <w:sz w:val="36"/>
          <w:szCs w:val="36"/>
          <w:lang w:eastAsia="zh-CN"/>
        </w:rPr>
        <w:t>审核：</w:t>
      </w:r>
    </w:p>
    <w:p w:rsidR="008C2995" w:rsidRDefault="008C2995">
      <w:pPr>
        <w:jc w:val="center"/>
        <w:rPr>
          <w:rFonts w:eastAsia="幼圆"/>
          <w:spacing w:val="4"/>
          <w:sz w:val="36"/>
          <w:szCs w:val="36"/>
          <w:lang w:eastAsia="zh-CN"/>
        </w:rPr>
      </w:pPr>
    </w:p>
    <w:p w:rsidR="008C2995" w:rsidRDefault="008C2995">
      <w:pPr>
        <w:jc w:val="center"/>
        <w:rPr>
          <w:rFonts w:eastAsia="幼圆"/>
          <w:spacing w:val="4"/>
          <w:sz w:val="36"/>
          <w:szCs w:val="36"/>
          <w:lang w:eastAsia="zh-CN"/>
        </w:rPr>
      </w:pPr>
    </w:p>
    <w:p w:rsidR="008C2995" w:rsidRDefault="003F086A">
      <w:pPr>
        <w:ind w:firstLineChars="500" w:firstLine="1840"/>
        <w:rPr>
          <w:rFonts w:eastAsia="幼圆"/>
          <w:spacing w:val="4"/>
          <w:sz w:val="36"/>
          <w:szCs w:val="36"/>
          <w:u w:val="single"/>
          <w:lang w:eastAsia="zh-CN"/>
        </w:rPr>
      </w:pPr>
      <w:r>
        <w:rPr>
          <w:rFonts w:eastAsia="幼圆" w:hint="eastAsia"/>
          <w:spacing w:val="4"/>
          <w:sz w:val="36"/>
          <w:szCs w:val="36"/>
          <w:lang w:eastAsia="zh-CN"/>
        </w:rPr>
        <w:t>批准：</w:t>
      </w:r>
    </w:p>
    <w:p w:rsidR="008C2995" w:rsidRDefault="003F086A">
      <w:pPr>
        <w:rPr>
          <w:rFonts w:eastAsia="幼圆"/>
          <w:spacing w:val="4"/>
          <w:sz w:val="21"/>
          <w:szCs w:val="21"/>
          <w:lang w:eastAsia="zh-CN"/>
        </w:rPr>
      </w:pPr>
      <w:r>
        <w:rPr>
          <w:rFonts w:eastAsia="幼圆"/>
          <w:spacing w:val="4"/>
          <w:sz w:val="21"/>
          <w:szCs w:val="21"/>
          <w:lang w:eastAsia="zh-CN"/>
        </w:rPr>
        <w:br w:type="page"/>
      </w:r>
    </w:p>
    <w:p w:rsidR="008C2995" w:rsidRDefault="003F086A">
      <w:pPr>
        <w:spacing w:line="360" w:lineRule="auto"/>
        <w:ind w:firstLineChars="200" w:firstLine="420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lastRenderedPageBreak/>
        <w:t>我司拟于近期对南京金龙客车制造有限公司渭南分公司</w:t>
      </w:r>
      <w:r>
        <w:rPr>
          <w:rFonts w:eastAsia="幼圆" w:hint="eastAsia"/>
          <w:sz w:val="21"/>
          <w:szCs w:val="21"/>
          <w:lang w:eastAsia="zh-CN"/>
        </w:rPr>
        <w:t>办公家具</w:t>
      </w:r>
      <w:r>
        <w:rPr>
          <w:rFonts w:eastAsia="幼圆" w:hint="eastAsia"/>
          <w:sz w:val="21"/>
          <w:szCs w:val="21"/>
          <w:lang w:eastAsia="zh-CN"/>
        </w:rPr>
        <w:t>采购项目进行公开报价邀请，欢迎社会各优秀单位参与本项目报价，我司联系人如下：</w:t>
      </w:r>
    </w:p>
    <w:p w:rsidR="008C2995" w:rsidRDefault="003F086A">
      <w:pPr>
        <w:spacing w:line="360" w:lineRule="auto"/>
        <w:ind w:firstLineChars="200" w:firstLine="420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招标联系人：孟月芹</w:t>
      </w:r>
      <w:r>
        <w:rPr>
          <w:rFonts w:eastAsia="幼圆"/>
          <w:sz w:val="21"/>
          <w:szCs w:val="21"/>
          <w:lang w:eastAsia="zh-CN"/>
        </w:rPr>
        <w:t xml:space="preserve">   </w:t>
      </w:r>
      <w:r>
        <w:rPr>
          <w:rFonts w:eastAsia="幼圆" w:hint="eastAsia"/>
          <w:sz w:val="21"/>
          <w:szCs w:val="21"/>
          <w:lang w:eastAsia="zh-CN"/>
        </w:rPr>
        <w:t>电话：</w:t>
      </w:r>
      <w:r>
        <w:rPr>
          <w:rFonts w:eastAsia="幼圆" w:hint="eastAsia"/>
          <w:sz w:val="21"/>
          <w:szCs w:val="21"/>
          <w:lang w:eastAsia="zh-CN"/>
        </w:rPr>
        <w:t>13772108226</w:t>
      </w:r>
      <w:r>
        <w:rPr>
          <w:rFonts w:eastAsia="幼圆" w:hint="eastAsia"/>
          <w:sz w:val="21"/>
          <w:szCs w:val="21"/>
          <w:lang w:eastAsia="zh-CN"/>
        </w:rPr>
        <w:t>（微信）</w:t>
      </w:r>
      <w:r>
        <w:rPr>
          <w:rFonts w:eastAsia="幼圆" w:hint="eastAsia"/>
          <w:sz w:val="21"/>
          <w:szCs w:val="21"/>
          <w:lang w:eastAsia="zh-CN"/>
        </w:rPr>
        <w:t xml:space="preserve"> </w:t>
      </w:r>
      <w:hyperlink r:id="rId8" w:history="1">
        <w:r>
          <w:rPr>
            <w:rFonts w:eastAsia="幼圆" w:hint="eastAsia"/>
            <w:sz w:val="21"/>
            <w:szCs w:val="21"/>
            <w:u w:val="single"/>
            <w:lang w:eastAsia="zh-CN"/>
          </w:rPr>
          <w:t>邮箱</w:t>
        </w:r>
        <w:r>
          <w:rPr>
            <w:rFonts w:eastAsia="幼圆" w:hint="eastAsia"/>
            <w:sz w:val="21"/>
            <w:szCs w:val="21"/>
            <w:u w:val="single"/>
            <w:lang w:eastAsia="zh-CN"/>
          </w:rPr>
          <w:t>mengyueqini@skywellcorp.com</w:t>
        </w:r>
      </w:hyperlink>
      <w:r>
        <w:rPr>
          <w:rFonts w:eastAsia="幼圆" w:hint="eastAsia"/>
          <w:sz w:val="21"/>
          <w:szCs w:val="21"/>
          <w:u w:val="single"/>
          <w:lang w:eastAsia="zh-CN"/>
        </w:rPr>
        <w:t xml:space="preserve"> </w:t>
      </w:r>
      <w:r>
        <w:rPr>
          <w:rFonts w:eastAsia="幼圆" w:hint="eastAsia"/>
          <w:sz w:val="21"/>
          <w:szCs w:val="21"/>
          <w:lang w:eastAsia="zh-CN"/>
        </w:rPr>
        <w:t xml:space="preserve"> </w:t>
      </w:r>
      <w:r>
        <w:rPr>
          <w:rFonts w:eastAsia="幼圆" w:hint="eastAsia"/>
          <w:sz w:val="21"/>
          <w:szCs w:val="21"/>
          <w:lang w:eastAsia="zh-CN"/>
        </w:rPr>
        <w:t>地址：陕西省渭南市锦绣大道北侧</w:t>
      </w:r>
    </w:p>
    <w:p w:rsidR="008C2995" w:rsidRDefault="003F086A">
      <w:pPr>
        <w:spacing w:line="360" w:lineRule="auto"/>
        <w:ind w:firstLineChars="200" w:firstLine="420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技术联系人：</w:t>
      </w:r>
      <w:r>
        <w:rPr>
          <w:rFonts w:eastAsia="幼圆" w:hint="eastAsia"/>
          <w:sz w:val="21"/>
          <w:szCs w:val="21"/>
          <w:lang w:eastAsia="zh-CN"/>
        </w:rPr>
        <w:t>王锋超</w:t>
      </w:r>
      <w:r>
        <w:rPr>
          <w:rFonts w:eastAsia="幼圆"/>
          <w:sz w:val="21"/>
          <w:szCs w:val="21"/>
          <w:lang w:eastAsia="zh-CN"/>
        </w:rPr>
        <w:t xml:space="preserve"> </w:t>
      </w:r>
      <w:r>
        <w:rPr>
          <w:rFonts w:eastAsia="幼圆" w:hint="eastAsia"/>
          <w:sz w:val="21"/>
          <w:szCs w:val="21"/>
          <w:lang w:eastAsia="zh-CN"/>
        </w:rPr>
        <w:t xml:space="preserve">  </w:t>
      </w:r>
      <w:r>
        <w:rPr>
          <w:rFonts w:eastAsia="幼圆" w:hint="eastAsia"/>
          <w:sz w:val="21"/>
          <w:szCs w:val="21"/>
          <w:lang w:eastAsia="zh-CN"/>
        </w:rPr>
        <w:t>电话：</w:t>
      </w:r>
      <w:r>
        <w:rPr>
          <w:rFonts w:eastAsia="幼圆" w:hint="eastAsia"/>
          <w:sz w:val="21"/>
          <w:szCs w:val="21"/>
          <w:lang w:eastAsia="zh-CN"/>
        </w:rPr>
        <w:t>18609136538</w:t>
      </w:r>
    </w:p>
    <w:p w:rsidR="008C2995" w:rsidRDefault="003F086A">
      <w:pPr>
        <w:spacing w:line="360" w:lineRule="auto"/>
        <w:ind w:firstLineChars="200" w:firstLine="422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b/>
          <w:sz w:val="21"/>
          <w:szCs w:val="21"/>
          <w:lang w:eastAsia="zh-CN"/>
        </w:rPr>
        <w:t>一</w:t>
      </w:r>
      <w:r>
        <w:rPr>
          <w:rFonts w:eastAsia="幼圆" w:hint="eastAsia"/>
          <w:sz w:val="21"/>
          <w:szCs w:val="21"/>
          <w:lang w:eastAsia="zh-CN"/>
        </w:rPr>
        <w:t>、项目报名：</w:t>
      </w:r>
    </w:p>
    <w:p w:rsidR="008C2995" w:rsidRDefault="003F086A">
      <w:pPr>
        <w:spacing w:line="360" w:lineRule="auto"/>
        <w:ind w:firstLineChars="200" w:firstLine="420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1</w:t>
      </w:r>
      <w:r>
        <w:rPr>
          <w:rFonts w:eastAsia="幼圆" w:hint="eastAsia"/>
          <w:sz w:val="21"/>
          <w:szCs w:val="21"/>
          <w:lang w:eastAsia="zh-CN"/>
        </w:rPr>
        <w:t>、报名截止时间：</w:t>
      </w:r>
      <w:r>
        <w:rPr>
          <w:rFonts w:eastAsia="幼圆" w:hint="eastAsia"/>
          <w:sz w:val="21"/>
          <w:szCs w:val="21"/>
          <w:lang w:eastAsia="zh-CN"/>
        </w:rPr>
        <w:t>2022</w:t>
      </w:r>
      <w:r>
        <w:rPr>
          <w:rFonts w:eastAsia="幼圆" w:hint="eastAsia"/>
          <w:sz w:val="21"/>
          <w:szCs w:val="21"/>
          <w:lang w:eastAsia="zh-CN"/>
        </w:rPr>
        <w:t>年</w:t>
      </w:r>
      <w:r>
        <w:rPr>
          <w:rFonts w:eastAsia="幼圆" w:hint="eastAsia"/>
          <w:sz w:val="21"/>
          <w:szCs w:val="21"/>
          <w:lang w:eastAsia="zh-CN"/>
        </w:rPr>
        <w:t>8</w:t>
      </w:r>
      <w:r>
        <w:rPr>
          <w:rFonts w:eastAsia="幼圆" w:hint="eastAsia"/>
          <w:sz w:val="21"/>
          <w:szCs w:val="21"/>
          <w:lang w:eastAsia="zh-CN"/>
        </w:rPr>
        <w:t>月</w:t>
      </w:r>
      <w:r w:rsidR="00091C88">
        <w:rPr>
          <w:rFonts w:eastAsia="幼圆"/>
          <w:sz w:val="21"/>
          <w:szCs w:val="21"/>
          <w:lang w:eastAsia="zh-CN"/>
        </w:rPr>
        <w:t>19</w:t>
      </w:r>
      <w:r>
        <w:rPr>
          <w:rFonts w:eastAsia="幼圆" w:hint="eastAsia"/>
          <w:sz w:val="21"/>
          <w:szCs w:val="21"/>
          <w:lang w:eastAsia="zh-CN"/>
        </w:rPr>
        <w:t>日</w:t>
      </w:r>
      <w:r w:rsidR="00091C88">
        <w:rPr>
          <w:rFonts w:eastAsia="幼圆"/>
          <w:sz w:val="21"/>
          <w:szCs w:val="21"/>
          <w:lang w:eastAsia="zh-CN"/>
        </w:rPr>
        <w:t>10:</w:t>
      </w:r>
      <w:r>
        <w:rPr>
          <w:rFonts w:eastAsia="幼圆" w:hint="eastAsia"/>
          <w:sz w:val="21"/>
          <w:szCs w:val="21"/>
          <w:lang w:eastAsia="zh-CN"/>
        </w:rPr>
        <w:t>00</w:t>
      </w:r>
      <w:r>
        <w:rPr>
          <w:rFonts w:eastAsia="幼圆" w:hint="eastAsia"/>
          <w:sz w:val="21"/>
          <w:szCs w:val="21"/>
          <w:lang w:eastAsia="zh-CN"/>
        </w:rPr>
        <w:t>；</w:t>
      </w:r>
    </w:p>
    <w:p w:rsidR="008C2995" w:rsidRDefault="003F086A">
      <w:pPr>
        <w:spacing w:line="360" w:lineRule="auto"/>
        <w:ind w:firstLineChars="200" w:firstLine="420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（参与本项目报价的单位，请于开标日前三天</w:t>
      </w:r>
      <w:bookmarkStart w:id="0" w:name="_GoBack"/>
      <w:bookmarkEnd w:id="0"/>
      <w:r>
        <w:rPr>
          <w:rFonts w:eastAsia="幼圆" w:hint="eastAsia"/>
          <w:sz w:val="21"/>
          <w:szCs w:val="21"/>
          <w:lang w:eastAsia="zh-CN"/>
        </w:rPr>
        <w:t>与招标联系人取得联系，进行登记报名）</w:t>
      </w:r>
    </w:p>
    <w:p w:rsidR="008C2995" w:rsidRDefault="003F086A">
      <w:pPr>
        <w:spacing w:line="360" w:lineRule="auto"/>
        <w:ind w:firstLineChars="200" w:firstLine="420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报名方式：邮箱、电话等形式；</w:t>
      </w:r>
    </w:p>
    <w:p w:rsidR="008C2995" w:rsidRDefault="003F086A">
      <w:pPr>
        <w:spacing w:line="360" w:lineRule="auto"/>
        <w:ind w:firstLineChars="200" w:firstLine="420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报名内容：投标单位名称、项目联系人及联系方式；</w:t>
      </w:r>
    </w:p>
    <w:p w:rsidR="008C2995" w:rsidRDefault="003F086A">
      <w:pPr>
        <w:spacing w:line="360" w:lineRule="auto"/>
        <w:ind w:firstLineChars="200" w:firstLine="420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2</w:t>
      </w:r>
      <w:r>
        <w:rPr>
          <w:rFonts w:eastAsia="幼圆" w:hint="eastAsia"/>
          <w:sz w:val="21"/>
          <w:szCs w:val="21"/>
          <w:lang w:eastAsia="zh-CN"/>
        </w:rPr>
        <w:t>、报价文件：有意向参加报价的单位，需将以下材料</w:t>
      </w:r>
      <w:r>
        <w:rPr>
          <w:rFonts w:eastAsia="幼圆" w:hint="eastAsia"/>
          <w:bCs/>
          <w:sz w:val="21"/>
          <w:szCs w:val="21"/>
          <w:lang w:eastAsia="zh-CN"/>
        </w:rPr>
        <w:t>备齐，并提供目录，于</w:t>
      </w:r>
      <w:r>
        <w:rPr>
          <w:rFonts w:eastAsia="幼圆" w:hint="eastAsia"/>
          <w:bCs/>
          <w:sz w:val="21"/>
          <w:szCs w:val="21"/>
          <w:lang w:eastAsia="zh-CN"/>
        </w:rPr>
        <w:t>2022</w:t>
      </w:r>
      <w:r>
        <w:rPr>
          <w:rFonts w:eastAsia="幼圆" w:hint="eastAsia"/>
          <w:bCs/>
          <w:sz w:val="21"/>
          <w:szCs w:val="21"/>
          <w:lang w:eastAsia="zh-CN"/>
        </w:rPr>
        <w:t>年</w:t>
      </w:r>
      <w:r>
        <w:rPr>
          <w:rFonts w:eastAsia="幼圆" w:hint="eastAsia"/>
          <w:bCs/>
          <w:sz w:val="21"/>
          <w:szCs w:val="21"/>
          <w:lang w:eastAsia="zh-CN"/>
        </w:rPr>
        <w:t>8</w:t>
      </w:r>
      <w:r>
        <w:rPr>
          <w:rFonts w:eastAsia="幼圆" w:hint="eastAsia"/>
          <w:bCs/>
          <w:sz w:val="21"/>
          <w:szCs w:val="21"/>
          <w:lang w:eastAsia="zh-CN"/>
        </w:rPr>
        <w:t>月</w:t>
      </w:r>
      <w:r>
        <w:rPr>
          <w:rFonts w:eastAsia="幼圆" w:hint="eastAsia"/>
          <w:bCs/>
          <w:sz w:val="21"/>
          <w:szCs w:val="21"/>
          <w:lang w:eastAsia="zh-CN"/>
        </w:rPr>
        <w:t>20</w:t>
      </w:r>
      <w:r>
        <w:rPr>
          <w:rFonts w:eastAsia="幼圆" w:hint="eastAsia"/>
          <w:bCs/>
          <w:sz w:val="21"/>
          <w:szCs w:val="21"/>
          <w:lang w:eastAsia="zh-CN"/>
        </w:rPr>
        <w:t>日</w:t>
      </w:r>
      <w:r>
        <w:rPr>
          <w:rFonts w:eastAsia="幼圆" w:hint="eastAsia"/>
          <w:bCs/>
          <w:sz w:val="21"/>
          <w:szCs w:val="21"/>
          <w:lang w:eastAsia="zh-CN"/>
        </w:rPr>
        <w:t>12</w:t>
      </w:r>
      <w:r>
        <w:rPr>
          <w:rFonts w:eastAsia="幼圆" w:hint="eastAsia"/>
          <w:bCs/>
          <w:sz w:val="21"/>
          <w:szCs w:val="21"/>
          <w:lang w:eastAsia="zh-CN"/>
        </w:rPr>
        <w:t>：</w:t>
      </w:r>
      <w:r>
        <w:rPr>
          <w:rFonts w:eastAsia="幼圆" w:hint="eastAsia"/>
          <w:bCs/>
          <w:sz w:val="21"/>
          <w:szCs w:val="21"/>
          <w:lang w:eastAsia="zh-CN"/>
        </w:rPr>
        <w:t>00</w:t>
      </w:r>
      <w:r>
        <w:rPr>
          <w:rFonts w:eastAsia="幼圆" w:hint="eastAsia"/>
          <w:bCs/>
          <w:sz w:val="21"/>
          <w:szCs w:val="21"/>
          <w:lang w:eastAsia="zh-CN"/>
        </w:rPr>
        <w:t>前交至渭南分公司采购部，逾期无效。</w:t>
      </w:r>
    </w:p>
    <w:p w:rsidR="008C2995" w:rsidRDefault="003F086A">
      <w:pPr>
        <w:pStyle w:val="aa"/>
        <w:numPr>
          <w:ilvl w:val="0"/>
          <w:numId w:val="1"/>
        </w:numPr>
        <w:spacing w:line="360" w:lineRule="auto"/>
        <w:ind w:firstLine="6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报价单（报价明细详见附件）</w:t>
      </w:r>
    </w:p>
    <w:p w:rsidR="008C2995" w:rsidRDefault="003F086A">
      <w:pPr>
        <w:pStyle w:val="aa"/>
        <w:numPr>
          <w:ilvl w:val="0"/>
          <w:numId w:val="1"/>
        </w:numPr>
        <w:spacing w:line="360" w:lineRule="auto"/>
        <w:ind w:firstLine="6"/>
        <w:rPr>
          <w:rFonts w:eastAsia="幼圆"/>
          <w:bCs/>
          <w:sz w:val="21"/>
          <w:szCs w:val="21"/>
        </w:rPr>
      </w:pPr>
      <w:r>
        <w:rPr>
          <w:rFonts w:eastAsia="幼圆" w:hint="eastAsia"/>
          <w:bCs/>
          <w:sz w:val="21"/>
          <w:szCs w:val="21"/>
        </w:rPr>
        <w:t>公司营业执照</w:t>
      </w:r>
    </w:p>
    <w:p w:rsidR="008C2995" w:rsidRDefault="003F086A">
      <w:pPr>
        <w:pStyle w:val="aa"/>
        <w:numPr>
          <w:ilvl w:val="0"/>
          <w:numId w:val="1"/>
        </w:numPr>
        <w:spacing w:line="360" w:lineRule="auto"/>
        <w:ind w:firstLine="6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其他特殊要求（符合具体项目）</w:t>
      </w:r>
    </w:p>
    <w:p w:rsidR="008C2995" w:rsidRDefault="003F086A">
      <w:pPr>
        <w:pStyle w:val="aa"/>
        <w:numPr>
          <w:ilvl w:val="0"/>
          <w:numId w:val="1"/>
        </w:numPr>
        <w:spacing w:line="360" w:lineRule="auto"/>
        <w:ind w:firstLine="6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法人代表证明书（原件）</w:t>
      </w:r>
    </w:p>
    <w:p w:rsidR="008C2995" w:rsidRDefault="003F086A">
      <w:pPr>
        <w:pStyle w:val="aa"/>
        <w:numPr>
          <w:ilvl w:val="0"/>
          <w:numId w:val="1"/>
        </w:numPr>
        <w:spacing w:line="360" w:lineRule="auto"/>
        <w:ind w:firstLine="6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法定代表人授权委托书</w:t>
      </w:r>
    </w:p>
    <w:p w:rsidR="008C2995" w:rsidRDefault="003F086A">
      <w:pPr>
        <w:pStyle w:val="aa"/>
        <w:numPr>
          <w:ilvl w:val="0"/>
          <w:numId w:val="1"/>
        </w:numPr>
        <w:spacing w:line="360" w:lineRule="auto"/>
        <w:ind w:firstLine="6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投标单位如有项目经验证明优先（双方项目合同等）</w:t>
      </w:r>
    </w:p>
    <w:p w:rsidR="008C2995" w:rsidRDefault="003F086A">
      <w:pPr>
        <w:pStyle w:val="aa"/>
        <w:numPr>
          <w:ilvl w:val="0"/>
          <w:numId w:val="1"/>
        </w:numPr>
        <w:spacing w:line="360" w:lineRule="auto"/>
        <w:ind w:left="426" w:firstLine="6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公司地址、公司固定电话、联系人、邮箱、电话（该联系方式将作为投标人唯一联系方式）</w:t>
      </w:r>
    </w:p>
    <w:p w:rsidR="008C2995" w:rsidRDefault="003F086A">
      <w:pPr>
        <w:shd w:val="clear" w:color="auto" w:fill="FFFFFF"/>
        <w:spacing w:line="360" w:lineRule="auto"/>
        <w:ind w:firstLineChars="147" w:firstLine="309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3</w:t>
      </w:r>
      <w:r>
        <w:rPr>
          <w:rFonts w:eastAsia="幼圆" w:hint="eastAsia"/>
          <w:bCs/>
          <w:sz w:val="21"/>
          <w:szCs w:val="21"/>
          <w:lang w:eastAsia="zh-CN"/>
        </w:rPr>
        <w:t>、报价</w:t>
      </w:r>
      <w:r>
        <w:rPr>
          <w:rFonts w:eastAsia="幼圆"/>
          <w:bCs/>
          <w:sz w:val="21"/>
          <w:szCs w:val="21"/>
          <w:lang w:eastAsia="zh-CN"/>
        </w:rPr>
        <w:t>文件递交方式</w:t>
      </w:r>
    </w:p>
    <w:p w:rsidR="008C2995" w:rsidRDefault="003F086A">
      <w:pPr>
        <w:spacing w:line="360" w:lineRule="auto"/>
        <w:ind w:firstLineChars="200" w:firstLine="420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①、可邮寄或送至纸质版报价文件：</w:t>
      </w:r>
      <w:r>
        <w:rPr>
          <w:rFonts w:eastAsia="幼圆"/>
          <w:bCs/>
          <w:sz w:val="21"/>
          <w:szCs w:val="21"/>
          <w:lang w:eastAsia="zh-CN"/>
        </w:rPr>
        <w:t>用</w:t>
      </w:r>
      <w:r>
        <w:rPr>
          <w:rFonts w:eastAsia="幼圆"/>
          <w:bCs/>
          <w:sz w:val="21"/>
          <w:szCs w:val="21"/>
          <w:lang w:eastAsia="zh-CN"/>
        </w:rPr>
        <w:t>A4</w:t>
      </w:r>
      <w:r>
        <w:rPr>
          <w:rFonts w:eastAsia="幼圆"/>
          <w:bCs/>
          <w:sz w:val="21"/>
          <w:szCs w:val="21"/>
          <w:lang w:eastAsia="zh-CN"/>
        </w:rPr>
        <w:t>纸张按顺序装订后请密封</w:t>
      </w:r>
      <w:r>
        <w:rPr>
          <w:rFonts w:eastAsia="幼圆" w:hint="eastAsia"/>
          <w:bCs/>
          <w:sz w:val="21"/>
          <w:szCs w:val="21"/>
          <w:lang w:eastAsia="zh-CN"/>
        </w:rPr>
        <w:t>邮寄或送至地址：陕西省渭南市临渭区锦绣大道北侧；</w:t>
      </w:r>
    </w:p>
    <w:p w:rsidR="008C2995" w:rsidRDefault="003F086A">
      <w:pPr>
        <w:spacing w:line="360" w:lineRule="auto"/>
        <w:ind w:firstLineChars="200" w:firstLine="420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②、开标时邀请各家投标代表前来我司现场参与，如因疫情等原因无法现场参加，可进入腾讯视频会议</w:t>
      </w:r>
      <w:r>
        <w:rPr>
          <w:rFonts w:eastAsia="幼圆"/>
          <w:bCs/>
          <w:sz w:val="21"/>
          <w:szCs w:val="21"/>
          <w:lang w:eastAsia="zh-CN"/>
        </w:rPr>
        <w:t>线上参加，会议号</w:t>
      </w:r>
      <w:r>
        <w:rPr>
          <w:rFonts w:eastAsia="幼圆" w:hint="eastAsia"/>
          <w:bCs/>
          <w:sz w:val="21"/>
          <w:szCs w:val="21"/>
          <w:lang w:eastAsia="zh-CN"/>
        </w:rPr>
        <w:t>：</w:t>
      </w:r>
      <w:r>
        <w:rPr>
          <w:rFonts w:eastAsia="幼圆"/>
          <w:bCs/>
          <w:sz w:val="21"/>
          <w:szCs w:val="21"/>
          <w:lang w:eastAsia="zh-CN"/>
        </w:rPr>
        <w:t>XXXX</w:t>
      </w:r>
      <w:r>
        <w:rPr>
          <w:rFonts w:eastAsia="幼圆" w:hint="eastAsia"/>
          <w:bCs/>
          <w:sz w:val="21"/>
          <w:szCs w:val="21"/>
          <w:lang w:eastAsia="zh-CN"/>
        </w:rPr>
        <w:t>。</w:t>
      </w:r>
    </w:p>
    <w:p w:rsidR="008C2995" w:rsidRDefault="003F086A">
      <w:pPr>
        <w:shd w:val="clear" w:color="auto" w:fill="FFFFFF"/>
        <w:spacing w:line="360" w:lineRule="auto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二、</w:t>
      </w:r>
      <w:r>
        <w:rPr>
          <w:rFonts w:eastAsia="幼圆"/>
          <w:bCs/>
          <w:sz w:val="21"/>
          <w:szCs w:val="21"/>
          <w:lang w:eastAsia="zh-CN"/>
        </w:rPr>
        <w:t>招标内容</w:t>
      </w:r>
    </w:p>
    <w:p w:rsidR="008C2995" w:rsidRDefault="003F086A">
      <w:pPr>
        <w:adjustRightInd w:val="0"/>
        <w:snapToGrid w:val="0"/>
        <w:spacing w:line="360" w:lineRule="auto"/>
        <w:ind w:firstLineChars="200" w:firstLine="420"/>
        <w:rPr>
          <w:rFonts w:eastAsia="幼圆"/>
          <w:bCs/>
          <w:sz w:val="21"/>
          <w:szCs w:val="21"/>
          <w:lang w:eastAsia="zh-CN"/>
        </w:rPr>
      </w:pPr>
      <w:r>
        <w:rPr>
          <w:rFonts w:eastAsia="幼圆"/>
          <w:bCs/>
          <w:sz w:val="21"/>
          <w:szCs w:val="21"/>
          <w:lang w:eastAsia="zh-CN"/>
        </w:rPr>
        <w:t>项目名称及</w:t>
      </w:r>
      <w:r>
        <w:rPr>
          <w:rFonts w:eastAsia="幼圆" w:hint="eastAsia"/>
          <w:bCs/>
          <w:sz w:val="21"/>
          <w:szCs w:val="21"/>
          <w:lang w:eastAsia="zh-CN"/>
        </w:rPr>
        <w:t>范围：</w:t>
      </w:r>
      <w:r>
        <w:rPr>
          <w:rFonts w:eastAsia="幼圆" w:hint="eastAsia"/>
          <w:bCs/>
          <w:sz w:val="21"/>
          <w:szCs w:val="21"/>
          <w:lang w:eastAsia="zh-CN"/>
        </w:rPr>
        <w:t>办公家具</w:t>
      </w:r>
      <w:r>
        <w:rPr>
          <w:rFonts w:eastAsia="幼圆" w:hint="eastAsia"/>
          <w:bCs/>
          <w:sz w:val="21"/>
          <w:szCs w:val="21"/>
          <w:lang w:eastAsia="zh-CN"/>
        </w:rPr>
        <w:t>，明细详见</w:t>
      </w:r>
      <w:r>
        <w:rPr>
          <w:rFonts w:eastAsia="幼圆"/>
          <w:bCs/>
          <w:sz w:val="21"/>
          <w:szCs w:val="21"/>
          <w:lang w:eastAsia="zh-CN"/>
        </w:rPr>
        <w:t>附件</w:t>
      </w:r>
      <w:r>
        <w:rPr>
          <w:rFonts w:eastAsia="幼圆" w:hint="eastAsia"/>
          <w:bCs/>
          <w:sz w:val="21"/>
          <w:szCs w:val="21"/>
          <w:lang w:eastAsia="zh-CN"/>
        </w:rPr>
        <w:t>：报价单。</w:t>
      </w:r>
    </w:p>
    <w:p w:rsidR="008C2995" w:rsidRDefault="008C2995">
      <w:pPr>
        <w:spacing w:line="360" w:lineRule="auto"/>
        <w:rPr>
          <w:rFonts w:ascii="Arial" w:hAnsi="Arial" w:cs="Arial"/>
          <w:bCs/>
          <w:sz w:val="28"/>
          <w:szCs w:val="28"/>
          <w:lang w:eastAsia="zh-CN"/>
        </w:rPr>
      </w:pPr>
    </w:p>
    <w:p w:rsidR="008C2995" w:rsidRDefault="008C2995">
      <w:pPr>
        <w:adjustRightInd w:val="0"/>
        <w:snapToGrid w:val="0"/>
        <w:spacing w:line="360" w:lineRule="auto"/>
        <w:jc w:val="center"/>
        <w:rPr>
          <w:rFonts w:ascii="Arial" w:hAnsi="Arial" w:cs="Arial"/>
          <w:bCs/>
          <w:sz w:val="28"/>
          <w:szCs w:val="28"/>
          <w:lang w:eastAsia="zh-CN"/>
        </w:rPr>
      </w:pPr>
    </w:p>
    <w:p w:rsidR="008C2995" w:rsidRDefault="003F086A">
      <w:pPr>
        <w:adjustRightInd w:val="0"/>
        <w:snapToGrid w:val="0"/>
        <w:spacing w:line="360" w:lineRule="auto"/>
        <w:ind w:firstLineChars="1600" w:firstLine="4480"/>
        <w:jc w:val="both"/>
        <w:rPr>
          <w:rFonts w:eastAsia="幼圆"/>
          <w:bCs/>
          <w:sz w:val="28"/>
          <w:szCs w:val="28"/>
          <w:lang w:eastAsia="zh-CN"/>
        </w:rPr>
      </w:pPr>
      <w:r>
        <w:rPr>
          <w:rFonts w:ascii="Arial" w:hAnsi="Arial" w:cs="Arial" w:hint="eastAsia"/>
          <w:bCs/>
          <w:sz w:val="28"/>
          <w:szCs w:val="28"/>
          <w:lang w:eastAsia="zh-CN"/>
        </w:rPr>
        <w:t>报价单</w:t>
      </w:r>
    </w:p>
    <w:p w:rsidR="008C2995" w:rsidRDefault="008C2995">
      <w:pPr>
        <w:rPr>
          <w:bCs/>
          <w:lang w:eastAsia="zh-CN"/>
        </w:rPr>
      </w:pPr>
    </w:p>
    <w:p w:rsidR="008C2995" w:rsidRDefault="008C2995">
      <w:pPr>
        <w:rPr>
          <w:bCs/>
          <w:lang w:eastAsia="zh-CN"/>
        </w:rPr>
        <w:sectPr w:rsidR="008C2995">
          <w:footerReference w:type="default" r:id="rId9"/>
          <w:pgSz w:w="11906" w:h="16838"/>
          <w:pgMar w:top="851" w:right="1021" w:bottom="851" w:left="1021" w:header="851" w:footer="574" w:gutter="0"/>
          <w:cols w:space="425"/>
          <w:docGrid w:type="lines" w:linePitch="312"/>
        </w:sectPr>
      </w:pPr>
    </w:p>
    <w:tbl>
      <w:tblPr>
        <w:tblW w:w="15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0"/>
        <w:gridCol w:w="1275"/>
        <w:gridCol w:w="3420"/>
        <w:gridCol w:w="1845"/>
        <w:gridCol w:w="4050"/>
        <w:gridCol w:w="660"/>
        <w:gridCol w:w="630"/>
        <w:gridCol w:w="720"/>
        <w:gridCol w:w="1185"/>
        <w:gridCol w:w="1135"/>
      </w:tblGrid>
      <w:tr w:rsidR="008C2995">
        <w:trPr>
          <w:trHeight w:val="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lastRenderedPageBreak/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名称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产品图例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规格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材质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数量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备注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单价（元）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金额（元）</w:t>
            </w: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班台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48895</wp:posOffset>
                  </wp:positionV>
                  <wp:extent cx="1847215" cy="1076325"/>
                  <wp:effectExtent l="0" t="0" r="635" b="9525"/>
                  <wp:wrapNone/>
                  <wp:docPr id="102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_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2200L*2200W*780H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、图片色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书柜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57785</wp:posOffset>
                  </wp:positionV>
                  <wp:extent cx="1771015" cy="1076325"/>
                  <wp:effectExtent l="0" t="0" r="635" b="9525"/>
                  <wp:wrapNone/>
                  <wp:docPr id="103" name="图片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_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2800W*400D*2000H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2mm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、图片色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班椅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48895</wp:posOffset>
                  </wp:positionV>
                  <wp:extent cx="761365" cy="1076325"/>
                  <wp:effectExtent l="0" t="0" r="635" b="9525"/>
                  <wp:wrapNone/>
                  <wp:docPr id="104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_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标准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优质西皮，多层弯板，高密度海绵，多功能底盘，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45#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电镀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SHS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气杆，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360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豪华合金脚，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PU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静音轮。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班前椅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48895</wp:posOffset>
                  </wp:positionV>
                  <wp:extent cx="837565" cy="1076325"/>
                  <wp:effectExtent l="0" t="0" r="635" b="9525"/>
                  <wp:wrapNone/>
                  <wp:docPr id="96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_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标准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优质西皮，多层弯板，高密度海绵。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>沙发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57785</wp:posOffset>
                  </wp:positionV>
                  <wp:extent cx="1961515" cy="1076325"/>
                  <wp:effectExtent l="0" t="0" r="635" b="9525"/>
                  <wp:wrapNone/>
                  <wp:docPr id="109" name="图片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_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  <w:lang w:eastAsia="zh-CN" w:bidi="ar"/>
              </w:rPr>
              <w:t>三人位</w:t>
            </w: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  <w:lang w:eastAsia="zh-CN" w:bidi="ar"/>
              </w:rPr>
              <w:t>2190L*880W*810H</w:t>
            </w: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  <w:lang w:eastAsia="zh-CN" w:bidi="ar"/>
              </w:rPr>
              <w:t>单人位</w:t>
            </w: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  <w:lang w:eastAsia="zh-CN" w:bidi="ar"/>
              </w:rPr>
              <w:t>1190L*880W*810H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DF6048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、面料：西皮；皮面柔软舒适，光泽持久性好、柔软舒适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                                   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、泡绵：采用优质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PU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成型高密度高弹不助燃定型发泡海棉，可防氧化、防碎、经过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HD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测试永不变形，回弹力强。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lastRenderedPageBreak/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、框架：采用优质天然硬杂木实木框架，木材含水率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9-12%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，木材经四面抛光处理，框架榫卯结构，表面光滑，经防潮、防腐、防虫等化学处理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lastRenderedPageBreak/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>茶几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48895</wp:posOffset>
                  </wp:positionV>
                  <wp:extent cx="1552575" cy="1076325"/>
                  <wp:effectExtent l="0" t="0" r="9525" b="9525"/>
                  <wp:wrapNone/>
                  <wp:docPr id="105" name="图片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_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1200L*600W*450H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2mm            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>班台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48895</wp:posOffset>
                  </wp:positionV>
                  <wp:extent cx="1675130" cy="1076325"/>
                  <wp:effectExtent l="0" t="0" r="1270" b="9525"/>
                  <wp:wrapNone/>
                  <wp:docPr id="100" name="图片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_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3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2000W*1800D*750H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、图片色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>书柜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48895</wp:posOffset>
                  </wp:positionV>
                  <wp:extent cx="1009650" cy="1076325"/>
                  <wp:effectExtent l="0" t="0" r="0" b="9525"/>
                  <wp:wrapNone/>
                  <wp:docPr id="106" name="图片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_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2400W*400D*2200H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2mm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、图片色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沙发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26670</wp:posOffset>
                  </wp:positionV>
                  <wp:extent cx="1914525" cy="1076325"/>
                  <wp:effectExtent l="0" t="0" r="9525" b="9525"/>
                  <wp:wrapNone/>
                  <wp:docPr id="107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_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三人位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2190L*880W*810H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单人位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1190L*880W*810H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95" w:rsidRDefault="003F086A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、面料：采用西皮；皮面柔软舒适，光泽持久性好、柔软舒适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                                   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、泡绵：采用优质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PU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成型高密度高弹不助燃定型发泡海棉，可防氧化、防碎、经过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HD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测试永不变形，回弹力强。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                                                      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、框架：采用优质天然硬杂木实木框架，木材含水率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9-12%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，木材经四面抛光处理，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lastRenderedPageBreak/>
              <w:t>框架榫卯结构，表面光滑，经防潮、防腐、防虫等化学处理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lastRenderedPageBreak/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茶几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102870</wp:posOffset>
                  </wp:positionV>
                  <wp:extent cx="1904365" cy="932815"/>
                  <wp:effectExtent l="0" t="0" r="635" b="635"/>
                  <wp:wrapNone/>
                  <wp:docPr id="108" name="图片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_4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ERZ-01F14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茶几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1200W*600D*450H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2mm              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茶水柜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2995" w:rsidRDefault="003F086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sz w:val="24"/>
                <w:szCs w:val="24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17780</wp:posOffset>
                  </wp:positionV>
                  <wp:extent cx="1265555" cy="1076325"/>
                  <wp:effectExtent l="0" t="0" r="10795" b="9525"/>
                  <wp:wrapNone/>
                  <wp:docPr id="110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_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sz w:val="24"/>
                <w:szCs w:val="24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0</wp:posOffset>
                  </wp:positionV>
                  <wp:extent cx="647065" cy="1076325"/>
                  <wp:effectExtent l="0" t="0" r="0" b="0"/>
                  <wp:wrapNone/>
                  <wp:docPr id="97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_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1200*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800*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深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400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12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班台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40005</wp:posOffset>
                  </wp:positionV>
                  <wp:extent cx="1694180" cy="1076325"/>
                  <wp:effectExtent l="0" t="0" r="1270" b="9525"/>
                  <wp:wrapNone/>
                  <wp:docPr id="111" name="图片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_9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1600W*1700D*760H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13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书柜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26670</wp:posOffset>
                  </wp:positionV>
                  <wp:extent cx="1028065" cy="1076325"/>
                  <wp:effectExtent l="0" t="0" r="635" b="9525"/>
                  <wp:wrapNone/>
                  <wp:docPr id="98" name="图片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_7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2000H*400*1600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lastRenderedPageBreak/>
              <w:t xml:space="preserve">14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班椅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57785</wp:posOffset>
                  </wp:positionV>
                  <wp:extent cx="734060" cy="1076325"/>
                  <wp:effectExtent l="0" t="0" r="8890" b="9525"/>
                  <wp:wrapNone/>
                  <wp:docPr id="91" name="图片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_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标准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小会议桌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40005</wp:posOffset>
                  </wp:positionV>
                  <wp:extent cx="1991360" cy="1076325"/>
                  <wp:effectExtent l="0" t="0" r="8890" b="9525"/>
                  <wp:wrapNone/>
                  <wp:docPr id="92" name="图片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_9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2200W*1200D*750H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3.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桌下钢架喷雾漆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16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门卫桌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26670</wp:posOffset>
                  </wp:positionV>
                  <wp:extent cx="2144395" cy="1076325"/>
                  <wp:effectExtent l="0" t="0" r="8255" b="9525"/>
                  <wp:wrapNone/>
                  <wp:docPr id="99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_3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39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2400W*600D*750H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。桌面图片色，钢脚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17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职员椅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40005</wp:posOffset>
                  </wp:positionV>
                  <wp:extent cx="666115" cy="1076325"/>
                  <wp:effectExtent l="0" t="0" r="635" b="9525"/>
                  <wp:wrapNone/>
                  <wp:docPr id="93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_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标准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·黑色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料背架节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·高回弹中软切割海绵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连体固定扶手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·钢制椅架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铁皮文件柜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17780</wp:posOffset>
                  </wp:positionV>
                  <wp:extent cx="600075" cy="1076325"/>
                  <wp:effectExtent l="0" t="0" r="9525" b="9525"/>
                  <wp:wrapNone/>
                  <wp:docPr id="94" name="图片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_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850W*390D*1800H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优质冷轧钢板，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0.4mm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厚，静电喷粉处理，耐酸，耐腐蚀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lastRenderedPageBreak/>
              <w:t xml:space="preserve">19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铁皮文件柜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66675</wp:posOffset>
                  </wp:positionV>
                  <wp:extent cx="619125" cy="1076325"/>
                  <wp:effectExtent l="0" t="0" r="9525" b="9525"/>
                  <wp:wrapNone/>
                  <wp:docPr id="95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_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850W*390D*1800H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优质冷轧钢板，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0.4mm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厚，静电喷粉处理，耐酸，耐腐蚀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车间办公桌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48895</wp:posOffset>
                  </wp:positionV>
                  <wp:extent cx="1809115" cy="1076325"/>
                  <wp:effectExtent l="0" t="0" r="635" b="9525"/>
                  <wp:wrapNone/>
                  <wp:docPr id="101" name="图片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_3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2400W*1200D*750H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。桌面图片色，钢脚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21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车间长条椅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40005</wp:posOffset>
                  </wp:positionV>
                  <wp:extent cx="1628775" cy="1076325"/>
                  <wp:effectExtent l="0" t="0" r="9525" b="9525"/>
                  <wp:wrapNone/>
                  <wp:docPr id="118" name="图片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_6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2000W*370D*450H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·黑色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料背架节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·高回弹中软切割海绵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连体固定扶手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·弓形椅架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办公桌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（单人）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40005</wp:posOffset>
                  </wp:positionV>
                  <wp:extent cx="1076960" cy="1076325"/>
                  <wp:effectExtent l="0" t="0" r="8890" b="9525"/>
                  <wp:wrapNone/>
                  <wp:docPr id="115" name="图片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_9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1200W*600D*750H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、钢脚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、不含活动柜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23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职员桌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48895</wp:posOffset>
                  </wp:positionV>
                  <wp:extent cx="1637030" cy="1076325"/>
                  <wp:effectExtent l="0" t="0" r="1270" b="9525"/>
                  <wp:wrapNone/>
                  <wp:docPr id="11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_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1400W*600D*750H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、桌面颜色可选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、钢脚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、桌下需附带主机托盘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87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lastRenderedPageBreak/>
              <w:t xml:space="preserve">24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会议桌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76200</wp:posOffset>
                  </wp:positionV>
                  <wp:extent cx="1732280" cy="972820"/>
                  <wp:effectExtent l="0" t="0" r="1270" b="17780"/>
                  <wp:wrapNone/>
                  <wp:docPr id="112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_2_SpCnt_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28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3600*1500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25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会议椅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48895</wp:posOffset>
                  </wp:positionV>
                  <wp:extent cx="742315" cy="1076325"/>
                  <wp:effectExtent l="0" t="0" r="635" b="9525"/>
                  <wp:wrapNone/>
                  <wp:docPr id="116" name="Picture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_1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标准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料背架节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高回弹中软切割海绵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3.PP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连体固定扶手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弓形椅架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座垫颜色为天蓝色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96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26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培训长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条桌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48895</wp:posOffset>
                  </wp:positionV>
                  <wp:extent cx="1885315" cy="1076325"/>
                  <wp:effectExtent l="0" t="0" r="635" b="9525"/>
                  <wp:wrapNone/>
                  <wp:docPr id="113" name="图片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_8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31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1200W*450D*750H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、桌面图片色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、钢脚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27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讲台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17780</wp:posOffset>
                  </wp:positionV>
                  <wp:extent cx="1381125" cy="1076325"/>
                  <wp:effectExtent l="0" t="0" r="9525" b="9525"/>
                  <wp:wrapNone/>
                  <wp:docPr id="117" name="图片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_7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550W*450D*1060H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、基材：三聚氰胺板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E1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、封边：采用近色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热熔直封边，厚度不小于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。桌面图片色，钢脚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 xml:space="preserve">            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1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 w:bidi="ar"/>
              </w:rPr>
              <w:t xml:space="preserve">28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单人凳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20"/>
                <w:szCs w:val="20"/>
                <w:bdr w:val="single" w:sz="4" w:space="0" w:color="000000"/>
                <w:lang w:eastAsia="zh-CN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26670</wp:posOffset>
                  </wp:positionV>
                  <wp:extent cx="895350" cy="1076325"/>
                  <wp:effectExtent l="0" t="0" r="0" b="9525"/>
                  <wp:wrapNone/>
                  <wp:docPr id="114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_3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2995">
        <w:trPr>
          <w:trHeight w:val="585"/>
        </w:trPr>
        <w:tc>
          <w:tcPr>
            <w:tcW w:w="1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</w:tcPr>
          <w:p w:rsidR="008C2995" w:rsidRDefault="003F0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合计（元）：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95" w:rsidRDefault="008C2995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8C2995" w:rsidRDefault="008C2995">
      <w:pPr>
        <w:spacing w:line="0" w:lineRule="atLeast"/>
        <w:rPr>
          <w:lang w:eastAsia="zh-CN"/>
        </w:rPr>
      </w:pPr>
    </w:p>
    <w:p w:rsidR="008C2995" w:rsidRDefault="008C2995">
      <w:pPr>
        <w:spacing w:line="0" w:lineRule="atLeast"/>
        <w:rPr>
          <w:lang w:eastAsia="zh-CN"/>
        </w:rPr>
      </w:pPr>
    </w:p>
    <w:p w:rsidR="008C2995" w:rsidRDefault="008C2995">
      <w:pPr>
        <w:spacing w:line="0" w:lineRule="atLeast"/>
        <w:rPr>
          <w:lang w:eastAsia="zh-CN"/>
        </w:rPr>
      </w:pPr>
    </w:p>
    <w:p w:rsidR="008C2995" w:rsidRDefault="003F086A">
      <w:pPr>
        <w:spacing w:line="0" w:lineRule="atLeast"/>
        <w:rPr>
          <w:lang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eastAsia="zh-CN"/>
        </w:rPr>
        <w:t>1</w:t>
      </w:r>
      <w:r>
        <w:rPr>
          <w:lang w:eastAsia="zh-CN"/>
        </w:rPr>
        <w:t>.</w:t>
      </w:r>
      <w:r>
        <w:rPr>
          <w:rFonts w:hint="eastAsia"/>
          <w:lang w:eastAsia="zh-CN"/>
        </w:rPr>
        <w:t>报价含运费、</w:t>
      </w:r>
      <w:r>
        <w:rPr>
          <w:rFonts w:hint="eastAsia"/>
          <w:lang w:eastAsia="zh-CN"/>
        </w:rPr>
        <w:t>13%</w:t>
      </w:r>
      <w:r>
        <w:rPr>
          <w:rFonts w:hint="eastAsia"/>
          <w:lang w:eastAsia="zh-CN"/>
        </w:rPr>
        <w:t>税金及安装费。</w:t>
      </w:r>
    </w:p>
    <w:p w:rsidR="008C2995" w:rsidRDefault="003F086A">
      <w:pPr>
        <w:spacing w:line="0" w:lineRule="atLeast"/>
        <w:ind w:firstLineChars="300" w:firstLine="66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.</w:t>
      </w:r>
      <w:r>
        <w:rPr>
          <w:rFonts w:hint="eastAsia"/>
          <w:lang w:eastAsia="zh-CN"/>
        </w:rPr>
        <w:t>付款方式和质保期如下：</w:t>
      </w:r>
      <w:r>
        <w:rPr>
          <w:lang w:eastAsia="zh-CN"/>
        </w:rPr>
        <w:t>预付款按合同总金额</w:t>
      </w:r>
      <w:r>
        <w:rPr>
          <w:lang w:eastAsia="zh-CN"/>
        </w:rPr>
        <w:t>30%</w:t>
      </w:r>
      <w:r>
        <w:rPr>
          <w:lang w:eastAsia="zh-CN"/>
        </w:rPr>
        <w:t>付款，待验收合格后，按合同款总金额</w:t>
      </w:r>
      <w:r>
        <w:rPr>
          <w:lang w:eastAsia="zh-CN"/>
        </w:rPr>
        <w:t>65%</w:t>
      </w:r>
      <w:r>
        <w:rPr>
          <w:lang w:eastAsia="zh-CN"/>
        </w:rPr>
        <w:t>付款（</w:t>
      </w:r>
      <w:r>
        <w:rPr>
          <w:lang w:eastAsia="zh-CN"/>
        </w:rPr>
        <w:t>6</w:t>
      </w:r>
      <w:r>
        <w:rPr>
          <w:lang w:eastAsia="zh-CN"/>
        </w:rPr>
        <w:t>个月银行承兑），供方开具全额增值税发票后一个月内付清，合同款的</w:t>
      </w:r>
      <w:r>
        <w:rPr>
          <w:lang w:eastAsia="zh-CN"/>
        </w:rPr>
        <w:t>5%</w:t>
      </w:r>
      <w:r>
        <w:rPr>
          <w:lang w:eastAsia="zh-CN"/>
        </w:rPr>
        <w:t>作为保证金，质保壹年（自验收合格之日起计算）后无息支付</w:t>
      </w:r>
      <w:r>
        <w:rPr>
          <w:rFonts w:hint="eastAsia"/>
          <w:lang w:eastAsia="zh-CN"/>
        </w:rPr>
        <w:t>。</w:t>
      </w:r>
      <w:r>
        <w:rPr>
          <w:lang w:eastAsia="zh-CN"/>
        </w:rPr>
        <w:t>.</w:t>
      </w:r>
    </w:p>
    <w:p w:rsidR="008C2995" w:rsidRDefault="008C2995">
      <w:pPr>
        <w:spacing w:line="0" w:lineRule="atLeast"/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8C2995" w:rsidRDefault="003F086A">
      <w:pPr>
        <w:spacing w:line="0" w:lineRule="atLeast"/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南京金龙客车制造有限公司渭南分公司</w:t>
      </w:r>
      <w:r>
        <w:rPr>
          <w:rFonts w:asciiTheme="minorEastAsia" w:hAnsiTheme="minorEastAsia" w:hint="eastAsia"/>
          <w:sz w:val="24"/>
          <w:szCs w:val="24"/>
          <w:lang w:eastAsia="zh-CN"/>
        </w:rPr>
        <w:t>（公章）</w:t>
      </w:r>
    </w:p>
    <w:p w:rsidR="008C2995" w:rsidRDefault="008C2995">
      <w:pPr>
        <w:spacing w:line="0" w:lineRule="atLeast"/>
        <w:jc w:val="right"/>
        <w:rPr>
          <w:rFonts w:asciiTheme="minorEastAsia" w:hAnsiTheme="minorEastAsia"/>
          <w:sz w:val="24"/>
          <w:szCs w:val="24"/>
          <w:u w:val="single"/>
          <w:lang w:eastAsia="zh-CN"/>
        </w:rPr>
      </w:pPr>
    </w:p>
    <w:p w:rsidR="008C2995" w:rsidRDefault="003F086A">
      <w:pPr>
        <w:spacing w:line="0" w:lineRule="atLeast"/>
        <w:jc w:val="right"/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  <w:lang w:eastAsia="zh-CN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2022</w:t>
      </w:r>
      <w:r>
        <w:rPr>
          <w:rFonts w:asciiTheme="minorEastAsia" w:hAnsiTheme="minorEastAsia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CN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  <w:lang w:eastAsia="zh-CN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8</w:t>
      </w:r>
      <w:r>
        <w:rPr>
          <w:rFonts w:asciiTheme="minorEastAsia" w:hAnsiTheme="minorEastAsia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CN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12</w:t>
      </w:r>
      <w:r>
        <w:rPr>
          <w:rFonts w:asciiTheme="minorEastAsia" w:hAnsiTheme="minorEastAsia"/>
          <w:sz w:val="24"/>
          <w:szCs w:val="24"/>
          <w:u w:val="single"/>
          <w:lang w:eastAsia="zh-CN"/>
        </w:rPr>
        <w:t xml:space="preserve">   </w:t>
      </w:r>
      <w:r>
        <w:rPr>
          <w:rFonts w:asciiTheme="minorEastAsia" w:hAnsiTheme="minorEastAsia" w:hint="eastAsia"/>
          <w:sz w:val="24"/>
          <w:szCs w:val="24"/>
          <w:lang w:eastAsia="zh-CN"/>
        </w:rPr>
        <w:t>日</w:t>
      </w:r>
    </w:p>
    <w:sectPr w:rsidR="008C2995">
      <w:pgSz w:w="16838" w:h="11906" w:orient="landscape"/>
      <w:pgMar w:top="1021" w:right="851" w:bottom="1021" w:left="851" w:header="851" w:footer="5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6A" w:rsidRDefault="003F086A">
      <w:r>
        <w:separator/>
      </w:r>
    </w:p>
  </w:endnote>
  <w:endnote w:type="continuationSeparator" w:id="0">
    <w:p w:rsidR="003F086A" w:rsidRDefault="003F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83508"/>
    </w:sdtPr>
    <w:sdtEndPr/>
    <w:sdtContent>
      <w:sdt>
        <w:sdtPr>
          <w:id w:val="1728636285"/>
        </w:sdtPr>
        <w:sdtEndPr/>
        <w:sdtContent>
          <w:p w:rsidR="008C2995" w:rsidRDefault="003F086A">
            <w:pPr>
              <w:pStyle w:val="a3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C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C8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6A" w:rsidRDefault="003F086A">
      <w:r>
        <w:separator/>
      </w:r>
    </w:p>
  </w:footnote>
  <w:footnote w:type="continuationSeparator" w:id="0">
    <w:p w:rsidR="003F086A" w:rsidRDefault="003F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FDF"/>
    <w:multiLevelType w:val="multilevel"/>
    <w:tmpl w:val="04C23FDF"/>
    <w:lvl w:ilvl="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420"/>
  <w:drawingGridHorizontalSpacing w:val="1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3MmJmZjI2YjRmZDk5Yzk3N2Y0NmYzMmVhYmEyYTQifQ=="/>
  </w:docVars>
  <w:rsids>
    <w:rsidRoot w:val="001A2531"/>
    <w:rsid w:val="00017E4E"/>
    <w:rsid w:val="00026A50"/>
    <w:rsid w:val="0004534A"/>
    <w:rsid w:val="000529F1"/>
    <w:rsid w:val="00054781"/>
    <w:rsid w:val="000552A2"/>
    <w:rsid w:val="00087FD3"/>
    <w:rsid w:val="00091C88"/>
    <w:rsid w:val="00095055"/>
    <w:rsid w:val="000A0919"/>
    <w:rsid w:val="00152A78"/>
    <w:rsid w:val="001716BC"/>
    <w:rsid w:val="001A2531"/>
    <w:rsid w:val="001B5758"/>
    <w:rsid w:val="001C02E9"/>
    <w:rsid w:val="001C2457"/>
    <w:rsid w:val="001C6BC7"/>
    <w:rsid w:val="00206D34"/>
    <w:rsid w:val="0021125F"/>
    <w:rsid w:val="00216264"/>
    <w:rsid w:val="00224DAA"/>
    <w:rsid w:val="00244CED"/>
    <w:rsid w:val="00245764"/>
    <w:rsid w:val="00253022"/>
    <w:rsid w:val="0025439A"/>
    <w:rsid w:val="002F7E6D"/>
    <w:rsid w:val="00300115"/>
    <w:rsid w:val="00396CCE"/>
    <w:rsid w:val="003B4D10"/>
    <w:rsid w:val="003F086A"/>
    <w:rsid w:val="003F72A5"/>
    <w:rsid w:val="004104FE"/>
    <w:rsid w:val="00430D3B"/>
    <w:rsid w:val="0045491E"/>
    <w:rsid w:val="004977E5"/>
    <w:rsid w:val="004B0940"/>
    <w:rsid w:val="004D683B"/>
    <w:rsid w:val="00504E61"/>
    <w:rsid w:val="0058378A"/>
    <w:rsid w:val="00596089"/>
    <w:rsid w:val="005E70D4"/>
    <w:rsid w:val="005F07DA"/>
    <w:rsid w:val="0061290C"/>
    <w:rsid w:val="00650D75"/>
    <w:rsid w:val="00667453"/>
    <w:rsid w:val="006A0F48"/>
    <w:rsid w:val="006A4B67"/>
    <w:rsid w:val="00711C96"/>
    <w:rsid w:val="00736C6E"/>
    <w:rsid w:val="00741A39"/>
    <w:rsid w:val="00793440"/>
    <w:rsid w:val="007C4853"/>
    <w:rsid w:val="007D6CED"/>
    <w:rsid w:val="007E03DC"/>
    <w:rsid w:val="0083332C"/>
    <w:rsid w:val="0083366A"/>
    <w:rsid w:val="00851BEB"/>
    <w:rsid w:val="008552D4"/>
    <w:rsid w:val="0085583F"/>
    <w:rsid w:val="0087745A"/>
    <w:rsid w:val="008839B7"/>
    <w:rsid w:val="008C2995"/>
    <w:rsid w:val="0091177B"/>
    <w:rsid w:val="00913518"/>
    <w:rsid w:val="00926244"/>
    <w:rsid w:val="00950B6B"/>
    <w:rsid w:val="00951CA8"/>
    <w:rsid w:val="009743A9"/>
    <w:rsid w:val="009A0081"/>
    <w:rsid w:val="009A4868"/>
    <w:rsid w:val="009A7F57"/>
    <w:rsid w:val="009C0C66"/>
    <w:rsid w:val="009C28F7"/>
    <w:rsid w:val="009E0F94"/>
    <w:rsid w:val="009F4E9B"/>
    <w:rsid w:val="009F50AB"/>
    <w:rsid w:val="00A0374F"/>
    <w:rsid w:val="00A113E1"/>
    <w:rsid w:val="00A1468B"/>
    <w:rsid w:val="00A30228"/>
    <w:rsid w:val="00A52A56"/>
    <w:rsid w:val="00A64E6E"/>
    <w:rsid w:val="00AA04E2"/>
    <w:rsid w:val="00AA619E"/>
    <w:rsid w:val="00AD3861"/>
    <w:rsid w:val="00AE2064"/>
    <w:rsid w:val="00AE387B"/>
    <w:rsid w:val="00AF6967"/>
    <w:rsid w:val="00B2790A"/>
    <w:rsid w:val="00B465B4"/>
    <w:rsid w:val="00B46DA8"/>
    <w:rsid w:val="00B75B99"/>
    <w:rsid w:val="00B90782"/>
    <w:rsid w:val="00B91EA0"/>
    <w:rsid w:val="00B91FB1"/>
    <w:rsid w:val="00B92C6F"/>
    <w:rsid w:val="00BA3940"/>
    <w:rsid w:val="00BA43AB"/>
    <w:rsid w:val="00BD1620"/>
    <w:rsid w:val="00BF192B"/>
    <w:rsid w:val="00CA6C36"/>
    <w:rsid w:val="00CE7B0C"/>
    <w:rsid w:val="00D83ABE"/>
    <w:rsid w:val="00DB38F0"/>
    <w:rsid w:val="00DD3674"/>
    <w:rsid w:val="00DD7E52"/>
    <w:rsid w:val="00DF0E5B"/>
    <w:rsid w:val="00DF5D5D"/>
    <w:rsid w:val="00E01159"/>
    <w:rsid w:val="00E111CF"/>
    <w:rsid w:val="00EF53BB"/>
    <w:rsid w:val="00F22C3C"/>
    <w:rsid w:val="00F366A7"/>
    <w:rsid w:val="00F54CB4"/>
    <w:rsid w:val="00F55608"/>
    <w:rsid w:val="00F573F9"/>
    <w:rsid w:val="00F73A8F"/>
    <w:rsid w:val="00F93AFA"/>
    <w:rsid w:val="00FE19C5"/>
    <w:rsid w:val="0ACA1823"/>
    <w:rsid w:val="0D660A9B"/>
    <w:rsid w:val="0F6C3922"/>
    <w:rsid w:val="25342215"/>
    <w:rsid w:val="2B542D23"/>
    <w:rsid w:val="340D3125"/>
    <w:rsid w:val="35494B7A"/>
    <w:rsid w:val="55867C4F"/>
    <w:rsid w:val="6B9320D0"/>
    <w:rsid w:val="6C0D4483"/>
    <w:rsid w:val="6FE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8292A2"/>
  <w15:docId w15:val="{A45D2AE0-FF0C-4486-9089-B442D054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styleId="aa">
    <w:name w:val="List Paragraph"/>
    <w:basedOn w:val="a"/>
    <w:uiPriority w:val="99"/>
    <w:qFormat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b/>
      <w:bCs/>
      <w:sz w:val="36"/>
      <w:szCs w:val="36"/>
      <w:lang w:eastAsia="zh-CN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b/>
      <w:bCs/>
      <w:sz w:val="32"/>
      <w:szCs w:val="32"/>
      <w:lang w:eastAsia="zh-CN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b/>
      <w:bCs/>
      <w:sz w:val="52"/>
      <w:szCs w:val="52"/>
      <w:lang w:eastAsia="zh-CN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sz w:val="18"/>
      <w:szCs w:val="18"/>
      <w:lang w:eastAsia="zh-CN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000000"/>
      <w:sz w:val="20"/>
      <w:szCs w:val="20"/>
      <w:lang w:eastAsia="zh-CN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eastAsia="zh-CN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eastAsia="zh-CN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eastAsia="zh-CN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  <w:lang w:eastAsia="zh-CN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32"/>
      <w:szCs w:val="32"/>
      <w:lang w:eastAsia="zh-CN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  <w:lang w:eastAsia="zh-CN"/>
    </w:rPr>
  </w:style>
  <w:style w:type="paragraph" w:customStyle="1" w:styleId="xl95">
    <w:name w:val="xl9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  <w:lang w:eastAsia="zh-CN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sz w:val="36"/>
      <w:szCs w:val="36"/>
      <w:lang w:eastAsia="zh-CN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FF0000"/>
      <w:sz w:val="24"/>
      <w:szCs w:val="24"/>
      <w:u w:val="single"/>
      <w:lang w:eastAsia="zh-CN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FF0000"/>
      <w:sz w:val="24"/>
      <w:szCs w:val="24"/>
      <w:u w:val="single"/>
      <w:lang w:eastAsia="zh-CN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sz w:val="32"/>
      <w:szCs w:val="32"/>
      <w:lang w:eastAsia="zh-CN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sz w:val="32"/>
      <w:szCs w:val="32"/>
      <w:lang w:eastAsia="zh-CN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  <w:lang w:eastAsia="zh-CN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  <w:lang w:eastAsia="zh-CN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109">
    <w:name w:val="xl10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110">
    <w:name w:val="xl110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a6">
    <w:name w:val="页眉 字符"/>
    <w:basedOn w:val="a0"/>
    <w:link w:val="a5"/>
    <w:uiPriority w:val="99"/>
    <w:qFormat/>
    <w:rPr>
      <w:kern w:val="0"/>
      <w:sz w:val="18"/>
      <w:szCs w:val="18"/>
      <w:lang w:eastAsia="en-US"/>
    </w:rPr>
  </w:style>
  <w:style w:type="character" w:customStyle="1" w:styleId="a4">
    <w:name w:val="页脚 字符"/>
    <w:basedOn w:val="a0"/>
    <w:link w:val="a3"/>
    <w:uiPriority w:val="99"/>
    <w:qFormat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hyperlink" Target="mailto:&#37038;&#31665;zhanghui@skywellcorp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ataSources/>
</file>

<file path=customXml/itemProps1.xml><?xml version="1.0" encoding="utf-8"?>
<ds:datastoreItem xmlns:ds="http://schemas.openxmlformats.org/officeDocument/2006/customXml" ds:itemID="{EB8F00B8-C1AC-4B18-8135-E636EF0C34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张辉</cp:lastModifiedBy>
  <cp:revision>4</cp:revision>
  <cp:lastPrinted>2022-07-11T11:42:00Z</cp:lastPrinted>
  <dcterms:created xsi:type="dcterms:W3CDTF">2022-08-11T09:38:00Z</dcterms:created>
  <dcterms:modified xsi:type="dcterms:W3CDTF">2022-08-12T05:13:00Z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DEBE91916C714D5D8EC3A5536463DCA9</vt:lpwstr>
  </property>
  <property fmtid="{D5CDD505-2E9C-101B-9397-08002B2CF9AE}" pid="4" name="UFIDA_U9App_DataSourceXMLPart">
    <vt:lpwstr>{EB8F00B8-C1AC-4B18-8135-E636EF0C3486}</vt:lpwstr>
  </property>
</Properties>
</file>