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32" w:rsidRDefault="005131F2" w:rsidP="00532D7A">
      <w:pPr>
        <w:spacing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t>南京金龙客车制造有限公司</w:t>
      </w:r>
      <w:r w:rsidR="00DA6791" w:rsidRPr="00DA6791">
        <w:rPr>
          <w:rFonts w:ascii="Times New Roman" w:hAnsi="Times New Roman" w:cs="Times New Roman" w:hint="eastAsia"/>
          <w:sz w:val="44"/>
          <w:szCs w:val="44"/>
        </w:rPr>
        <w:t>固定式雨棚</w:t>
      </w:r>
      <w:r w:rsidR="00EE2832">
        <w:rPr>
          <w:rFonts w:ascii="Times New Roman" w:hAnsi="Times New Roman" w:cs="Times New Roman" w:hint="eastAsia"/>
          <w:sz w:val="44"/>
          <w:szCs w:val="44"/>
        </w:rPr>
        <w:t>项目</w:t>
      </w:r>
      <w:r>
        <w:rPr>
          <w:rFonts w:ascii="Times New Roman" w:hAnsi="Times New Roman" w:cs="Times New Roman" w:hint="eastAsia"/>
          <w:sz w:val="44"/>
          <w:szCs w:val="44"/>
        </w:rPr>
        <w:t>报价及技术</w:t>
      </w:r>
      <w:r w:rsidR="00EE2832">
        <w:rPr>
          <w:rFonts w:ascii="Times New Roman" w:hAnsi="Times New Roman" w:cs="Times New Roman" w:hint="eastAsia"/>
          <w:sz w:val="44"/>
          <w:szCs w:val="44"/>
        </w:rPr>
        <w:t>要求</w:t>
      </w:r>
    </w:p>
    <w:p w:rsidR="00F833CC" w:rsidRDefault="00B37190" w:rsidP="00532D7A">
      <w:pPr>
        <w:spacing w:line="0" w:lineRule="atLeast"/>
        <w:jc w:val="lef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一、</w:t>
      </w:r>
      <w:r w:rsidR="00F833CC">
        <w:rPr>
          <w:rFonts w:ascii="Times New Roman" w:hAnsi="Times New Roman" w:cs="Times New Roman" w:hint="eastAsia"/>
          <w:sz w:val="28"/>
          <w:szCs w:val="21"/>
        </w:rPr>
        <w:t>报价表</w:t>
      </w:r>
    </w:p>
    <w:p w:rsidR="00F833CC" w:rsidRPr="003D3257" w:rsidRDefault="00F833CC" w:rsidP="00532D7A">
      <w:pPr>
        <w:pStyle w:val="Normal"/>
        <w:spacing w:line="0" w:lineRule="atLeast"/>
        <w:jc w:val="center"/>
        <w:rPr>
          <w:rFonts w:ascii="黑体" w:eastAsia="黑体" w:hAnsi="黑体" w:cs="Times New Roman"/>
          <w:b/>
          <w:sz w:val="32"/>
          <w:szCs w:val="30"/>
        </w:rPr>
      </w:pPr>
      <w:r w:rsidRPr="003D3257">
        <w:rPr>
          <w:rFonts w:ascii="黑体" w:eastAsia="黑体" w:hAnsi="黑体" w:cs="Times New Roman" w:hint="eastAsia"/>
          <w:b/>
          <w:sz w:val="32"/>
          <w:szCs w:val="30"/>
        </w:rPr>
        <w:t>报价表</w:t>
      </w:r>
    </w:p>
    <w:p w:rsidR="00F833CC" w:rsidRDefault="00F833CC" w:rsidP="00532D7A">
      <w:pPr>
        <w:pStyle w:val="Normal"/>
        <w:spacing w:line="0" w:lineRule="atLeast"/>
        <w:rPr>
          <w:rFonts w:ascii="Times New Roman" w:hAnsi="Times New Roman" w:cs="Times New Roman"/>
          <w:sz w:val="28"/>
          <w:szCs w:val="21"/>
        </w:rPr>
      </w:pPr>
      <w:r w:rsidRPr="00EE2832">
        <w:rPr>
          <w:rFonts w:ascii="Times New Roman" w:hAnsi="Times New Roman" w:cs="Times New Roman" w:hint="eastAsia"/>
          <w:sz w:val="28"/>
          <w:szCs w:val="21"/>
        </w:rPr>
        <w:t>项目名称：</w:t>
      </w:r>
      <w:r w:rsidR="00145578" w:rsidRPr="00145578">
        <w:rPr>
          <w:rFonts w:ascii="Times New Roman" w:hAnsi="Times New Roman" w:cs="Times New Roman" w:hint="eastAsia"/>
          <w:sz w:val="28"/>
          <w:szCs w:val="21"/>
        </w:rPr>
        <w:t>南京金龙客车制造有限公司固定式雨棚项目</w:t>
      </w:r>
      <w:r>
        <w:rPr>
          <w:rFonts w:ascii="Times New Roman" w:hAnsi="Times New Roman" w:cs="Times New Roman" w:hint="eastAsia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 xml:space="preserve">              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81"/>
        <w:gridCol w:w="1115"/>
        <w:gridCol w:w="669"/>
        <w:gridCol w:w="1883"/>
        <w:gridCol w:w="992"/>
        <w:gridCol w:w="1134"/>
        <w:gridCol w:w="1134"/>
        <w:gridCol w:w="1701"/>
      </w:tblGrid>
      <w:tr w:rsidR="00F833CC" w:rsidRPr="00E36027" w:rsidTr="0084365E">
        <w:tc>
          <w:tcPr>
            <w:tcW w:w="581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15" w:type="dxa"/>
            <w:vAlign w:val="center"/>
          </w:tcPr>
          <w:p w:rsidR="00F833CC" w:rsidRDefault="00F27664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区域</w:t>
            </w:r>
          </w:p>
        </w:tc>
        <w:tc>
          <w:tcPr>
            <w:tcW w:w="669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数量</w:t>
            </w:r>
          </w:p>
        </w:tc>
        <w:tc>
          <w:tcPr>
            <w:tcW w:w="1883" w:type="dxa"/>
            <w:vAlign w:val="center"/>
          </w:tcPr>
          <w:p w:rsidR="00F833CC" w:rsidRDefault="00F833CC" w:rsidP="00F21C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规格（伸缩长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*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宽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*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沿高）</w:t>
            </w:r>
          </w:p>
        </w:tc>
        <w:tc>
          <w:tcPr>
            <w:tcW w:w="992" w:type="dxa"/>
            <w:vAlign w:val="center"/>
          </w:tcPr>
          <w:p w:rsidR="00F833CC" w:rsidRDefault="00197346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面积</w:t>
            </w: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 w:rsidRPr="0021184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单价</w:t>
            </w:r>
          </w:p>
          <w:p w:rsidR="00F833CC" w:rsidRDefault="00F833CC" w:rsidP="0019734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197346">
              <w:rPr>
                <w:rFonts w:ascii="Times New Roman" w:hAnsi="Times New Roman" w:cs="Times New Roman" w:hint="eastAsia"/>
                <w:sz w:val="24"/>
              </w:rPr>
              <w:t>m</w:t>
            </w:r>
            <w:r w:rsidR="00197346" w:rsidRPr="0021184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833CC" w:rsidRDefault="00F833CC" w:rsidP="00F21C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总价</w:t>
            </w:r>
          </w:p>
          <w:p w:rsidR="00F833CC" w:rsidRDefault="00F833CC" w:rsidP="00F21C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备注</w:t>
            </w:r>
          </w:p>
        </w:tc>
      </w:tr>
      <w:tr w:rsidR="00F833CC" w:rsidRPr="00E36027" w:rsidTr="0084365E">
        <w:tc>
          <w:tcPr>
            <w:tcW w:w="581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F833CC" w:rsidRDefault="00F27664" w:rsidP="00F27664">
            <w:pPr>
              <w:widowControl/>
              <w:spacing w:line="0" w:lineRule="atLeast"/>
              <w:ind w:leftChars="-50" w:left="-105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冲压至物流之间</w:t>
            </w:r>
          </w:p>
        </w:tc>
        <w:tc>
          <w:tcPr>
            <w:tcW w:w="669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F833CC" w:rsidRPr="00E36027" w:rsidRDefault="00F833CC" w:rsidP="00F21C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180m*22m*6m</w:t>
            </w:r>
          </w:p>
        </w:tc>
        <w:tc>
          <w:tcPr>
            <w:tcW w:w="992" w:type="dxa"/>
            <w:vAlign w:val="center"/>
          </w:tcPr>
          <w:p w:rsidR="00F833CC" w:rsidRDefault="00197346" w:rsidP="00F21C7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960</w:t>
            </w:r>
          </w:p>
        </w:tc>
        <w:tc>
          <w:tcPr>
            <w:tcW w:w="1134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33CC" w:rsidRPr="00E36027" w:rsidRDefault="00F833CC" w:rsidP="00F21C7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CC" w:rsidRDefault="00F833CC" w:rsidP="00F21C74">
            <w:pPr>
              <w:widowControl/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面围布雨棚（拱形、</w:t>
            </w:r>
            <w:r w:rsidRPr="00E36027">
              <w:rPr>
                <w:rFonts w:ascii="Times New Roman" w:hAnsi="Times New Roman" w:cs="Times New Roman"/>
                <w:sz w:val="24"/>
              </w:rPr>
              <w:t>通过式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E36027">
              <w:rPr>
                <w:rFonts w:ascii="Times New Roman" w:hAnsi="Times New Roman" w:cs="Times New Roman"/>
                <w:sz w:val="24"/>
              </w:rPr>
              <w:t>两侧与顶部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围布雨棚）</w:t>
            </w:r>
          </w:p>
        </w:tc>
      </w:tr>
      <w:tr w:rsidR="00F27664" w:rsidRPr="00E36027" w:rsidTr="0084365E">
        <w:trPr>
          <w:trHeight w:val="932"/>
        </w:trPr>
        <w:tc>
          <w:tcPr>
            <w:tcW w:w="581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ind w:leftChars="-50" w:left="-10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焊装至总装之间</w:t>
            </w:r>
          </w:p>
        </w:tc>
        <w:tc>
          <w:tcPr>
            <w:tcW w:w="669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80m*1</w:t>
            </w:r>
            <w:r>
              <w:rPr>
                <w:rFonts w:ascii="Times New Roman" w:hAnsi="Times New Roman" w:cs="Times New Roman" w:hint="eastAsia"/>
                <w:sz w:val="24"/>
              </w:rPr>
              <w:t>9.1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m*6m</w:t>
            </w:r>
          </w:p>
        </w:tc>
        <w:tc>
          <w:tcPr>
            <w:tcW w:w="992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1528</w:t>
            </w:r>
          </w:p>
        </w:tc>
        <w:tc>
          <w:tcPr>
            <w:tcW w:w="1134" w:type="dxa"/>
            <w:vAlign w:val="center"/>
          </w:tcPr>
          <w:p w:rsidR="00F27664" w:rsidRPr="00E36027" w:rsidRDefault="00F27664" w:rsidP="00F2766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664" w:rsidRPr="00E36027" w:rsidRDefault="00F27664" w:rsidP="00F2766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7664" w:rsidRPr="00E36027" w:rsidRDefault="00F27664" w:rsidP="00F2766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单面围布雨棚（斜坡、只封顶棚围布雨棚）</w:t>
            </w:r>
          </w:p>
        </w:tc>
      </w:tr>
      <w:tr w:rsidR="00F27664" w:rsidRPr="00E36027" w:rsidTr="0084365E">
        <w:trPr>
          <w:trHeight w:val="932"/>
        </w:trPr>
        <w:tc>
          <w:tcPr>
            <w:tcW w:w="581" w:type="dxa"/>
            <w:vAlign w:val="center"/>
          </w:tcPr>
          <w:p w:rsidR="00F27664" w:rsidRPr="00532D7A" w:rsidRDefault="00F27664" w:rsidP="00F276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F27664" w:rsidRPr="00E36027" w:rsidRDefault="00F27664" w:rsidP="00F27664">
            <w:pPr>
              <w:spacing w:line="0" w:lineRule="atLeast"/>
              <w:ind w:leftChars="-50" w:left="-105"/>
              <w:jc w:val="center"/>
              <w:rPr>
                <w:rFonts w:ascii="Times New Roman" w:hAnsi="Times New Roman" w:cs="Times New Roman"/>
                <w:sz w:val="24"/>
              </w:rPr>
            </w:pPr>
            <w:r w:rsidRPr="00532D7A">
              <w:rPr>
                <w:rFonts w:ascii="Times New Roman" w:hAnsi="Times New Roman" w:cs="Times New Roman" w:hint="eastAsia"/>
                <w:sz w:val="24"/>
              </w:rPr>
              <w:t>销售储运库</w:t>
            </w:r>
            <w:proofErr w:type="gramStart"/>
            <w:r w:rsidRPr="00532D7A">
              <w:rPr>
                <w:rFonts w:ascii="Times New Roman" w:hAnsi="Times New Roman" w:cs="Times New Roman" w:hint="eastAsia"/>
                <w:sz w:val="24"/>
              </w:rPr>
              <w:t>淋雨房</w:t>
            </w:r>
            <w:proofErr w:type="gramEnd"/>
            <w:r w:rsidRPr="00532D7A">
              <w:rPr>
                <w:rFonts w:ascii="Times New Roman" w:hAnsi="Times New Roman" w:cs="Times New Roman" w:hint="eastAsia"/>
                <w:sz w:val="24"/>
              </w:rPr>
              <w:t>旁的雨棚</w:t>
            </w:r>
          </w:p>
        </w:tc>
        <w:tc>
          <w:tcPr>
            <w:tcW w:w="669" w:type="dxa"/>
            <w:vAlign w:val="center"/>
          </w:tcPr>
          <w:p w:rsidR="00F27664" w:rsidRDefault="00F27664" w:rsidP="00F276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8m*</w:t>
            </w:r>
            <w:r>
              <w:rPr>
                <w:rFonts w:ascii="Times New Roman" w:hAnsi="Times New Roman" w:cs="Times New Roman" w:hint="eastAsia"/>
                <w:sz w:val="24"/>
              </w:rPr>
              <w:t>24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m*</w:t>
            </w:r>
            <w:r>
              <w:rPr>
                <w:rFonts w:ascii="Times New Roman" w:hAnsi="Times New Roman" w:cs="Times New Roman" w:hint="eastAsia"/>
                <w:sz w:val="24"/>
              </w:rPr>
              <w:t>4.5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m</w:t>
            </w:r>
          </w:p>
        </w:tc>
        <w:tc>
          <w:tcPr>
            <w:tcW w:w="992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F27664" w:rsidRPr="00E36027" w:rsidRDefault="00F27664" w:rsidP="00F2766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7664" w:rsidRPr="00E36027" w:rsidRDefault="00F27664" w:rsidP="00F2766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面围布雨棚（拱形、</w:t>
            </w:r>
            <w:r w:rsidRPr="00E36027">
              <w:rPr>
                <w:rFonts w:ascii="Times New Roman" w:hAnsi="Times New Roman" w:cs="Times New Roman"/>
                <w:sz w:val="24"/>
              </w:rPr>
              <w:t>通过式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E36027">
              <w:rPr>
                <w:rFonts w:ascii="Times New Roman" w:hAnsi="Times New Roman" w:cs="Times New Roman"/>
                <w:sz w:val="24"/>
              </w:rPr>
              <w:t>两侧与顶部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围布雨棚）</w:t>
            </w:r>
          </w:p>
        </w:tc>
      </w:tr>
      <w:tr w:rsidR="00F27664" w:rsidRPr="00E36027" w:rsidTr="0084365E">
        <w:trPr>
          <w:trHeight w:val="455"/>
        </w:trPr>
        <w:tc>
          <w:tcPr>
            <w:tcW w:w="9209" w:type="dxa"/>
            <w:gridSpan w:val="8"/>
            <w:vAlign w:val="center"/>
          </w:tcPr>
          <w:p w:rsidR="00F27664" w:rsidRDefault="00F27664" w:rsidP="00F27664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总价合计：</w:t>
            </w:r>
            <w:r>
              <w:rPr>
                <w:rFonts w:ascii="Times New Roman" w:hAnsi="Times New Roman" w:cs="Times New Roman" w:hint="eastAsia"/>
                <w:sz w:val="24"/>
              </w:rPr>
              <w:t>大写：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974203">
              <w:rPr>
                <w:rFonts w:ascii="Times New Roman" w:hAnsi="Times New Roman" w:cs="Times New Roman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>小写：</w:t>
            </w:r>
          </w:p>
          <w:p w:rsidR="00F27664" w:rsidRPr="00E36027" w:rsidRDefault="00F27664" w:rsidP="00F27664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664" w:rsidRPr="00E36027" w:rsidTr="0084365E">
        <w:trPr>
          <w:trHeight w:val="932"/>
        </w:trPr>
        <w:tc>
          <w:tcPr>
            <w:tcW w:w="9209" w:type="dxa"/>
            <w:gridSpan w:val="8"/>
            <w:vAlign w:val="center"/>
          </w:tcPr>
          <w:p w:rsidR="00F27664" w:rsidRDefault="00F27664" w:rsidP="00F27664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说明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：</w:t>
            </w:r>
          </w:p>
          <w:p w:rsidR="00F27664" w:rsidRPr="00CC3CC7" w:rsidRDefault="00F27664" w:rsidP="00F27664">
            <w:pPr>
              <w:pStyle w:val="a8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CC3CC7">
              <w:rPr>
                <w:rFonts w:ascii="Times New Roman" w:hAnsi="Times New Roman" w:cs="Times New Roman" w:hint="eastAsia"/>
                <w:sz w:val="24"/>
              </w:rPr>
              <w:t>付款方式：半年期银行承兑，合同签订预付款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30%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，施工完成验收后付到总金额的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9</w:t>
            </w:r>
            <w:r w:rsidRPr="00CC3CC7">
              <w:rPr>
                <w:rFonts w:ascii="Times New Roman" w:hAnsi="Times New Roman" w:cs="Times New Roman"/>
                <w:sz w:val="24"/>
              </w:rPr>
              <w:t>0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%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，质保金为</w:t>
            </w:r>
            <w:r w:rsidRPr="00CC3CC7">
              <w:rPr>
                <w:rFonts w:ascii="Times New Roman" w:hAnsi="Times New Roman" w:cs="Times New Roman"/>
                <w:sz w:val="24"/>
              </w:rPr>
              <w:t>10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%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年质保期满后支付。</w:t>
            </w:r>
          </w:p>
          <w:p w:rsidR="00F27664" w:rsidRDefault="00F27664" w:rsidP="00F27664">
            <w:pPr>
              <w:pStyle w:val="a8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CC3CC7">
              <w:rPr>
                <w:rFonts w:ascii="Times New Roman" w:hAnsi="Times New Roman" w:cs="Times New Roman" w:hint="eastAsia"/>
                <w:sz w:val="24"/>
              </w:rPr>
              <w:t>报价</w:t>
            </w:r>
            <w:r>
              <w:rPr>
                <w:rFonts w:ascii="Times New Roman" w:hAnsi="Times New Roman" w:cs="Times New Roman" w:hint="eastAsia"/>
                <w:sz w:val="24"/>
              </w:rPr>
              <w:t>包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含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13%</w:t>
            </w:r>
            <w:r>
              <w:rPr>
                <w:rFonts w:ascii="Times New Roman" w:hAnsi="Times New Roman" w:cs="Times New Roman" w:hint="eastAsia"/>
                <w:sz w:val="24"/>
              </w:rPr>
              <w:t>的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增值税、货物设计、制造、包装、仓储、运输装卸、保险、安装、调试及其材料及验收合格之前保管以及</w:t>
            </w:r>
            <w:r>
              <w:rPr>
                <w:rFonts w:ascii="Times New Roman" w:hAnsi="Times New Roman" w:cs="Times New Roman" w:hint="eastAsia"/>
                <w:sz w:val="24"/>
              </w:rPr>
              <w:t>报价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人认为需要的其他费用等。</w:t>
            </w:r>
            <w:r>
              <w:rPr>
                <w:rFonts w:ascii="Times New Roman" w:hAnsi="Times New Roman" w:cs="Times New Roman" w:hint="eastAsia"/>
                <w:sz w:val="24"/>
              </w:rPr>
              <w:t>面积暂定，具体结算以实际为准。</w:t>
            </w:r>
          </w:p>
          <w:p w:rsidR="00F27664" w:rsidRDefault="00F27664" w:rsidP="00F27664">
            <w:pPr>
              <w:pStyle w:val="a8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实物样件：须提供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投标货物的骨架样件、伸缩轮样件、</w:t>
            </w:r>
            <w:r>
              <w:rPr>
                <w:rFonts w:ascii="Times New Roman" w:hAnsi="Times New Roman" w:cs="Times New Roman" w:hint="eastAsia"/>
                <w:sz w:val="24"/>
              </w:rPr>
              <w:t>雨棚布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件</w:t>
            </w:r>
            <w:r>
              <w:rPr>
                <w:rFonts w:ascii="Times New Roman" w:hAnsi="Times New Roman" w:cs="Times New Roman" w:hint="eastAsia"/>
                <w:sz w:val="24"/>
              </w:rPr>
              <w:t>样品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等</w:t>
            </w:r>
            <w:r>
              <w:rPr>
                <w:rFonts w:ascii="Times New Roman" w:hAnsi="Times New Roman" w:cs="Times New Roman" w:hint="eastAsia"/>
                <w:sz w:val="24"/>
              </w:rPr>
              <w:t>实物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主要零部件</w:t>
            </w:r>
            <w:r>
              <w:rPr>
                <w:rFonts w:ascii="Times New Roman" w:hAnsi="Times New Roman" w:cs="Times New Roman" w:hint="eastAsia"/>
                <w:sz w:val="24"/>
              </w:rPr>
              <w:t>，并</w:t>
            </w:r>
            <w:r w:rsidRPr="00CC3CC7">
              <w:rPr>
                <w:rFonts w:ascii="Times New Roman" w:hAnsi="Times New Roman" w:cs="Times New Roman" w:hint="eastAsia"/>
                <w:sz w:val="24"/>
              </w:rPr>
              <w:t>与标书一起密封递交至开标现场。</w:t>
            </w:r>
          </w:p>
          <w:p w:rsidR="00F27664" w:rsidRDefault="00F27664" w:rsidP="00F27664">
            <w:pPr>
              <w:pStyle w:val="a8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DE5A88">
              <w:rPr>
                <w:rFonts w:ascii="Times New Roman" w:hAnsi="Times New Roman" w:cs="Times New Roman" w:hint="eastAsia"/>
                <w:sz w:val="24"/>
              </w:rPr>
              <w:t>投标保证金</w:t>
            </w:r>
            <w:r>
              <w:rPr>
                <w:rFonts w:ascii="Times New Roman" w:hAnsi="Times New Roman" w:cs="Times New Roman" w:hint="eastAsia"/>
                <w:sz w:val="24"/>
              </w:rPr>
              <w:t>（注明：雨棚项目）</w:t>
            </w:r>
            <w:r w:rsidRPr="00DE5A88">
              <w:rPr>
                <w:rFonts w:ascii="Times New Roman" w:hAnsi="Times New Roman" w:cs="Times New Roman" w:hint="eastAsia"/>
                <w:sz w:val="24"/>
              </w:rPr>
              <w:t>壹万元整，如中标</w:t>
            </w:r>
            <w:r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DE5A88">
              <w:rPr>
                <w:rFonts w:ascii="Times New Roman" w:hAnsi="Times New Roman" w:cs="Times New Roman" w:hint="eastAsia"/>
                <w:sz w:val="24"/>
              </w:rPr>
              <w:t>则转为履约保证金。账</w:t>
            </w:r>
            <w:r>
              <w:rPr>
                <w:rFonts w:ascii="Times New Roman" w:hAnsi="Times New Roman" w:cs="Times New Roman" w:hint="eastAsia"/>
                <w:sz w:val="24"/>
              </w:rPr>
              <w:t>户信息</w:t>
            </w:r>
            <w:r w:rsidRPr="00DE5A88">
              <w:rPr>
                <w:rFonts w:ascii="Times New Roman" w:hAnsi="Times New Roman" w:cs="Times New Roman" w:hint="eastAsia"/>
                <w:sz w:val="24"/>
              </w:rPr>
              <w:t>：南京金龙客车制造有限公司</w:t>
            </w:r>
            <w:r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DE5A88">
              <w:rPr>
                <w:rFonts w:ascii="Times New Roman" w:hAnsi="Times New Roman" w:cs="Times New Roman" w:hint="eastAsia"/>
                <w:sz w:val="24"/>
              </w:rPr>
              <w:t>开户行：中国工商银行溧水支行</w:t>
            </w:r>
            <w:r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DE5A88">
              <w:rPr>
                <w:rFonts w:ascii="Times New Roman" w:hAnsi="Times New Roman" w:cs="Times New Roman" w:hint="eastAsia"/>
                <w:sz w:val="24"/>
              </w:rPr>
              <w:t>账号：</w:t>
            </w:r>
            <w:r w:rsidRPr="00DE5A88">
              <w:rPr>
                <w:rFonts w:ascii="Times New Roman" w:hAnsi="Times New Roman" w:cs="Times New Roman" w:hint="eastAsia"/>
                <w:sz w:val="24"/>
              </w:rPr>
              <w:t>4301019219100275833</w:t>
            </w:r>
          </w:p>
          <w:p w:rsidR="00F27664" w:rsidRDefault="00F27664" w:rsidP="00F27664">
            <w:pPr>
              <w:pStyle w:val="a8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报价截止日期（开标）：</w:t>
            </w:r>
            <w:r>
              <w:rPr>
                <w:rFonts w:ascii="Times New Roman" w:hAnsi="Times New Roman" w:cs="Times New Roman" w:hint="eastAsia"/>
                <w:sz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  <w:p w:rsidR="00F27664" w:rsidRPr="00CC3CC7" w:rsidRDefault="00F27664" w:rsidP="00F27664">
            <w:pPr>
              <w:pStyle w:val="a8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邮寄地址：</w:t>
            </w:r>
            <w:r w:rsidRPr="00DA6405">
              <w:rPr>
                <w:rFonts w:ascii="Times New Roman" w:hAnsi="Times New Roman" w:cs="Times New Roman" w:hint="eastAsia"/>
                <w:sz w:val="24"/>
              </w:rPr>
              <w:t>南京溧水</w:t>
            </w:r>
            <w:proofErr w:type="gramStart"/>
            <w:r w:rsidRPr="00DA6405">
              <w:rPr>
                <w:rFonts w:ascii="Times New Roman" w:hAnsi="Times New Roman" w:cs="Times New Roman" w:hint="eastAsia"/>
                <w:sz w:val="24"/>
              </w:rPr>
              <w:t>柘</w:t>
            </w:r>
            <w:proofErr w:type="gramEnd"/>
            <w:r w:rsidRPr="00DA6405">
              <w:rPr>
                <w:rFonts w:ascii="Times New Roman" w:hAnsi="Times New Roman" w:cs="Times New Roman" w:hint="eastAsia"/>
                <w:sz w:val="24"/>
              </w:rPr>
              <w:t>塘镇新能源大道</w:t>
            </w:r>
            <w:r w:rsidRPr="00DA6405">
              <w:rPr>
                <w:rFonts w:ascii="Times New Roman" w:hAnsi="Times New Roman" w:cs="Times New Roman" w:hint="eastAsia"/>
                <w:sz w:val="24"/>
              </w:rPr>
              <w:t>369</w:t>
            </w:r>
            <w:r w:rsidRPr="00DA6405">
              <w:rPr>
                <w:rFonts w:ascii="Times New Roman" w:hAnsi="Times New Roman" w:cs="Times New Roman" w:hint="eastAsia"/>
                <w:sz w:val="24"/>
              </w:rPr>
              <w:t>号的南京金龙客车制造有限公司</w:t>
            </w:r>
            <w:r>
              <w:rPr>
                <w:rFonts w:ascii="Times New Roman" w:hAnsi="Times New Roman" w:cs="Times New Roman" w:hint="eastAsia"/>
                <w:sz w:val="24"/>
              </w:rPr>
              <w:t>招标中心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张工：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9951653258</w:t>
            </w:r>
          </w:p>
        </w:tc>
      </w:tr>
    </w:tbl>
    <w:p w:rsidR="002D1F7D" w:rsidRPr="00EA32CD" w:rsidRDefault="0084365E" w:rsidP="0084365E">
      <w:pPr>
        <w:pStyle w:val="Normal"/>
        <w:spacing w:line="0" w:lineRule="atLeast"/>
        <w:ind w:right="1120" w:firstLineChars="1316" w:firstLine="3158"/>
        <w:rPr>
          <w:rFonts w:ascii="Times New Roman" w:hAnsi="Times New Roman" w:cs="Times New Roman"/>
          <w:szCs w:val="21"/>
        </w:rPr>
      </w:pPr>
      <w:r w:rsidRPr="00EA32CD">
        <w:rPr>
          <w:rFonts w:ascii="Times New Roman" w:hAnsi="Times New Roman" w:cs="Times New Roman" w:hint="eastAsia"/>
          <w:szCs w:val="21"/>
        </w:rPr>
        <w:t>报价人</w:t>
      </w:r>
      <w:r w:rsidR="00BF60A2" w:rsidRPr="00EA32CD">
        <w:rPr>
          <w:rFonts w:ascii="Times New Roman" w:hAnsi="Times New Roman" w:cs="Times New Roman" w:hint="eastAsia"/>
          <w:szCs w:val="21"/>
        </w:rPr>
        <w:t>名称：</w:t>
      </w:r>
      <w:r w:rsidR="00F833CC" w:rsidRPr="00EA32CD">
        <w:rPr>
          <w:rFonts w:ascii="Times New Roman" w:hAnsi="Times New Roman" w:cs="Times New Roman" w:hint="eastAsia"/>
          <w:szCs w:val="21"/>
        </w:rPr>
        <w:t>（盖</w:t>
      </w:r>
      <w:r w:rsidR="00BF60A2" w:rsidRPr="00EA32CD">
        <w:rPr>
          <w:rFonts w:ascii="Times New Roman" w:hAnsi="Times New Roman" w:cs="Times New Roman" w:hint="eastAsia"/>
          <w:szCs w:val="21"/>
        </w:rPr>
        <w:t>公</w:t>
      </w:r>
      <w:r w:rsidR="00F833CC" w:rsidRPr="00EA32CD">
        <w:rPr>
          <w:rFonts w:ascii="Times New Roman" w:hAnsi="Times New Roman" w:cs="Times New Roman" w:hint="eastAsia"/>
          <w:szCs w:val="21"/>
        </w:rPr>
        <w:t>章）</w:t>
      </w:r>
    </w:p>
    <w:p w:rsidR="0084365E" w:rsidRPr="00EA32CD" w:rsidRDefault="0084365E" w:rsidP="0084365E">
      <w:pPr>
        <w:pStyle w:val="Normal"/>
        <w:wordWrap w:val="0"/>
        <w:spacing w:line="0" w:lineRule="atLeast"/>
        <w:ind w:right="1120" w:firstLineChars="1620" w:firstLine="3888"/>
        <w:rPr>
          <w:rFonts w:ascii="Times New Roman" w:hAnsi="Times New Roman" w:cs="Times New Roman"/>
          <w:szCs w:val="21"/>
        </w:rPr>
      </w:pPr>
      <w:r w:rsidRPr="00EA32CD">
        <w:rPr>
          <w:rFonts w:ascii="Times New Roman" w:hAnsi="Times New Roman" w:cs="Times New Roman" w:hint="eastAsia"/>
          <w:szCs w:val="21"/>
        </w:rPr>
        <w:t>日期：</w:t>
      </w:r>
      <w:r w:rsidRPr="00EA32CD">
        <w:rPr>
          <w:rFonts w:ascii="Times New Roman" w:hAnsi="Times New Roman" w:cs="Times New Roman"/>
          <w:szCs w:val="21"/>
        </w:rPr>
        <w:t xml:space="preserve"> </w:t>
      </w:r>
    </w:p>
    <w:p w:rsidR="005159F2" w:rsidRDefault="005159F2">
      <w:pPr>
        <w:jc w:val="lef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br w:type="page"/>
      </w:r>
    </w:p>
    <w:p w:rsidR="00845283" w:rsidRDefault="00F833CC">
      <w:pPr>
        <w:spacing w:line="360" w:lineRule="auto"/>
        <w:jc w:val="lef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 w:hint="eastAsia"/>
          <w:sz w:val="28"/>
          <w:szCs w:val="21"/>
        </w:rPr>
        <w:lastRenderedPageBreak/>
        <w:t>二、</w:t>
      </w:r>
      <w:r w:rsidR="00B37190">
        <w:rPr>
          <w:rFonts w:ascii="Times New Roman" w:hAnsi="Times New Roman" w:cs="Times New Roman"/>
          <w:sz w:val="28"/>
          <w:szCs w:val="21"/>
        </w:rPr>
        <w:t>货物需求及技术要求</w:t>
      </w:r>
    </w:p>
    <w:p w:rsidR="00845283" w:rsidRDefault="00B371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、货物规格、需求数量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94"/>
        <w:gridCol w:w="1386"/>
        <w:gridCol w:w="778"/>
        <w:gridCol w:w="2506"/>
        <w:gridCol w:w="1110"/>
        <w:gridCol w:w="2410"/>
      </w:tblGrid>
      <w:tr w:rsidR="002F37EC" w:rsidTr="00793C23">
        <w:trPr>
          <w:trHeight w:val="653"/>
        </w:trPr>
        <w:tc>
          <w:tcPr>
            <w:tcW w:w="594" w:type="dxa"/>
            <w:vAlign w:val="center"/>
          </w:tcPr>
          <w:p w:rsidR="002F37EC" w:rsidRDefault="002F37EC" w:rsidP="009E2B6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386" w:type="dxa"/>
            <w:vAlign w:val="center"/>
          </w:tcPr>
          <w:p w:rsidR="002F37EC" w:rsidRDefault="002F37EC" w:rsidP="009E2B6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778" w:type="dxa"/>
            <w:vAlign w:val="center"/>
          </w:tcPr>
          <w:p w:rsidR="002F37EC" w:rsidRDefault="002F37EC" w:rsidP="009E2B6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数量</w:t>
            </w:r>
          </w:p>
        </w:tc>
        <w:tc>
          <w:tcPr>
            <w:tcW w:w="2506" w:type="dxa"/>
            <w:vAlign w:val="center"/>
          </w:tcPr>
          <w:p w:rsidR="002F37EC" w:rsidRDefault="002F37EC" w:rsidP="009E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  <w:p w:rsidR="002F37EC" w:rsidRDefault="002F37EC" w:rsidP="009E2B6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（伸缩长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宽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沿高）</w:t>
            </w:r>
          </w:p>
        </w:tc>
        <w:tc>
          <w:tcPr>
            <w:tcW w:w="1110" w:type="dxa"/>
            <w:vAlign w:val="center"/>
          </w:tcPr>
          <w:p w:rsidR="002F37EC" w:rsidRDefault="002F37EC" w:rsidP="009E2B6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交货期</w:t>
            </w:r>
          </w:p>
        </w:tc>
        <w:tc>
          <w:tcPr>
            <w:tcW w:w="2410" w:type="dxa"/>
            <w:vAlign w:val="center"/>
          </w:tcPr>
          <w:p w:rsidR="002F37EC" w:rsidRDefault="002F37EC" w:rsidP="009E2B6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备注</w:t>
            </w:r>
          </w:p>
        </w:tc>
      </w:tr>
      <w:tr w:rsidR="00A11381" w:rsidTr="00BF53E9">
        <w:trPr>
          <w:trHeight w:val="925"/>
        </w:trPr>
        <w:tc>
          <w:tcPr>
            <w:tcW w:w="594" w:type="dxa"/>
            <w:vAlign w:val="center"/>
          </w:tcPr>
          <w:p w:rsidR="00A11381" w:rsidRDefault="00A11381" w:rsidP="00A1138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A11381" w:rsidRPr="00BF53E9" w:rsidRDefault="00A11381" w:rsidP="00974203">
            <w:pPr>
              <w:jc w:val="left"/>
              <w:rPr>
                <w:sz w:val="24"/>
              </w:rPr>
            </w:pPr>
            <w:r w:rsidRPr="00BF53E9">
              <w:rPr>
                <w:rFonts w:hint="eastAsia"/>
                <w:sz w:val="24"/>
              </w:rPr>
              <w:t>拱形固定</w:t>
            </w:r>
            <w:r w:rsidRPr="00BF53E9">
              <w:rPr>
                <w:sz w:val="24"/>
              </w:rPr>
              <w:t>式防雨棚</w:t>
            </w:r>
          </w:p>
        </w:tc>
        <w:tc>
          <w:tcPr>
            <w:tcW w:w="778" w:type="dxa"/>
            <w:vAlign w:val="center"/>
          </w:tcPr>
          <w:p w:rsidR="00A11381" w:rsidRPr="00BF53E9" w:rsidRDefault="00A11381" w:rsidP="00974203">
            <w:pPr>
              <w:jc w:val="center"/>
              <w:rPr>
                <w:sz w:val="24"/>
              </w:rPr>
            </w:pPr>
            <w:r w:rsidRPr="00BF53E9">
              <w:rPr>
                <w:sz w:val="24"/>
              </w:rPr>
              <w:t>1</w:t>
            </w:r>
          </w:p>
        </w:tc>
        <w:tc>
          <w:tcPr>
            <w:tcW w:w="2506" w:type="dxa"/>
            <w:vAlign w:val="center"/>
          </w:tcPr>
          <w:p w:rsidR="00A11381" w:rsidRPr="00BF53E9" w:rsidRDefault="00A11381" w:rsidP="00974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180m*22m*6m</w:t>
            </w:r>
          </w:p>
        </w:tc>
        <w:tc>
          <w:tcPr>
            <w:tcW w:w="1110" w:type="dxa"/>
            <w:vMerge w:val="restart"/>
            <w:vAlign w:val="center"/>
          </w:tcPr>
          <w:p w:rsidR="00A11381" w:rsidRPr="00BF53E9" w:rsidRDefault="00A11381" w:rsidP="00BF53E9">
            <w:pPr>
              <w:rPr>
                <w:sz w:val="24"/>
              </w:rPr>
            </w:pPr>
            <w:r w:rsidRPr="00BF53E9">
              <w:rPr>
                <w:sz w:val="24"/>
              </w:rPr>
              <w:t>合同生效</w:t>
            </w:r>
            <w:r w:rsidRPr="00BF53E9">
              <w:rPr>
                <w:sz w:val="24"/>
              </w:rPr>
              <w:t>,15</w:t>
            </w:r>
            <w:r w:rsidRPr="00BF53E9">
              <w:rPr>
                <w:sz w:val="24"/>
              </w:rPr>
              <w:t>个工作日</w:t>
            </w:r>
          </w:p>
        </w:tc>
        <w:tc>
          <w:tcPr>
            <w:tcW w:w="2410" w:type="dxa"/>
            <w:vAlign w:val="center"/>
          </w:tcPr>
          <w:p w:rsidR="00A11381" w:rsidRDefault="00A11381" w:rsidP="00BF53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面围布雨棚（拱形、</w:t>
            </w:r>
          </w:p>
          <w:p w:rsidR="00A11381" w:rsidRPr="00BF53E9" w:rsidRDefault="00A11381" w:rsidP="00BF53E9">
            <w:pPr>
              <w:rPr>
                <w:sz w:val="24"/>
              </w:rPr>
            </w:pPr>
            <w:r>
              <w:rPr>
                <w:sz w:val="24"/>
              </w:rPr>
              <w:t>通过式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两侧与顶部</w:t>
            </w:r>
            <w:r>
              <w:rPr>
                <w:rFonts w:hint="eastAsia"/>
                <w:sz w:val="24"/>
              </w:rPr>
              <w:t>围布雨棚）</w:t>
            </w:r>
          </w:p>
        </w:tc>
      </w:tr>
      <w:tr w:rsidR="00A11381" w:rsidTr="00BF53E9">
        <w:trPr>
          <w:trHeight w:val="840"/>
        </w:trPr>
        <w:tc>
          <w:tcPr>
            <w:tcW w:w="594" w:type="dxa"/>
            <w:vAlign w:val="center"/>
          </w:tcPr>
          <w:p w:rsidR="00A11381" w:rsidRDefault="00A11381" w:rsidP="00A1138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A11381" w:rsidRDefault="00A11381" w:rsidP="00DB2AF0">
            <w:pPr>
              <w:widowControl/>
              <w:spacing w:line="0" w:lineRule="atLeast"/>
              <w:ind w:leftChars="-50" w:left="-105"/>
              <w:jc w:val="left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斜坡（单坡）</w:t>
            </w:r>
            <w:r>
              <w:rPr>
                <w:rFonts w:ascii="Times New Roman" w:hAnsi="Times New Roman" w:cs="Times New Roman" w:hint="eastAsia"/>
                <w:sz w:val="24"/>
              </w:rPr>
              <w:t>固定</w:t>
            </w:r>
            <w:r>
              <w:rPr>
                <w:rFonts w:ascii="Times New Roman" w:hAnsi="Times New Roman" w:cs="Times New Roman"/>
                <w:sz w:val="24"/>
              </w:rPr>
              <w:t>式防雨棚</w:t>
            </w:r>
          </w:p>
        </w:tc>
        <w:tc>
          <w:tcPr>
            <w:tcW w:w="778" w:type="dxa"/>
            <w:vAlign w:val="center"/>
          </w:tcPr>
          <w:p w:rsidR="00A11381" w:rsidRDefault="00A11381" w:rsidP="00A1138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06" w:type="dxa"/>
            <w:vAlign w:val="center"/>
          </w:tcPr>
          <w:p w:rsidR="00A11381" w:rsidRDefault="00A11381" w:rsidP="0097420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80m*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9.1</w:t>
            </w:r>
            <w:r>
              <w:rPr>
                <w:rFonts w:hint="eastAsia"/>
                <w:sz w:val="24"/>
              </w:rPr>
              <w:t>m*6m</w:t>
            </w:r>
          </w:p>
        </w:tc>
        <w:tc>
          <w:tcPr>
            <w:tcW w:w="1110" w:type="dxa"/>
            <w:vMerge/>
            <w:vAlign w:val="center"/>
          </w:tcPr>
          <w:p w:rsidR="00A11381" w:rsidRDefault="00A11381" w:rsidP="00A1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11381" w:rsidRPr="002F37EC" w:rsidRDefault="00A11381" w:rsidP="00A11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单面围布雨棚（斜坡、只封顶棚围布雨棚）</w:t>
            </w:r>
          </w:p>
        </w:tc>
      </w:tr>
      <w:tr w:rsidR="00F27664" w:rsidTr="00793C23">
        <w:trPr>
          <w:trHeight w:val="657"/>
        </w:trPr>
        <w:tc>
          <w:tcPr>
            <w:tcW w:w="594" w:type="dxa"/>
            <w:vAlign w:val="center"/>
          </w:tcPr>
          <w:p w:rsidR="00F27664" w:rsidRPr="00532D7A" w:rsidRDefault="00F27664" w:rsidP="00F276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F27664" w:rsidRDefault="00F27664" w:rsidP="00F27664">
            <w:pPr>
              <w:widowControl/>
              <w:spacing w:line="0" w:lineRule="atLeast"/>
              <w:ind w:leftChars="-50" w:left="-105"/>
              <w:jc w:val="left"/>
              <w:rPr>
                <w:rFonts w:ascii="Times New Roman" w:hAnsi="Times New Roman" w:cs="Times New Roman"/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拱形</w:t>
            </w:r>
            <w:r>
              <w:rPr>
                <w:rFonts w:ascii="Times New Roman" w:hAnsi="Times New Roman" w:cs="Times New Roman" w:hint="eastAsia"/>
                <w:sz w:val="24"/>
              </w:rPr>
              <w:t>固定</w:t>
            </w:r>
            <w:r>
              <w:rPr>
                <w:rFonts w:ascii="Times New Roman" w:hAnsi="Times New Roman" w:cs="Times New Roman"/>
                <w:sz w:val="24"/>
              </w:rPr>
              <w:t>式防雨棚</w:t>
            </w:r>
          </w:p>
        </w:tc>
        <w:tc>
          <w:tcPr>
            <w:tcW w:w="778" w:type="dxa"/>
            <w:vAlign w:val="center"/>
          </w:tcPr>
          <w:p w:rsidR="00F27664" w:rsidRDefault="00F27664" w:rsidP="00F2766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06" w:type="dxa"/>
            <w:vAlign w:val="center"/>
          </w:tcPr>
          <w:p w:rsidR="00F27664" w:rsidRDefault="00F27664" w:rsidP="00974203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8m*</w:t>
            </w:r>
            <w:r>
              <w:rPr>
                <w:rFonts w:ascii="Times New Roman" w:hAnsi="Times New Roman" w:cs="Times New Roman" w:hint="eastAsia"/>
                <w:sz w:val="24"/>
              </w:rPr>
              <w:t>24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m*</w:t>
            </w:r>
            <w:r>
              <w:rPr>
                <w:rFonts w:ascii="Times New Roman" w:hAnsi="Times New Roman" w:cs="Times New Roman" w:hint="eastAsia"/>
                <w:sz w:val="24"/>
              </w:rPr>
              <w:t>4.5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m</w:t>
            </w:r>
          </w:p>
        </w:tc>
        <w:tc>
          <w:tcPr>
            <w:tcW w:w="1110" w:type="dxa"/>
            <w:vMerge/>
            <w:vAlign w:val="center"/>
          </w:tcPr>
          <w:p w:rsidR="00F27664" w:rsidRDefault="00F27664" w:rsidP="00F276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27664" w:rsidRDefault="00F27664" w:rsidP="00F27664">
            <w:pPr>
              <w:rPr>
                <w:sz w:val="24"/>
              </w:rPr>
            </w:pPr>
            <w:r w:rsidRPr="00E36027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面围布雨棚（拱形、</w:t>
            </w:r>
            <w:r w:rsidRPr="00E36027">
              <w:rPr>
                <w:rFonts w:ascii="Times New Roman" w:hAnsi="Times New Roman" w:cs="Times New Roman"/>
                <w:sz w:val="24"/>
              </w:rPr>
              <w:t>通过式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E36027">
              <w:rPr>
                <w:rFonts w:ascii="Times New Roman" w:hAnsi="Times New Roman" w:cs="Times New Roman"/>
                <w:sz w:val="24"/>
              </w:rPr>
              <w:t>两侧与顶部</w:t>
            </w:r>
            <w:r w:rsidRPr="00E36027">
              <w:rPr>
                <w:rFonts w:ascii="Times New Roman" w:hAnsi="Times New Roman" w:cs="Times New Roman" w:hint="eastAsia"/>
                <w:sz w:val="24"/>
              </w:rPr>
              <w:t>围布雨棚）</w:t>
            </w:r>
          </w:p>
        </w:tc>
      </w:tr>
    </w:tbl>
    <w:p w:rsidR="00EE2832" w:rsidRDefault="00EE2832">
      <w:pPr>
        <w:jc w:val="left"/>
        <w:rPr>
          <w:rFonts w:ascii="Times New Roman" w:hAnsi="Times New Roman" w:cs="Times New Roman"/>
          <w:sz w:val="24"/>
        </w:rPr>
      </w:pPr>
    </w:p>
    <w:p w:rsidR="00845283" w:rsidRDefault="00B371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、技术要求</w:t>
      </w:r>
    </w:p>
    <w:p w:rsidR="00845283" w:rsidRDefault="00B371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4745613" cy="33166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345" cy="33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83" w:rsidRDefault="00B3719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图一</w:t>
      </w:r>
      <w:r>
        <w:rPr>
          <w:rFonts w:ascii="Times New Roman" w:hAnsi="Times New Roman" w:cs="Times New Roman"/>
          <w:sz w:val="24"/>
        </w:rPr>
        <w:t>.</w:t>
      </w:r>
      <w:r w:rsidR="001C40A2">
        <w:rPr>
          <w:rFonts w:ascii="Times New Roman" w:hAnsi="Times New Roman" w:cs="Times New Roman"/>
          <w:sz w:val="24"/>
        </w:rPr>
        <w:t>固定</w:t>
      </w:r>
      <w:r>
        <w:rPr>
          <w:rFonts w:ascii="Times New Roman" w:hAnsi="Times New Roman" w:cs="Times New Roman"/>
          <w:sz w:val="24"/>
        </w:rPr>
        <w:t>式防雨棚结构示意图（仅做参考用）</w:t>
      </w:r>
    </w:p>
    <w:p w:rsidR="0097622B" w:rsidRDefault="0097622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8842CCD" wp14:editId="31B79B6D">
            <wp:extent cx="4691743" cy="291713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65" cy="292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22B" w:rsidRPr="0097622B" w:rsidRDefault="0097622B" w:rsidP="0097622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图二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固定式防雨棚示意图（仅做参考用）</w:t>
      </w:r>
    </w:p>
    <w:p w:rsidR="00845283" w:rsidRDefault="00B3719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>
        <w:rPr>
          <w:rFonts w:ascii="Times New Roman" w:hAnsi="Times New Roman" w:cs="Times New Roman"/>
          <w:sz w:val="24"/>
        </w:rPr>
        <w:t>本项目中部件用</w:t>
      </w:r>
      <w:r w:rsidR="001C40A2">
        <w:rPr>
          <w:rFonts w:ascii="Times New Roman" w:hAnsi="Times New Roman" w:cs="Times New Roman"/>
          <w:sz w:val="24"/>
        </w:rPr>
        <w:t>固定</w:t>
      </w:r>
      <w:r>
        <w:rPr>
          <w:rFonts w:ascii="Times New Roman" w:hAnsi="Times New Roman" w:cs="Times New Roman"/>
          <w:sz w:val="24"/>
        </w:rPr>
        <w:t>式防雨棚（以下简称防雨棚）用于改善部件的防护环境，提升部件存储效果。</w:t>
      </w:r>
    </w:p>
    <w:p w:rsidR="00845283" w:rsidRDefault="00B37190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sz w:val="24"/>
        </w:rPr>
        <w:t>本项目中防雨棚结构示意图如图一所示</w:t>
      </w:r>
      <w:r w:rsidR="001C40A2">
        <w:rPr>
          <w:rFonts w:ascii="Times New Roman" w:hAnsi="Times New Roman" w:cs="Times New Roman"/>
          <w:sz w:val="24"/>
        </w:rPr>
        <w:t>，雨棚中必须包括立柱、剪刀架、主架横梁、主架支撑、主架顶上</w:t>
      </w:r>
      <w:r>
        <w:rPr>
          <w:rFonts w:ascii="Times New Roman" w:hAnsi="Times New Roman" w:cs="Times New Roman"/>
          <w:sz w:val="24"/>
        </w:rPr>
        <w:t>，厂家可根据实际结构进行报价，但要求实际结构强度不得低于示意图所示。</w:t>
      </w:r>
    </w:p>
    <w:p w:rsidR="00845283" w:rsidRDefault="00B3719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 </w:t>
      </w:r>
      <w:r>
        <w:rPr>
          <w:rFonts w:ascii="Times New Roman" w:hAnsi="Times New Roman" w:cs="Times New Roman"/>
          <w:sz w:val="24"/>
        </w:rPr>
        <w:t>防雨棚整体要求防雨、防晒、防风、阻燃，使用环境</w:t>
      </w:r>
      <w:r>
        <w:rPr>
          <w:rFonts w:ascii="Times New Roman" w:hAnsi="Times New Roman" w:cs="Times New Roman"/>
          <w:sz w:val="24"/>
        </w:rPr>
        <w:t>-20℃-40℃</w:t>
      </w:r>
      <w:r>
        <w:rPr>
          <w:rFonts w:ascii="Times New Roman" w:hAnsi="Times New Roman" w:cs="Times New Roman"/>
          <w:sz w:val="24"/>
        </w:rPr>
        <w:t>。</w:t>
      </w:r>
    </w:p>
    <w:p w:rsidR="00845283" w:rsidRDefault="00B3719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 </w:t>
      </w:r>
      <w:r>
        <w:rPr>
          <w:rFonts w:ascii="Times New Roman" w:hAnsi="Times New Roman" w:cs="Times New Roman"/>
          <w:sz w:val="24"/>
        </w:rPr>
        <w:t>防雨棚顶高比边高高至少</w:t>
      </w:r>
      <w:r>
        <w:rPr>
          <w:rFonts w:ascii="Times New Roman" w:hAnsi="Times New Roman" w:cs="Times New Roman"/>
          <w:sz w:val="24"/>
        </w:rPr>
        <w:t xml:space="preserve">0.5 </w:t>
      </w:r>
      <w:r>
        <w:rPr>
          <w:rFonts w:ascii="Times New Roman" w:hAnsi="Times New Roman" w:cs="Times New Roman"/>
          <w:sz w:val="24"/>
        </w:rPr>
        <w:t>米。</w:t>
      </w:r>
    </w:p>
    <w:p w:rsidR="00845283" w:rsidRDefault="00B3719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 </w:t>
      </w:r>
      <w:r>
        <w:rPr>
          <w:rFonts w:ascii="Times New Roman" w:hAnsi="Times New Roman" w:cs="Times New Roman"/>
          <w:sz w:val="24"/>
        </w:rPr>
        <w:t>防雨棚要求整体框架材料为</w:t>
      </w:r>
      <w:r>
        <w:rPr>
          <w:rFonts w:ascii="Times New Roman" w:hAnsi="Times New Roman" w:cs="Times New Roman"/>
          <w:sz w:val="24"/>
        </w:rPr>
        <w:t xml:space="preserve">Q235 </w:t>
      </w:r>
      <w:r>
        <w:rPr>
          <w:rFonts w:ascii="Times New Roman" w:hAnsi="Times New Roman" w:cs="Times New Roman"/>
          <w:sz w:val="24"/>
        </w:rPr>
        <w:t>镀锌材料，表面应光滑、清洁，不允许有裂纹、气泡、起皮、外来夹杂物、腐蚀斑点、分层、折叠、毛刺等缺陷存在。</w:t>
      </w:r>
    </w:p>
    <w:p w:rsidR="00845283" w:rsidRDefault="00B3719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 </w:t>
      </w:r>
      <w:r>
        <w:rPr>
          <w:rFonts w:ascii="Times New Roman" w:hAnsi="Times New Roman" w:cs="Times New Roman"/>
          <w:sz w:val="24"/>
        </w:rPr>
        <w:t>管材表面允许有局部的划伤、擦伤、</w:t>
      </w:r>
      <w:proofErr w:type="gramStart"/>
      <w:r>
        <w:rPr>
          <w:rFonts w:ascii="Times New Roman" w:hAnsi="Times New Roman" w:cs="Times New Roman"/>
          <w:sz w:val="24"/>
        </w:rPr>
        <w:t>斑疤等缺陷</w:t>
      </w:r>
      <w:proofErr w:type="gramEnd"/>
      <w:r>
        <w:rPr>
          <w:rFonts w:ascii="Times New Roman" w:hAnsi="Times New Roman" w:cs="Times New Roman"/>
          <w:sz w:val="24"/>
        </w:rPr>
        <w:t>存在，但缺陷深度不应超过壁厚允许负偏执差，并不应使管材的壁厚偏差超过允许范围。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="00B37190">
        <w:rPr>
          <w:rFonts w:ascii="Times New Roman" w:hAnsi="Times New Roman" w:cs="Times New Roman"/>
          <w:sz w:val="24"/>
        </w:rPr>
        <w:t xml:space="preserve"> </w:t>
      </w:r>
      <w:r w:rsidR="00B37190">
        <w:rPr>
          <w:rFonts w:ascii="Times New Roman" w:hAnsi="Times New Roman" w:cs="Times New Roman"/>
          <w:sz w:val="24"/>
        </w:rPr>
        <w:t>篷布要求采用阻燃机织</w:t>
      </w:r>
      <w:proofErr w:type="gramStart"/>
      <w:r w:rsidR="00B37190">
        <w:rPr>
          <w:rFonts w:ascii="Times New Roman" w:hAnsi="Times New Roman" w:cs="Times New Roman"/>
          <w:sz w:val="24"/>
        </w:rPr>
        <w:t>加筋刀刮</w:t>
      </w:r>
      <w:proofErr w:type="gramEnd"/>
      <w:r w:rsidR="00B37190">
        <w:rPr>
          <w:rFonts w:ascii="Times New Roman" w:hAnsi="Times New Roman" w:cs="Times New Roman"/>
          <w:sz w:val="24"/>
        </w:rPr>
        <w:t>布（</w:t>
      </w:r>
      <w:r w:rsidR="008A6E8D">
        <w:rPr>
          <w:rFonts w:ascii="Times New Roman" w:hAnsi="Times New Roman" w:cs="Times New Roman"/>
          <w:sz w:val="24"/>
        </w:rPr>
        <w:t>6</w:t>
      </w:r>
      <w:r w:rsidR="00B37190">
        <w:rPr>
          <w:rFonts w:ascii="Times New Roman" w:hAnsi="Times New Roman" w:cs="Times New Roman"/>
          <w:sz w:val="24"/>
        </w:rPr>
        <w:t xml:space="preserve">50 </w:t>
      </w:r>
      <w:r w:rsidR="00B37190">
        <w:rPr>
          <w:rFonts w:ascii="Times New Roman" w:hAnsi="Times New Roman" w:cs="Times New Roman"/>
          <w:sz w:val="24"/>
        </w:rPr>
        <w:t>克</w:t>
      </w:r>
      <w:r w:rsidR="00B37190">
        <w:rPr>
          <w:rFonts w:ascii="Times New Roman" w:hAnsi="Times New Roman" w:cs="Times New Roman"/>
          <w:sz w:val="24"/>
        </w:rPr>
        <w:t>/</w:t>
      </w:r>
      <w:r w:rsidR="00FE65DD" w:rsidRPr="00FE65DD">
        <w:rPr>
          <w:rFonts w:ascii="Times New Roman" w:hAnsi="Times New Roman" w:cs="Times New Roman" w:hint="eastAsia"/>
          <w:sz w:val="24"/>
        </w:rPr>
        <w:t xml:space="preserve"> </w:t>
      </w:r>
      <w:r w:rsidR="00FE65DD">
        <w:rPr>
          <w:rFonts w:ascii="Times New Roman" w:hAnsi="Times New Roman" w:cs="Times New Roman" w:hint="eastAsia"/>
          <w:sz w:val="24"/>
        </w:rPr>
        <w:t>m</w:t>
      </w:r>
      <w:r w:rsidR="00FE65DD">
        <w:rPr>
          <w:rFonts w:ascii="Times New Roman" w:hAnsi="Times New Roman" w:cs="Times New Roman" w:hint="eastAsia"/>
          <w:sz w:val="24"/>
          <w:vertAlign w:val="superscript"/>
        </w:rPr>
        <w:t>2</w:t>
      </w:r>
      <w:r w:rsidR="00B37190">
        <w:rPr>
          <w:rFonts w:ascii="Times New Roman" w:hAnsi="Times New Roman" w:cs="Times New Roman"/>
          <w:sz w:val="24"/>
        </w:rPr>
        <w:t>），雨篷布颜色为绿色，</w:t>
      </w:r>
      <w:r w:rsidR="001C40A2">
        <w:rPr>
          <w:rFonts w:ascii="Times New Roman" w:hAnsi="Times New Roman" w:cs="Times New Roman"/>
          <w:sz w:val="24"/>
        </w:rPr>
        <w:t>考虑采光性，建议每间隔</w:t>
      </w:r>
      <w:r w:rsidR="00754800">
        <w:rPr>
          <w:rFonts w:ascii="Times New Roman" w:hAnsi="Times New Roman" w:cs="Times New Roman"/>
          <w:sz w:val="24"/>
        </w:rPr>
        <w:t>15</w:t>
      </w:r>
      <w:r w:rsidR="001C40A2">
        <w:rPr>
          <w:rFonts w:ascii="Times New Roman" w:hAnsi="Times New Roman" w:cs="Times New Roman"/>
          <w:sz w:val="24"/>
        </w:rPr>
        <w:t>米后使用</w:t>
      </w:r>
      <w:r w:rsidR="001C40A2">
        <w:rPr>
          <w:rFonts w:ascii="Times New Roman" w:hAnsi="Times New Roman" w:cs="Times New Roman" w:hint="eastAsia"/>
          <w:sz w:val="24"/>
        </w:rPr>
        <w:t>3</w:t>
      </w:r>
      <w:r w:rsidR="001C40A2">
        <w:rPr>
          <w:rFonts w:ascii="Times New Roman" w:hAnsi="Times New Roman" w:cs="Times New Roman" w:hint="eastAsia"/>
          <w:sz w:val="24"/>
        </w:rPr>
        <w:t>米</w:t>
      </w:r>
      <w:r w:rsidR="001C40A2">
        <w:rPr>
          <w:rFonts w:ascii="Times New Roman" w:hAnsi="Times New Roman" w:cs="Times New Roman"/>
          <w:sz w:val="24"/>
        </w:rPr>
        <w:t>雨篷布颜色为白色</w:t>
      </w:r>
      <w:r w:rsidR="001C40A2">
        <w:rPr>
          <w:rFonts w:ascii="Times New Roman" w:hAnsi="Times New Roman" w:cs="Times New Roman" w:hint="eastAsia"/>
          <w:sz w:val="24"/>
        </w:rPr>
        <w:t>，</w:t>
      </w:r>
      <w:r w:rsidR="00B37190">
        <w:rPr>
          <w:rFonts w:ascii="Times New Roman" w:hAnsi="Times New Roman" w:cs="Times New Roman"/>
          <w:sz w:val="24"/>
        </w:rPr>
        <w:t>裁剪后的膜片外观质量应无明显串色、无明显褶皱、无划伤、无污渍、无疵点。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B37190">
        <w:rPr>
          <w:rFonts w:ascii="Times New Roman" w:hAnsi="Times New Roman" w:cs="Times New Roman"/>
          <w:sz w:val="24"/>
        </w:rPr>
        <w:t xml:space="preserve"> </w:t>
      </w:r>
      <w:r w:rsidR="00B37190">
        <w:rPr>
          <w:rFonts w:ascii="Times New Roman" w:hAnsi="Times New Roman" w:cs="Times New Roman"/>
          <w:sz w:val="24"/>
        </w:rPr>
        <w:t>防雨棚进出口面为前面（如图一中所示</w:t>
      </w:r>
      <w:r w:rsidR="001C40A2">
        <w:rPr>
          <w:rFonts w:ascii="Times New Roman" w:hAnsi="Times New Roman" w:cs="Times New Roman"/>
          <w:sz w:val="24"/>
        </w:rPr>
        <w:t>），前面</w:t>
      </w:r>
      <w:proofErr w:type="gramStart"/>
      <w:r w:rsidR="001C40A2">
        <w:rPr>
          <w:rFonts w:ascii="Times New Roman" w:hAnsi="Times New Roman" w:cs="Times New Roman"/>
          <w:sz w:val="24"/>
        </w:rPr>
        <w:t>顶帘处</w:t>
      </w:r>
      <w:proofErr w:type="gramEnd"/>
      <w:r w:rsidR="001C40A2">
        <w:rPr>
          <w:rFonts w:ascii="Times New Roman" w:hAnsi="Times New Roman" w:cs="Times New Roman"/>
          <w:sz w:val="24"/>
        </w:rPr>
        <w:t>需有防雨设计，顶面和左右两面</w:t>
      </w:r>
      <w:r w:rsidR="00B37190">
        <w:rPr>
          <w:rFonts w:ascii="Times New Roman" w:hAnsi="Times New Roman" w:cs="Times New Roman"/>
          <w:sz w:val="24"/>
        </w:rPr>
        <w:t>均需有篷布封住；</w:t>
      </w:r>
      <w:r w:rsidR="00754800">
        <w:rPr>
          <w:rFonts w:ascii="Times New Roman" w:hAnsi="Times New Roman" w:cs="Times New Roman"/>
          <w:sz w:val="24"/>
        </w:rPr>
        <w:t xml:space="preserve"> </w:t>
      </w:r>
    </w:p>
    <w:p w:rsidR="00631569" w:rsidRDefault="00631569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2</w:t>
      </w:r>
      <w:r w:rsidR="0019566F">
        <w:rPr>
          <w:rFonts w:ascii="Times New Roman" w:hAnsi="Times New Roman" w:cs="Times New Roman"/>
          <w:sz w:val="24"/>
        </w:rPr>
        <w:t>.9</w:t>
      </w:r>
      <w:r>
        <w:rPr>
          <w:rFonts w:hint="eastAsia"/>
          <w:sz w:val="24"/>
        </w:rPr>
        <w:t>拱形</w:t>
      </w:r>
      <w:r>
        <w:rPr>
          <w:rFonts w:ascii="Times New Roman" w:hAnsi="Times New Roman" w:cs="Times New Roman" w:hint="eastAsia"/>
          <w:sz w:val="24"/>
        </w:rPr>
        <w:t>固定</w:t>
      </w:r>
      <w:r>
        <w:rPr>
          <w:rFonts w:ascii="Times New Roman" w:hAnsi="Times New Roman" w:cs="Times New Roman"/>
          <w:sz w:val="24"/>
        </w:rPr>
        <w:t>式防雨棚</w:t>
      </w:r>
      <w:r w:rsidR="00754800">
        <w:rPr>
          <w:rFonts w:ascii="Times New Roman" w:hAnsi="Times New Roman" w:cs="Times New Roman" w:hint="eastAsia"/>
          <w:sz w:val="24"/>
        </w:rPr>
        <w:t>厂房</w:t>
      </w:r>
      <w:r>
        <w:rPr>
          <w:rFonts w:ascii="Times New Roman" w:hAnsi="Times New Roman" w:cs="Times New Roman"/>
          <w:sz w:val="24"/>
        </w:rPr>
        <w:t>侧预留通道门</w:t>
      </w:r>
      <w:r w:rsidR="00774D0C">
        <w:rPr>
          <w:rFonts w:ascii="Times New Roman" w:hAnsi="Times New Roman" w:cs="Times New Roman" w:hint="eastAsia"/>
          <w:sz w:val="24"/>
        </w:rPr>
        <w:t>3</w:t>
      </w:r>
      <w:r w:rsidR="00774D0C">
        <w:rPr>
          <w:rFonts w:ascii="Times New Roman" w:hAnsi="Times New Roman" w:cs="Times New Roman" w:hint="eastAsia"/>
          <w:sz w:val="24"/>
        </w:rPr>
        <w:t>个，</w:t>
      </w:r>
      <w:r>
        <w:rPr>
          <w:rFonts w:ascii="Times New Roman" w:hAnsi="Times New Roman" w:cs="Times New Roman"/>
          <w:sz w:val="24"/>
        </w:rPr>
        <w:t>高</w:t>
      </w:r>
      <w:r w:rsidR="00DA679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 w:hint="eastAsia"/>
          <w:sz w:val="24"/>
        </w:rPr>
        <w:t>，宽</w:t>
      </w:r>
      <w:r w:rsidR="00774D0C">
        <w:rPr>
          <w:rFonts w:ascii="Times New Roman" w:hAnsi="Times New Roman" w:cs="Times New Roman" w:hint="eastAsia"/>
          <w:sz w:val="24"/>
        </w:rPr>
        <w:t>5</w:t>
      </w:r>
      <w:r w:rsidR="00774D0C">
        <w:rPr>
          <w:rFonts w:ascii="Times New Roman" w:hAnsi="Times New Roman" w:cs="Times New Roman"/>
          <w:sz w:val="24"/>
        </w:rPr>
        <w:t>.5</w:t>
      </w:r>
      <w:r>
        <w:rPr>
          <w:rFonts w:ascii="Times New Roman" w:hAnsi="Times New Roman" w:cs="Times New Roman"/>
          <w:sz w:val="24"/>
        </w:rPr>
        <w:t>m</w:t>
      </w:r>
      <w:r w:rsidR="0019566F">
        <w:rPr>
          <w:rFonts w:ascii="Times New Roman" w:hAnsi="Times New Roman" w:cs="Times New Roman"/>
          <w:sz w:val="24"/>
        </w:rPr>
        <w:t>;</w:t>
      </w:r>
      <w:r>
        <w:rPr>
          <w:rFonts w:hint="eastAsia"/>
          <w:sz w:val="24"/>
        </w:rPr>
        <w:t>斜坡</w:t>
      </w:r>
      <w:r>
        <w:rPr>
          <w:rFonts w:ascii="Times New Roman" w:hAnsi="Times New Roman" w:cs="Times New Roman" w:hint="eastAsia"/>
          <w:sz w:val="24"/>
        </w:rPr>
        <w:t>固定</w:t>
      </w:r>
      <w:r>
        <w:rPr>
          <w:rFonts w:ascii="Times New Roman" w:hAnsi="Times New Roman" w:cs="Times New Roman"/>
          <w:sz w:val="24"/>
        </w:rPr>
        <w:t>式防雨棚</w:t>
      </w:r>
      <w:r w:rsidR="00774D0C">
        <w:rPr>
          <w:rFonts w:ascii="Times New Roman" w:hAnsi="Times New Roman" w:cs="Times New Roman"/>
          <w:sz w:val="24"/>
        </w:rPr>
        <w:t>单侧预留通道门</w:t>
      </w:r>
      <w:r w:rsidR="00774D0C">
        <w:rPr>
          <w:rFonts w:ascii="Times New Roman" w:hAnsi="Times New Roman" w:cs="Times New Roman" w:hint="eastAsia"/>
          <w:sz w:val="24"/>
        </w:rPr>
        <w:t>1</w:t>
      </w:r>
      <w:r w:rsidR="00774D0C">
        <w:rPr>
          <w:rFonts w:ascii="Times New Roman" w:hAnsi="Times New Roman" w:cs="Times New Roman" w:hint="eastAsia"/>
          <w:sz w:val="24"/>
        </w:rPr>
        <w:t>个，</w:t>
      </w:r>
      <w:r w:rsidR="00774D0C">
        <w:rPr>
          <w:rFonts w:ascii="Times New Roman" w:hAnsi="Times New Roman" w:cs="Times New Roman"/>
          <w:sz w:val="24"/>
        </w:rPr>
        <w:t>高</w:t>
      </w:r>
      <w:r w:rsidR="00DA6791">
        <w:rPr>
          <w:rFonts w:ascii="Times New Roman" w:hAnsi="Times New Roman" w:cs="Times New Roman"/>
          <w:sz w:val="24"/>
        </w:rPr>
        <w:t>5</w:t>
      </w:r>
      <w:r w:rsidR="00774D0C">
        <w:rPr>
          <w:rFonts w:ascii="Times New Roman" w:hAnsi="Times New Roman" w:cs="Times New Roman" w:hint="eastAsia"/>
          <w:sz w:val="24"/>
        </w:rPr>
        <w:t>m</w:t>
      </w:r>
      <w:r w:rsidR="00774D0C">
        <w:rPr>
          <w:rFonts w:ascii="Times New Roman" w:hAnsi="Times New Roman" w:cs="Times New Roman" w:hint="eastAsia"/>
          <w:sz w:val="24"/>
        </w:rPr>
        <w:t>，宽</w:t>
      </w:r>
      <w:r w:rsidR="00774D0C">
        <w:rPr>
          <w:rFonts w:ascii="Times New Roman" w:hAnsi="Times New Roman" w:cs="Times New Roman" w:hint="eastAsia"/>
          <w:sz w:val="24"/>
        </w:rPr>
        <w:t>5</w:t>
      </w:r>
      <w:r w:rsidR="00774D0C">
        <w:rPr>
          <w:rFonts w:ascii="Times New Roman" w:hAnsi="Times New Roman" w:cs="Times New Roman"/>
          <w:sz w:val="24"/>
        </w:rPr>
        <w:t>.5m</w:t>
      </w:r>
      <w:r w:rsidR="00774D0C"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单侧立柱宽度与原有钢结构</w:t>
      </w:r>
      <w:r w:rsidR="0019566F">
        <w:rPr>
          <w:rFonts w:ascii="Times New Roman" w:hAnsi="Times New Roman" w:cs="Times New Roman" w:hint="eastAsia"/>
          <w:sz w:val="24"/>
        </w:rPr>
        <w:t>雨棚一致，约</w:t>
      </w:r>
      <w:r w:rsidR="0019566F">
        <w:rPr>
          <w:rFonts w:ascii="Times New Roman" w:hAnsi="Times New Roman" w:cs="Times New Roman"/>
          <w:sz w:val="24"/>
        </w:rPr>
        <w:t>高</w:t>
      </w:r>
      <w:r w:rsidR="0019566F">
        <w:rPr>
          <w:rFonts w:ascii="Times New Roman" w:hAnsi="Times New Roman" w:cs="Times New Roman" w:hint="eastAsia"/>
          <w:sz w:val="24"/>
        </w:rPr>
        <w:t>6m</w:t>
      </w:r>
      <w:r w:rsidR="0019566F">
        <w:rPr>
          <w:rFonts w:ascii="Times New Roman" w:hAnsi="Times New Roman" w:cs="Times New Roman" w:hint="eastAsia"/>
          <w:sz w:val="24"/>
        </w:rPr>
        <w:t>，</w:t>
      </w:r>
      <w:proofErr w:type="gramStart"/>
      <w:r w:rsidR="00DA6791">
        <w:rPr>
          <w:rFonts w:ascii="Times New Roman" w:hAnsi="Times New Roman" w:cs="Times New Roman" w:hint="eastAsia"/>
          <w:sz w:val="24"/>
        </w:rPr>
        <w:t>柱距约</w:t>
      </w:r>
      <w:proofErr w:type="gramEnd"/>
      <w:r w:rsidR="0019566F">
        <w:rPr>
          <w:rFonts w:ascii="Times New Roman" w:hAnsi="Times New Roman" w:cs="Times New Roman" w:hint="eastAsia"/>
          <w:sz w:val="24"/>
        </w:rPr>
        <w:t>8</w:t>
      </w:r>
      <w:r w:rsidR="0019566F">
        <w:rPr>
          <w:rFonts w:ascii="Times New Roman" w:hAnsi="Times New Roman" w:cs="Times New Roman"/>
          <w:sz w:val="24"/>
        </w:rPr>
        <w:t>m,</w:t>
      </w:r>
      <w:r w:rsidR="0019566F">
        <w:rPr>
          <w:rFonts w:ascii="Times New Roman" w:hAnsi="Times New Roman" w:cs="Times New Roman"/>
          <w:sz w:val="24"/>
        </w:rPr>
        <w:t>便于车辆出入</w:t>
      </w:r>
      <w:r w:rsidR="0019566F">
        <w:rPr>
          <w:rFonts w:ascii="Times New Roman" w:hAnsi="Times New Roman" w:cs="Times New Roman" w:hint="eastAsia"/>
          <w:sz w:val="24"/>
        </w:rPr>
        <w:t>。</w:t>
      </w:r>
    </w:p>
    <w:p w:rsidR="00845283" w:rsidRDefault="008A6E8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B37190">
        <w:rPr>
          <w:rFonts w:ascii="Times New Roman" w:hAnsi="Times New Roman" w:cs="Times New Roman"/>
          <w:sz w:val="24"/>
        </w:rPr>
        <w:t xml:space="preserve"> </w:t>
      </w:r>
      <w:r w:rsidR="00B37190">
        <w:rPr>
          <w:rFonts w:ascii="Times New Roman" w:hAnsi="Times New Roman" w:cs="Times New Roman"/>
          <w:sz w:val="24"/>
        </w:rPr>
        <w:t>装配要求</w:t>
      </w:r>
    </w:p>
    <w:p w:rsidR="00845283" w:rsidRDefault="00B3719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厂家负责零部件到厂后的组装。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</w:t>
      </w:r>
      <w:r w:rsidR="00B37190">
        <w:rPr>
          <w:rFonts w:ascii="Times New Roman" w:hAnsi="Times New Roman" w:cs="Times New Roman"/>
          <w:sz w:val="24"/>
        </w:rPr>
        <w:t>标志、包装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</w:t>
      </w:r>
      <w:r w:rsidR="00B37190">
        <w:rPr>
          <w:rFonts w:ascii="Times New Roman" w:hAnsi="Times New Roman" w:cs="Times New Roman"/>
          <w:sz w:val="24"/>
        </w:rPr>
        <w:t xml:space="preserve">.1 </w:t>
      </w:r>
      <w:r w:rsidR="00B37190">
        <w:rPr>
          <w:rFonts w:ascii="Times New Roman" w:hAnsi="Times New Roman" w:cs="Times New Roman"/>
          <w:sz w:val="24"/>
        </w:rPr>
        <w:t>膜结构打包时，包上缓冲材料以防止对膜体造成折弯、压坏等损伤。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</w:t>
      </w:r>
      <w:r w:rsidR="00B37190">
        <w:rPr>
          <w:rFonts w:ascii="Times New Roman" w:hAnsi="Times New Roman" w:cs="Times New Roman"/>
          <w:sz w:val="24"/>
        </w:rPr>
        <w:t xml:space="preserve">.2 </w:t>
      </w:r>
      <w:r w:rsidR="00B37190">
        <w:rPr>
          <w:rFonts w:ascii="Times New Roman" w:hAnsi="Times New Roman" w:cs="Times New Roman"/>
          <w:sz w:val="24"/>
        </w:rPr>
        <w:t>防雨棚出厂时应附带产品合格证明书和装箱清单。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="00B37190">
        <w:rPr>
          <w:rFonts w:ascii="Times New Roman" w:hAnsi="Times New Roman" w:cs="Times New Roman"/>
          <w:sz w:val="24"/>
        </w:rPr>
        <w:t xml:space="preserve"> </w:t>
      </w:r>
      <w:r w:rsidR="00B37190">
        <w:rPr>
          <w:rFonts w:ascii="Times New Roman" w:hAnsi="Times New Roman" w:cs="Times New Roman"/>
          <w:sz w:val="24"/>
        </w:rPr>
        <w:t>安装质量要求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="00B37190">
        <w:rPr>
          <w:rFonts w:ascii="Times New Roman" w:hAnsi="Times New Roman" w:cs="Times New Roman"/>
          <w:sz w:val="24"/>
        </w:rPr>
        <w:t xml:space="preserve">.1 </w:t>
      </w:r>
      <w:r w:rsidR="00B37190">
        <w:rPr>
          <w:rFonts w:ascii="Times New Roman" w:hAnsi="Times New Roman" w:cs="Times New Roman"/>
          <w:sz w:val="24"/>
        </w:rPr>
        <w:t>膜面不得有渗漏现象，无明显褶皱，不得有积水。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="00B37190">
        <w:rPr>
          <w:rFonts w:ascii="Times New Roman" w:hAnsi="Times New Roman" w:cs="Times New Roman"/>
          <w:sz w:val="24"/>
        </w:rPr>
        <w:t xml:space="preserve">.2 </w:t>
      </w:r>
      <w:r w:rsidR="00B37190">
        <w:rPr>
          <w:rFonts w:ascii="Times New Roman" w:hAnsi="Times New Roman" w:cs="Times New Roman"/>
          <w:sz w:val="24"/>
        </w:rPr>
        <w:t>膜面表面应无明显污染串色。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="00B37190">
        <w:rPr>
          <w:rFonts w:ascii="Times New Roman" w:hAnsi="Times New Roman" w:cs="Times New Roman"/>
          <w:sz w:val="24"/>
        </w:rPr>
        <w:t xml:space="preserve">.3 </w:t>
      </w:r>
      <w:r w:rsidR="00B37190">
        <w:rPr>
          <w:rFonts w:ascii="Times New Roman" w:hAnsi="Times New Roman" w:cs="Times New Roman"/>
          <w:sz w:val="24"/>
        </w:rPr>
        <w:t>缝线无脱落断线，无超张拉现象，膜面匀称，色泽均匀，排水通畅，封檐严密。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="00B37190">
        <w:rPr>
          <w:rFonts w:ascii="Times New Roman" w:hAnsi="Times New Roman" w:cs="Times New Roman"/>
          <w:sz w:val="24"/>
        </w:rPr>
        <w:t xml:space="preserve">.4 </w:t>
      </w:r>
      <w:r w:rsidR="00B37190">
        <w:rPr>
          <w:rFonts w:ascii="Times New Roman" w:hAnsi="Times New Roman" w:cs="Times New Roman"/>
          <w:sz w:val="24"/>
        </w:rPr>
        <w:t>连接固定节点应牢固、排列整齐</w:t>
      </w:r>
      <w:r w:rsidR="00016277">
        <w:rPr>
          <w:rFonts w:ascii="Times New Roman" w:hAnsi="Times New Roman" w:cs="Times New Roman" w:hint="eastAsia"/>
          <w:sz w:val="24"/>
        </w:rPr>
        <w:t>，</w:t>
      </w:r>
      <w:r w:rsidR="00016277">
        <w:rPr>
          <w:rFonts w:ascii="Times New Roman" w:hAnsi="Times New Roman" w:cs="Times New Roman"/>
          <w:sz w:val="24"/>
        </w:rPr>
        <w:t>整体固定方式采用膨胀螺丝</w:t>
      </w:r>
      <w:r w:rsidR="00016277">
        <w:rPr>
          <w:rFonts w:ascii="Times New Roman" w:hAnsi="Times New Roman" w:cs="Times New Roman" w:hint="eastAsia"/>
          <w:sz w:val="24"/>
        </w:rPr>
        <w:t>，</w:t>
      </w:r>
      <w:r w:rsidR="00016277">
        <w:rPr>
          <w:rFonts w:ascii="Times New Roman" w:hAnsi="Times New Roman" w:cs="Times New Roman"/>
          <w:sz w:val="24"/>
        </w:rPr>
        <w:t>地面固定</w:t>
      </w:r>
      <w:r w:rsidR="00B37190">
        <w:rPr>
          <w:rFonts w:ascii="Times New Roman" w:hAnsi="Times New Roman" w:cs="Times New Roman"/>
          <w:sz w:val="24"/>
        </w:rPr>
        <w:t>。</w:t>
      </w:r>
    </w:p>
    <w:p w:rsidR="00845283" w:rsidRDefault="0019566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="00B37190">
        <w:rPr>
          <w:rFonts w:ascii="Times New Roman" w:hAnsi="Times New Roman" w:cs="Times New Roman"/>
          <w:sz w:val="24"/>
        </w:rPr>
        <w:t xml:space="preserve">.5 </w:t>
      </w:r>
      <w:r w:rsidR="008A6E8D">
        <w:rPr>
          <w:rFonts w:ascii="Times New Roman" w:hAnsi="Times New Roman" w:cs="Times New Roman"/>
          <w:sz w:val="24"/>
        </w:rPr>
        <w:t>装配完成后的防雨棚，其载荷在</w:t>
      </w:r>
      <w:r w:rsidR="00DA6791">
        <w:rPr>
          <w:rFonts w:ascii="Times New Roman" w:hAnsi="Times New Roman" w:cs="Times New Roman" w:hint="eastAsia"/>
          <w:sz w:val="24"/>
        </w:rPr>
        <w:t>雨</w:t>
      </w:r>
      <w:r w:rsidR="008A6E8D">
        <w:rPr>
          <w:rFonts w:ascii="Times New Roman" w:hAnsi="Times New Roman" w:cs="Times New Roman"/>
          <w:sz w:val="24"/>
        </w:rPr>
        <w:t>棚正常使用年限中符合南京</w:t>
      </w:r>
      <w:r w:rsidR="00B37190">
        <w:rPr>
          <w:rFonts w:ascii="Times New Roman" w:hAnsi="Times New Roman" w:cs="Times New Roman"/>
          <w:sz w:val="24"/>
        </w:rPr>
        <w:t>当地需求</w:t>
      </w:r>
      <w:r w:rsidR="00B37190">
        <w:rPr>
          <w:rFonts w:ascii="Times New Roman" w:hAnsi="Times New Roman" w:cs="Times New Roman"/>
          <w:sz w:val="24"/>
        </w:rPr>
        <w:t>,</w:t>
      </w:r>
      <w:r w:rsidR="008A6E8D">
        <w:rPr>
          <w:rFonts w:ascii="Times New Roman" w:hAnsi="Times New Roman" w:cs="Times New Roman"/>
          <w:sz w:val="24"/>
        </w:rPr>
        <w:t>（</w:t>
      </w:r>
      <w:r w:rsidR="00B37190">
        <w:rPr>
          <w:rFonts w:ascii="Times New Roman" w:hAnsi="Times New Roman" w:cs="Times New Roman"/>
          <w:sz w:val="24"/>
        </w:rPr>
        <w:t>风压为：</w:t>
      </w:r>
      <w:r w:rsidR="00DA6791">
        <w:rPr>
          <w:rFonts w:ascii="Times New Roman" w:hAnsi="Times New Roman" w:cs="Times New Roman"/>
          <w:sz w:val="24"/>
        </w:rPr>
        <w:t xml:space="preserve"> </w:t>
      </w:r>
      <w:r w:rsidR="00B37190">
        <w:rPr>
          <w:rFonts w:ascii="Times New Roman" w:hAnsi="Times New Roman" w:cs="Times New Roman"/>
          <w:sz w:val="24"/>
        </w:rPr>
        <w:t>0.40KN/</w:t>
      </w:r>
      <w:r w:rsidR="00B37190">
        <w:rPr>
          <w:rFonts w:ascii="Times New Roman" w:hAnsi="Times New Roman" w:cs="Times New Roman" w:hint="eastAsia"/>
          <w:sz w:val="24"/>
        </w:rPr>
        <w:t>m</w:t>
      </w:r>
      <w:r w:rsidR="00B37190">
        <w:rPr>
          <w:rFonts w:ascii="Times New Roman" w:hAnsi="Times New Roman" w:cs="Times New Roman" w:hint="eastAsia"/>
          <w:sz w:val="24"/>
          <w:vertAlign w:val="superscript"/>
        </w:rPr>
        <w:t>2</w:t>
      </w:r>
      <w:r w:rsidR="00B37190">
        <w:rPr>
          <w:rFonts w:ascii="Times New Roman" w:hAnsi="Times New Roman" w:cs="Times New Roman"/>
          <w:sz w:val="24"/>
        </w:rPr>
        <w:t>，雪</w:t>
      </w:r>
      <w:r w:rsidR="00DA6791">
        <w:rPr>
          <w:rFonts w:ascii="Times New Roman" w:hAnsi="Times New Roman" w:cs="Times New Roman" w:hint="eastAsia"/>
          <w:sz w:val="24"/>
        </w:rPr>
        <w:t>荷载为：</w:t>
      </w:r>
      <w:r w:rsidR="00B37190">
        <w:rPr>
          <w:rFonts w:ascii="Times New Roman" w:hAnsi="Times New Roman" w:cs="Times New Roman"/>
          <w:sz w:val="24"/>
        </w:rPr>
        <w:t>0.40KN/</w:t>
      </w:r>
      <w:r w:rsidR="00B37190">
        <w:rPr>
          <w:rFonts w:ascii="Times New Roman" w:hAnsi="Times New Roman" w:cs="Times New Roman" w:hint="eastAsia"/>
          <w:sz w:val="24"/>
        </w:rPr>
        <w:t>m</w:t>
      </w:r>
      <w:r w:rsidR="00B37190">
        <w:rPr>
          <w:rFonts w:ascii="Times New Roman" w:hAnsi="Times New Roman" w:cs="Times New Roman" w:hint="eastAsia"/>
          <w:sz w:val="24"/>
          <w:vertAlign w:val="superscript"/>
        </w:rPr>
        <w:t>2</w:t>
      </w:r>
      <w:r w:rsidR="00B37190">
        <w:rPr>
          <w:rFonts w:ascii="Times New Roman" w:hAnsi="Times New Roman" w:cs="Times New Roman"/>
          <w:sz w:val="24"/>
        </w:rPr>
        <w:t>）。</w:t>
      </w:r>
    </w:p>
    <w:p w:rsidR="005131F2" w:rsidRDefault="005131F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E2B6C" w:rsidRPr="009E2B6C" w:rsidRDefault="009E2B6C" w:rsidP="009E2B6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3</w:t>
      </w:r>
      <w:r>
        <w:rPr>
          <w:rFonts w:ascii="Times New Roman" w:hAnsi="Times New Roman" w:cs="Times New Roman" w:hint="eastAsia"/>
          <w:sz w:val="24"/>
        </w:rPr>
        <w:t>、</w:t>
      </w:r>
      <w:r w:rsidRPr="009E2B6C">
        <w:rPr>
          <w:rFonts w:ascii="Times New Roman" w:hAnsi="Times New Roman" w:cs="Times New Roman" w:hint="eastAsia"/>
          <w:sz w:val="24"/>
        </w:rPr>
        <w:t>材料明细</w:t>
      </w:r>
      <w:r w:rsidR="00DA6791">
        <w:rPr>
          <w:rFonts w:ascii="Times New Roman" w:hAnsi="Times New Roman" w:cs="Times New Roman" w:hint="eastAsia"/>
          <w:sz w:val="24"/>
        </w:rPr>
        <w:t>（参数）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4"/>
        <w:gridCol w:w="2907"/>
        <w:gridCol w:w="1111"/>
      </w:tblGrid>
      <w:tr w:rsidR="009E2B6C" w:rsidRPr="009E2B6C" w:rsidTr="003D3257">
        <w:trPr>
          <w:trHeight w:val="414"/>
        </w:trPr>
        <w:tc>
          <w:tcPr>
            <w:tcW w:w="2350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2B6C">
              <w:rPr>
                <w:rFonts w:ascii="Times New Roman" w:hAnsi="Times New Roman" w:cs="Times New Roman" w:hint="eastAsia"/>
                <w:sz w:val="24"/>
              </w:rPr>
              <w:t>总件名称</w:t>
            </w:r>
            <w:proofErr w:type="gramEnd"/>
          </w:p>
        </w:tc>
        <w:tc>
          <w:tcPr>
            <w:tcW w:w="2354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2B6C">
              <w:rPr>
                <w:rFonts w:ascii="Times New Roman" w:hAnsi="Times New Roman" w:cs="Times New Roman" w:hint="eastAsia"/>
                <w:sz w:val="24"/>
              </w:rPr>
              <w:t>使用材料</w:t>
            </w:r>
          </w:p>
        </w:tc>
        <w:tc>
          <w:tcPr>
            <w:tcW w:w="2907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2B6C">
              <w:rPr>
                <w:rFonts w:ascii="Times New Roman" w:hAnsi="Times New Roman" w:cs="Times New Roman" w:hint="eastAsia"/>
                <w:sz w:val="24"/>
              </w:rPr>
              <w:t>材料规格</w:t>
            </w:r>
          </w:p>
        </w:tc>
        <w:tc>
          <w:tcPr>
            <w:tcW w:w="1111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2B6C">
              <w:rPr>
                <w:rFonts w:ascii="Times New Roman" w:hAnsi="Times New Roman" w:cs="Times New Roman" w:hint="eastAsia"/>
                <w:sz w:val="24"/>
              </w:rPr>
              <w:t>备注</w:t>
            </w:r>
          </w:p>
        </w:tc>
      </w:tr>
      <w:tr w:rsidR="009E2B6C" w:rsidRPr="009E2B6C" w:rsidTr="003D3257">
        <w:trPr>
          <w:trHeight w:val="56"/>
        </w:trPr>
        <w:tc>
          <w:tcPr>
            <w:tcW w:w="2350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2B6C">
              <w:rPr>
                <w:rFonts w:ascii="Times New Roman" w:hAnsi="Times New Roman" w:cs="Times New Roman" w:hint="eastAsia"/>
                <w:sz w:val="24"/>
              </w:rPr>
              <w:t>顶篷布</w:t>
            </w:r>
          </w:p>
        </w:tc>
        <w:tc>
          <w:tcPr>
            <w:tcW w:w="2354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2B6C">
              <w:rPr>
                <w:rFonts w:ascii="Times New Roman" w:hAnsi="Times New Roman" w:cs="Times New Roman" w:hint="eastAsia"/>
                <w:sz w:val="24"/>
              </w:rPr>
              <w:t>PVC</w:t>
            </w:r>
            <w:r w:rsidRPr="009E2B6C">
              <w:rPr>
                <w:rFonts w:ascii="Times New Roman" w:hAnsi="Times New Roman" w:cs="Times New Roman" w:hint="eastAsia"/>
                <w:sz w:val="24"/>
              </w:rPr>
              <w:t>刀</w:t>
            </w:r>
            <w:proofErr w:type="gramStart"/>
            <w:r w:rsidRPr="009E2B6C">
              <w:rPr>
                <w:rFonts w:ascii="Times New Roman" w:hAnsi="Times New Roman" w:cs="Times New Roman" w:hint="eastAsia"/>
                <w:sz w:val="24"/>
              </w:rPr>
              <w:t>刮模布</w:t>
            </w:r>
            <w:proofErr w:type="gramEnd"/>
          </w:p>
        </w:tc>
        <w:tc>
          <w:tcPr>
            <w:tcW w:w="2907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2B6C">
              <w:rPr>
                <w:rFonts w:ascii="Times New Roman" w:hAnsi="Times New Roman" w:cs="Times New Roman" w:hint="eastAsia"/>
                <w:sz w:val="24"/>
              </w:rPr>
              <w:t>650</w:t>
            </w:r>
            <w:r w:rsidRPr="009E2B6C">
              <w:rPr>
                <w:rFonts w:ascii="Times New Roman" w:hAnsi="Times New Roman" w:cs="Times New Roman" w:hint="eastAsia"/>
                <w:sz w:val="24"/>
              </w:rPr>
              <w:t>克</w:t>
            </w:r>
            <w:r w:rsidR="00DA6791">
              <w:rPr>
                <w:rFonts w:ascii="Times New Roman" w:hAnsi="Times New Roman" w:cs="Times New Roman" w:hint="eastAsia"/>
                <w:sz w:val="24"/>
              </w:rPr>
              <w:t>/</w:t>
            </w:r>
            <w:r w:rsidR="00DA6791">
              <w:rPr>
                <w:rFonts w:ascii="Times New Roman" w:hAnsi="Times New Roman" w:cs="Times New Roman" w:hint="eastAsia"/>
                <w:sz w:val="24"/>
              </w:rPr>
              <w:t>平米</w:t>
            </w:r>
          </w:p>
        </w:tc>
        <w:tc>
          <w:tcPr>
            <w:tcW w:w="1111" w:type="dxa"/>
            <w:vAlign w:val="center"/>
          </w:tcPr>
          <w:p w:rsidR="009E2B6C" w:rsidRPr="009E2B6C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两侧围布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PVC</w:t>
            </w:r>
            <w:r w:rsidRPr="00077418">
              <w:rPr>
                <w:rFonts w:ascii="Times New Roman" w:hAnsi="Times New Roman" w:cs="Times New Roman" w:hint="eastAsia"/>
                <w:sz w:val="24"/>
              </w:rPr>
              <w:t>刀</w:t>
            </w:r>
            <w:proofErr w:type="gramStart"/>
            <w:r w:rsidRPr="00077418">
              <w:rPr>
                <w:rFonts w:ascii="Times New Roman" w:hAnsi="Times New Roman" w:cs="Times New Roman" w:hint="eastAsia"/>
                <w:sz w:val="24"/>
              </w:rPr>
              <w:t>刮模布</w:t>
            </w:r>
            <w:proofErr w:type="gramEnd"/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550</w:t>
            </w:r>
            <w:r w:rsidRPr="00077418">
              <w:rPr>
                <w:rFonts w:ascii="Times New Roman" w:hAnsi="Times New Roman" w:cs="Times New Roman" w:hint="eastAsia"/>
                <w:sz w:val="24"/>
              </w:rPr>
              <w:t>克</w:t>
            </w:r>
            <w:r w:rsidR="00DA6791">
              <w:rPr>
                <w:rFonts w:ascii="Times New Roman" w:hAnsi="Times New Roman" w:cs="Times New Roman" w:hint="eastAsia"/>
                <w:sz w:val="24"/>
              </w:rPr>
              <w:t>/</w:t>
            </w:r>
            <w:r w:rsidR="00DA6791">
              <w:rPr>
                <w:rFonts w:ascii="Times New Roman" w:hAnsi="Times New Roman" w:cs="Times New Roman" w:hint="eastAsia"/>
                <w:sz w:val="24"/>
              </w:rPr>
              <w:t>平米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圆弧横梁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热镀锌方管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60mm*40mm*1.5mm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圆弧顶梁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热镀锌方管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20mm*40mm*1.5mm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立柱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热镀锌圆管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φ</w:t>
            </w:r>
            <w:r w:rsidRPr="00077418">
              <w:rPr>
                <w:rFonts w:ascii="Times New Roman" w:hAnsi="Times New Roman" w:cs="Times New Roman" w:hint="eastAsia"/>
                <w:sz w:val="24"/>
              </w:rPr>
              <w:t>76mm*1.8mm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侧面一侧立柱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热镀锌方管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100mm*100mm*2.0mm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圆</w:t>
            </w:r>
            <w:proofErr w:type="gramStart"/>
            <w:r w:rsidRPr="00077418">
              <w:rPr>
                <w:rFonts w:ascii="Times New Roman" w:hAnsi="Times New Roman" w:cs="Times New Roman" w:hint="eastAsia"/>
                <w:sz w:val="24"/>
              </w:rPr>
              <w:t>弧立</w:t>
            </w:r>
            <w:proofErr w:type="gramEnd"/>
            <w:r w:rsidRPr="00077418">
              <w:rPr>
                <w:rFonts w:ascii="Times New Roman" w:hAnsi="Times New Roman" w:cs="Times New Roman" w:hint="eastAsia"/>
                <w:sz w:val="24"/>
              </w:rPr>
              <w:t>撑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热镀锌圆管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20mm*40mm*1.5mm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剪刀撑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热镀锌圆管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20mm*40mm*1.5mm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7418">
              <w:rPr>
                <w:rFonts w:ascii="Times New Roman" w:hAnsi="Times New Roman" w:cs="Times New Roman" w:hint="eastAsia"/>
                <w:sz w:val="24"/>
              </w:rPr>
              <w:t>固定头</w:t>
            </w:r>
            <w:proofErr w:type="gramEnd"/>
            <w:r w:rsidRPr="00077418">
              <w:rPr>
                <w:rFonts w:ascii="Times New Roman" w:hAnsi="Times New Roman" w:cs="Times New Roman" w:hint="eastAsia"/>
                <w:sz w:val="24"/>
              </w:rPr>
              <w:t>连接杆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热镀锌方管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60mm*40mm*1.5mm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大梁与立柱连接斜拉撑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热镀锌方管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20mm*40mm*1.5mm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  <w:tr w:rsidR="009E2B6C" w:rsidRPr="00077418" w:rsidTr="003D3257">
        <w:trPr>
          <w:trHeight w:val="414"/>
        </w:trPr>
        <w:tc>
          <w:tcPr>
            <w:tcW w:w="2350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7418">
              <w:rPr>
                <w:rFonts w:ascii="Times New Roman" w:hAnsi="Times New Roman" w:cs="Times New Roman" w:hint="eastAsia"/>
                <w:sz w:val="24"/>
              </w:rPr>
              <w:t>立腿横</w:t>
            </w:r>
            <w:proofErr w:type="gramEnd"/>
            <w:r w:rsidRPr="00077418">
              <w:rPr>
                <w:rFonts w:ascii="Times New Roman" w:hAnsi="Times New Roman" w:cs="Times New Roman" w:hint="eastAsia"/>
                <w:sz w:val="24"/>
              </w:rPr>
              <w:t>连接</w:t>
            </w:r>
          </w:p>
        </w:tc>
        <w:tc>
          <w:tcPr>
            <w:tcW w:w="2354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热镀锌方管</w:t>
            </w:r>
          </w:p>
        </w:tc>
        <w:tc>
          <w:tcPr>
            <w:tcW w:w="2907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30*50*1.5</w:t>
            </w:r>
            <w:r w:rsidRPr="00077418">
              <w:rPr>
                <w:rFonts w:ascii="Times New Roman" w:hAnsi="Times New Roman" w:cs="Times New Roman" w:hint="eastAsia"/>
                <w:sz w:val="24"/>
              </w:rPr>
              <w:t>厚</w:t>
            </w:r>
          </w:p>
        </w:tc>
        <w:tc>
          <w:tcPr>
            <w:tcW w:w="1111" w:type="dxa"/>
            <w:vAlign w:val="center"/>
          </w:tcPr>
          <w:p w:rsidR="009E2B6C" w:rsidRPr="00077418" w:rsidRDefault="009E2B6C" w:rsidP="000774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418">
              <w:rPr>
                <w:rFonts w:ascii="Times New Roman" w:hAnsi="Times New Roman" w:cs="Times New Roman" w:hint="eastAsia"/>
                <w:sz w:val="24"/>
              </w:rPr>
              <w:t>国标</w:t>
            </w:r>
          </w:p>
        </w:tc>
      </w:tr>
    </w:tbl>
    <w:p w:rsidR="009E2B6C" w:rsidRDefault="009E2B6C" w:rsidP="0007741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45283" w:rsidRDefault="009E2B6C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、</w:t>
      </w:r>
      <w:r w:rsidR="00B37190">
        <w:rPr>
          <w:rFonts w:ascii="Times New Roman" w:hAnsi="Times New Roman" w:cs="Times New Roman"/>
          <w:sz w:val="24"/>
        </w:rPr>
        <w:t>质量保证和售后服务</w:t>
      </w:r>
    </w:p>
    <w:p w:rsidR="00845283" w:rsidRDefault="009E2B6C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37190">
        <w:rPr>
          <w:rFonts w:ascii="Times New Roman" w:hAnsi="Times New Roman" w:cs="Times New Roman"/>
          <w:sz w:val="24"/>
        </w:rPr>
        <w:t xml:space="preserve">.1 </w:t>
      </w:r>
      <w:r w:rsidR="00B37190">
        <w:rPr>
          <w:rFonts w:ascii="Times New Roman" w:hAnsi="Times New Roman" w:cs="Times New Roman"/>
          <w:sz w:val="24"/>
        </w:rPr>
        <w:t>自验收之日起，卖方对设备质保期为</w:t>
      </w:r>
      <w:r w:rsidR="00B37190">
        <w:rPr>
          <w:rFonts w:ascii="Times New Roman" w:hAnsi="Times New Roman" w:cs="Times New Roman"/>
          <w:sz w:val="24"/>
        </w:rPr>
        <w:t xml:space="preserve">1 </w:t>
      </w:r>
      <w:r w:rsidR="00B37190">
        <w:rPr>
          <w:rFonts w:ascii="Times New Roman" w:hAnsi="Times New Roman" w:cs="Times New Roman"/>
          <w:sz w:val="24"/>
        </w:rPr>
        <w:t>年（支架、</w:t>
      </w:r>
      <w:r w:rsidR="008A6E8D">
        <w:rPr>
          <w:rFonts w:ascii="Times New Roman" w:hAnsi="Times New Roman" w:cs="Times New Roman" w:hint="eastAsia"/>
          <w:sz w:val="24"/>
        </w:rPr>
        <w:t>雨布</w:t>
      </w:r>
      <w:r w:rsidR="00B37190">
        <w:rPr>
          <w:rFonts w:ascii="Times New Roman" w:hAnsi="Times New Roman" w:cs="Times New Roman"/>
          <w:sz w:val="24"/>
        </w:rPr>
        <w:t>），在质保期内，如有非人为原因、非不可抗力因素引起的故障，卖方应免费维修。</w:t>
      </w:r>
    </w:p>
    <w:p w:rsidR="00EE2832" w:rsidRPr="00EE2832" w:rsidRDefault="009E2B6C" w:rsidP="005131F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4"/>
        </w:rPr>
        <w:t>4</w:t>
      </w:r>
      <w:r w:rsidR="00B37190">
        <w:rPr>
          <w:rFonts w:ascii="Times New Roman" w:hAnsi="Times New Roman" w:cs="Times New Roman"/>
          <w:sz w:val="24"/>
        </w:rPr>
        <w:t xml:space="preserve">.2 </w:t>
      </w:r>
      <w:r w:rsidR="00B37190">
        <w:rPr>
          <w:rFonts w:ascii="Times New Roman" w:hAnsi="Times New Roman" w:cs="Times New Roman"/>
          <w:sz w:val="24"/>
        </w:rPr>
        <w:t>设备验收后</w:t>
      </w:r>
      <w:r w:rsidR="00B37190">
        <w:rPr>
          <w:rFonts w:ascii="Times New Roman" w:hAnsi="Times New Roman" w:cs="Times New Roman"/>
          <w:sz w:val="24"/>
        </w:rPr>
        <w:t xml:space="preserve">1 </w:t>
      </w:r>
      <w:r w:rsidR="00B37190">
        <w:rPr>
          <w:rFonts w:ascii="Times New Roman" w:hAnsi="Times New Roman" w:cs="Times New Roman"/>
          <w:sz w:val="24"/>
        </w:rPr>
        <w:t>年内出现的非使用不当的任何问题时，投标方在接到通知后须在</w:t>
      </w:r>
      <w:r w:rsidR="00B37190">
        <w:rPr>
          <w:rFonts w:ascii="Times New Roman" w:hAnsi="Times New Roman" w:cs="Times New Roman"/>
          <w:sz w:val="24"/>
        </w:rPr>
        <w:t>12</w:t>
      </w:r>
      <w:r w:rsidR="00B37190">
        <w:rPr>
          <w:rFonts w:ascii="Times New Roman" w:hAnsi="Times New Roman" w:cs="Times New Roman"/>
          <w:sz w:val="24"/>
        </w:rPr>
        <w:t>小时内</w:t>
      </w:r>
      <w:proofErr w:type="gramStart"/>
      <w:r w:rsidR="00B37190">
        <w:rPr>
          <w:rFonts w:ascii="Times New Roman" w:hAnsi="Times New Roman" w:cs="Times New Roman"/>
          <w:sz w:val="24"/>
        </w:rPr>
        <w:t>作出</w:t>
      </w:r>
      <w:proofErr w:type="gramEnd"/>
      <w:r w:rsidR="00B37190">
        <w:rPr>
          <w:rFonts w:ascii="Times New Roman" w:hAnsi="Times New Roman" w:cs="Times New Roman"/>
          <w:sz w:val="24"/>
        </w:rPr>
        <w:t>响应，应在</w:t>
      </w:r>
      <w:r w:rsidR="00B37190">
        <w:rPr>
          <w:rFonts w:ascii="Times New Roman" w:hAnsi="Times New Roman" w:cs="Times New Roman"/>
          <w:sz w:val="24"/>
        </w:rPr>
        <w:t xml:space="preserve">36 </w:t>
      </w:r>
      <w:r w:rsidR="00B37190">
        <w:rPr>
          <w:rFonts w:ascii="Times New Roman" w:hAnsi="Times New Roman" w:cs="Times New Roman"/>
          <w:sz w:val="24"/>
        </w:rPr>
        <w:t>小时内出具解决方案，若不能解决质量问题，卖方应</w:t>
      </w:r>
      <w:r w:rsidR="00B37190">
        <w:rPr>
          <w:rFonts w:ascii="Times New Roman" w:hAnsi="Times New Roman" w:cs="Times New Roman"/>
          <w:sz w:val="24"/>
        </w:rPr>
        <w:t xml:space="preserve">48 </w:t>
      </w:r>
      <w:r w:rsidR="00B37190">
        <w:rPr>
          <w:rFonts w:ascii="Times New Roman" w:hAnsi="Times New Roman" w:cs="Times New Roman"/>
          <w:sz w:val="24"/>
        </w:rPr>
        <w:t>小时内提供替代设备以保证买方生产需要。</w:t>
      </w:r>
    </w:p>
    <w:sectPr w:rsidR="00EE2832" w:rsidRPr="00EE2832" w:rsidSect="00BF53E9">
      <w:footerReference w:type="default" r:id="rId10"/>
      <w:pgSz w:w="12240" w:h="15840"/>
      <w:pgMar w:top="1134" w:right="1800" w:bottom="851" w:left="1800" w:header="720" w:footer="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BE" w:rsidRDefault="005534BE" w:rsidP="00E36027">
      <w:r>
        <w:separator/>
      </w:r>
    </w:p>
  </w:endnote>
  <w:endnote w:type="continuationSeparator" w:id="0">
    <w:p w:rsidR="005534BE" w:rsidRDefault="005534BE" w:rsidP="00E3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959784"/>
      <w:docPartObj>
        <w:docPartGallery w:val="Page Numbers (Bottom of Page)"/>
        <w:docPartUnique/>
      </w:docPartObj>
    </w:sdtPr>
    <w:sdtEndPr/>
    <w:sdtContent>
      <w:p w:rsidR="00E36027" w:rsidRDefault="00E36027" w:rsidP="00E360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03" w:rsidRPr="00974203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BE" w:rsidRDefault="005534BE" w:rsidP="00E36027">
      <w:r>
        <w:separator/>
      </w:r>
    </w:p>
  </w:footnote>
  <w:footnote w:type="continuationSeparator" w:id="0">
    <w:p w:rsidR="005534BE" w:rsidRDefault="005534BE" w:rsidP="00E3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6079"/>
    <w:multiLevelType w:val="hybridMultilevel"/>
    <w:tmpl w:val="B998ACCC"/>
    <w:lvl w:ilvl="0" w:tplc="D40A0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277"/>
    <w:rsid w:val="0003393C"/>
    <w:rsid w:val="00077418"/>
    <w:rsid w:val="000A11F7"/>
    <w:rsid w:val="00145578"/>
    <w:rsid w:val="0014782D"/>
    <w:rsid w:val="00161B1C"/>
    <w:rsid w:val="00172A27"/>
    <w:rsid w:val="0019566F"/>
    <w:rsid w:val="00197346"/>
    <w:rsid w:val="001C40A2"/>
    <w:rsid w:val="001F44AE"/>
    <w:rsid w:val="002028D4"/>
    <w:rsid w:val="0021184F"/>
    <w:rsid w:val="0024352F"/>
    <w:rsid w:val="002A5140"/>
    <w:rsid w:val="002D1F7D"/>
    <w:rsid w:val="002E5337"/>
    <w:rsid w:val="002F37EC"/>
    <w:rsid w:val="003131C5"/>
    <w:rsid w:val="0037461A"/>
    <w:rsid w:val="003C1E74"/>
    <w:rsid w:val="003C5142"/>
    <w:rsid w:val="003C74C1"/>
    <w:rsid w:val="003D3257"/>
    <w:rsid w:val="003F5B12"/>
    <w:rsid w:val="005131F2"/>
    <w:rsid w:val="005159F2"/>
    <w:rsid w:val="00532D7A"/>
    <w:rsid w:val="00543E4F"/>
    <w:rsid w:val="005534BE"/>
    <w:rsid w:val="0056708E"/>
    <w:rsid w:val="005838C9"/>
    <w:rsid w:val="005C126C"/>
    <w:rsid w:val="006110D6"/>
    <w:rsid w:val="00631569"/>
    <w:rsid w:val="006708DC"/>
    <w:rsid w:val="00702DDF"/>
    <w:rsid w:val="007159C3"/>
    <w:rsid w:val="00730B48"/>
    <w:rsid w:val="00754800"/>
    <w:rsid w:val="00774D0C"/>
    <w:rsid w:val="00793C23"/>
    <w:rsid w:val="007D2A87"/>
    <w:rsid w:val="007F7625"/>
    <w:rsid w:val="00822E1C"/>
    <w:rsid w:val="008426FA"/>
    <w:rsid w:val="0084365E"/>
    <w:rsid w:val="00845283"/>
    <w:rsid w:val="008A3C2B"/>
    <w:rsid w:val="008A6E8D"/>
    <w:rsid w:val="008B067D"/>
    <w:rsid w:val="00907876"/>
    <w:rsid w:val="00954EDC"/>
    <w:rsid w:val="00974203"/>
    <w:rsid w:val="0097622B"/>
    <w:rsid w:val="00983288"/>
    <w:rsid w:val="009E2B6C"/>
    <w:rsid w:val="00A11381"/>
    <w:rsid w:val="00A2035B"/>
    <w:rsid w:val="00AA4601"/>
    <w:rsid w:val="00AD0656"/>
    <w:rsid w:val="00B37190"/>
    <w:rsid w:val="00B83B71"/>
    <w:rsid w:val="00BB03DF"/>
    <w:rsid w:val="00BF53E9"/>
    <w:rsid w:val="00BF60A2"/>
    <w:rsid w:val="00C16C1E"/>
    <w:rsid w:val="00C44013"/>
    <w:rsid w:val="00C46FAF"/>
    <w:rsid w:val="00C9212D"/>
    <w:rsid w:val="00CA73E7"/>
    <w:rsid w:val="00CC3CC7"/>
    <w:rsid w:val="00D67CE4"/>
    <w:rsid w:val="00D80BAC"/>
    <w:rsid w:val="00D95450"/>
    <w:rsid w:val="00DA6405"/>
    <w:rsid w:val="00DA6791"/>
    <w:rsid w:val="00DB2AF0"/>
    <w:rsid w:val="00DE5183"/>
    <w:rsid w:val="00DE5A88"/>
    <w:rsid w:val="00E36027"/>
    <w:rsid w:val="00E85CE6"/>
    <w:rsid w:val="00EA32CD"/>
    <w:rsid w:val="00EE2832"/>
    <w:rsid w:val="00F27664"/>
    <w:rsid w:val="00F833CC"/>
    <w:rsid w:val="00FB0492"/>
    <w:rsid w:val="00FE65DD"/>
    <w:rsid w:val="584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2B4BB"/>
  <w15:docId w15:val="{86435891-F280-42AC-866A-146CD11B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3E4F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qFormat/>
    <w:rsid w:val="00EE2832"/>
    <w:rPr>
      <w:rFonts w:ascii="方正仿宋简体" w:eastAsia="方正仿宋简体" w:hAnsi="方正仿宋简体" w:cs="Courier New"/>
      <w:sz w:val="24"/>
      <w:szCs w:val="22"/>
      <w:lang w:val="zh-CN"/>
    </w:rPr>
  </w:style>
  <w:style w:type="paragraph" w:styleId="a4">
    <w:name w:val="header"/>
    <w:basedOn w:val="a"/>
    <w:link w:val="a5"/>
    <w:rsid w:val="00E3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6027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E36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6027"/>
    <w:rPr>
      <w:rFonts w:eastAsia="宋体"/>
      <w:kern w:val="2"/>
      <w:sz w:val="18"/>
      <w:szCs w:val="18"/>
    </w:rPr>
  </w:style>
  <w:style w:type="paragraph" w:styleId="a8">
    <w:name w:val="List Paragraph"/>
    <w:basedOn w:val="a"/>
    <w:uiPriority w:val="99"/>
    <w:rsid w:val="00CC3C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张辉</cp:lastModifiedBy>
  <cp:revision>10</cp:revision>
  <dcterms:created xsi:type="dcterms:W3CDTF">2022-03-03T06:15:00Z</dcterms:created>
  <dcterms:modified xsi:type="dcterms:W3CDTF">2022-03-03T06:36:00Z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