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仿宋_GB2312-WinCharSetFFFF-H"/>
          <w:b w:val="0"/>
          <w:bCs w:val="0"/>
          <w:color w:val="000000"/>
          <w:kern w:val="0"/>
          <w:sz w:val="28"/>
          <w:szCs w:val="28"/>
          <w:u w:val="single"/>
        </w:rPr>
        <w:t>武汉开沃汽车有限公司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编号：NJJL-ZB-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20180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</w:t>
      </w:r>
    </w:p>
    <w:p>
      <w:pPr>
        <w:spacing w:line="240" w:lineRule="atLeast"/>
        <w:jc w:val="center"/>
        <w:rPr>
          <w:rFonts w:ascii="宋体" w:hAnsi="宋体" w:cs="仿宋_GB2312-WinCharSetFFFF-H"/>
          <w:b/>
          <w:kern w:val="0"/>
          <w:sz w:val="36"/>
          <w:szCs w:val="36"/>
        </w:rPr>
      </w:pPr>
      <w:r>
        <w:rPr>
          <w:rFonts w:hint="eastAsia" w:ascii="宋体" w:hAnsi="宋体" w:cs="仿宋_GB2312-WinCharSetFFFF-H"/>
          <w:b/>
          <w:kern w:val="0"/>
          <w:sz w:val="36"/>
          <w:szCs w:val="36"/>
        </w:rPr>
        <w:t>招标公告</w:t>
      </w:r>
    </w:p>
    <w:p>
      <w:pPr>
        <w:spacing w:line="24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社会各界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同仁: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spacing w:line="240" w:lineRule="atLeast"/>
        <w:ind w:right="-153" w:rightChars="-73"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b w:val="0"/>
          <w:bCs w:val="0"/>
          <w:color w:val="000000"/>
          <w:kern w:val="0"/>
          <w:sz w:val="28"/>
          <w:szCs w:val="28"/>
          <w:u w:val="none"/>
        </w:rPr>
        <w:t>武汉开沃汽车有限公司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拟于近期对</w:t>
      </w:r>
      <w:r>
        <w:rPr>
          <w:rFonts w:hint="eastAsia" w:ascii="宋体" w:hAnsi="宋体" w:cs="仿宋_GB2312-WinCharSetFFFF-H"/>
          <w:b/>
          <w:bCs/>
          <w:color w:val="000000"/>
          <w:kern w:val="0"/>
          <w:sz w:val="28"/>
          <w:szCs w:val="28"/>
          <w:u w:val="single"/>
        </w:rPr>
        <w:t>电泳、涂装设备项目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进行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公开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招标，欢迎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行业优秀</w:t>
      </w:r>
      <w:r>
        <w:rPr>
          <w:rFonts w:hint="eastAsia" w:ascii="宋体" w:hAnsi="宋体" w:eastAsia="宋体" w:cs="宋体"/>
          <w:kern w:val="0"/>
          <w:sz w:val="28"/>
          <w:szCs w:val="28"/>
        </w:rPr>
        <w:t>单位报名参加资格预审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。具体事宜如下：</w:t>
      </w:r>
    </w:p>
    <w:p>
      <w:pPr>
        <w:spacing w:line="240" w:lineRule="atLeast"/>
        <w:ind w:left="1960" w:hanging="1960" w:hangingChars="700"/>
        <w:jc w:val="left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一、项目名称：</w:t>
      </w:r>
      <w:r>
        <w:rPr>
          <w:rFonts w:hint="eastAsia" w:ascii="宋体" w:hAnsi="宋体" w:cs="仿宋_GB2312-WinCharSetFFFF-H"/>
          <w:b/>
          <w:bCs/>
          <w:color w:val="000000"/>
          <w:kern w:val="0"/>
          <w:sz w:val="28"/>
          <w:szCs w:val="28"/>
          <w:u w:val="single"/>
        </w:rPr>
        <w:t>武汉开沃汽车有限公司电泳、涂装设备项目</w:t>
      </w:r>
    </w:p>
    <w:p>
      <w:pPr>
        <w:spacing w:line="240" w:lineRule="atLeast"/>
        <w:ind w:left="1960" w:hanging="1960" w:hangingChars="700"/>
        <w:jc w:val="left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 xml:space="preserve">二、工程地点：武汉开沃汽车有限公司 </w:t>
      </w:r>
    </w:p>
    <w:p>
      <w:pPr>
        <w:widowControl/>
        <w:spacing w:line="240" w:lineRule="atLeast"/>
        <w:ind w:firstLine="1960" w:firstLineChars="700"/>
        <w:jc w:val="left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武汉经济技术开发区通用航空及卫星产业园特1号</w:t>
      </w:r>
    </w:p>
    <w:p>
      <w:pPr>
        <w:widowControl/>
        <w:spacing w:line="240" w:lineRule="atLeast"/>
        <w:jc w:val="left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三、工程概况与内容：</w:t>
      </w:r>
    </w:p>
    <w:p>
      <w:pPr>
        <w:widowControl/>
        <w:shd w:val="clear" w:color="auto" w:fill="FFFFFF"/>
        <w:spacing w:line="315" w:lineRule="atLeast"/>
        <w:rPr>
          <w:color w:val="333333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1）本项目为交钥匙工程，完成整车电泳线、涂装线设备制造、安装、调试工作。</w:t>
      </w:r>
    </w:p>
    <w:p>
      <w:pPr>
        <w:widowControl/>
        <w:shd w:val="clear" w:color="auto" w:fill="FFFFFF"/>
        <w:spacing w:line="315" w:lineRule="atLeast"/>
        <w:rPr>
          <w:color w:val="333333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2）职责范围：投标方负责电泳、涂装线方案设计、设备制造、安装、调试</w:t>
      </w:r>
      <w:r>
        <w:rPr>
          <w:rFonts w:hint="eastAsia" w:ascii="宋体" w:hAnsi="宋体"/>
          <w:kern w:val="0"/>
          <w:sz w:val="28"/>
          <w:szCs w:val="28"/>
        </w:rPr>
        <w:t>、售后服</w:t>
      </w:r>
      <w:r>
        <w:rPr>
          <w:rFonts w:hint="eastAsia" w:ascii="宋体" w:hAnsi="宋体"/>
          <w:color w:val="000000"/>
          <w:kern w:val="0"/>
          <w:sz w:val="28"/>
          <w:szCs w:val="28"/>
        </w:rPr>
        <w:t>务及技术培训等后期技术服务。</w:t>
      </w:r>
    </w:p>
    <w:p>
      <w:pPr>
        <w:tabs>
          <w:tab w:val="left" w:pos="5095"/>
        </w:tabs>
        <w:spacing w:line="360" w:lineRule="auto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3）项目概况：</w:t>
      </w:r>
    </w:p>
    <w:p>
      <w:pPr>
        <w:tabs>
          <w:tab w:val="left" w:pos="5095"/>
        </w:tabs>
        <w:spacing w:line="360" w:lineRule="auto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①武汉开沃基地电泳、涂装生产线规划总占地约3万平方米，包括电泳车间、涂装车间及其附属部分；其中电泳规划9道工序，涂装规划34道工序；</w:t>
      </w:r>
    </w:p>
    <w:p>
      <w:pPr>
        <w:tabs>
          <w:tab w:val="left" w:pos="5095"/>
        </w:tabs>
        <w:spacing w:line="360" w:lineRule="auto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②年时基数：250天/年，单班/天，8小时/班；</w:t>
      </w:r>
    </w:p>
    <w:p>
      <w:pPr>
        <w:tabs>
          <w:tab w:val="left" w:pos="5095"/>
        </w:tabs>
        <w:spacing w:line="360" w:lineRule="auto"/>
        <w:ind w:firstLine="280" w:firstLineChars="100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生产节拍：20min/台；</w:t>
      </w:r>
    </w:p>
    <w:p>
      <w:pPr>
        <w:tabs>
          <w:tab w:val="left" w:pos="5095"/>
        </w:tabs>
        <w:spacing w:line="360" w:lineRule="auto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③</w:t>
      </w:r>
      <w:r>
        <w:rPr>
          <w:rFonts w:hint="eastAsia" w:ascii="宋体" w:hAnsi="宋体"/>
          <w:color w:val="000000"/>
          <w:kern w:val="0"/>
          <w:sz w:val="28"/>
          <w:szCs w:val="28"/>
        </w:rPr>
        <w:t>适用车型：</w:t>
      </w:r>
    </w:p>
    <w:tbl>
      <w:tblPr>
        <w:tblStyle w:val="5"/>
        <w:tblW w:w="7797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984"/>
        <w:gridCol w:w="2552"/>
        <w:gridCol w:w="24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-57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-57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</w:rPr>
              <w:t>车型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-57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</w:rPr>
              <w:t>长x宽x高/mm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7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</w:rPr>
              <w:t>整车最大重量/t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90" w:lineRule="atLeast"/>
              <w:ind w:right="-57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90" w:lineRule="atLeast"/>
              <w:ind w:right="-57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6m-12m公交车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90" w:lineRule="atLeast"/>
              <w:ind w:right="-57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12000x2550x3600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ind w:right="-57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-57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-57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6m-12m通勤车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right="-57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12000x2550x3600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7"/>
              <w:jc w:val="center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12</w:t>
            </w:r>
          </w:p>
        </w:tc>
      </w:tr>
    </w:tbl>
    <w:p>
      <w:pPr>
        <w:tabs>
          <w:tab w:val="left" w:pos="5095"/>
        </w:tabs>
        <w:spacing w:line="360" w:lineRule="auto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④电泳主要设备清单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60"/>
        <w:gridCol w:w="1220"/>
        <w:gridCol w:w="1440"/>
        <w:gridCol w:w="1080"/>
        <w:gridCol w:w="1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分项设备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车身电泳线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槽体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预脱脂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脱脂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水洗1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水洗2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表调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磷化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磷化3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水洗4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纯水1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电泳储槽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电泳槽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UF1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UF2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纯水2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电泳强冷室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电泳烘干室（三合一）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电泳线附属设施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运输滑撬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40套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5095"/>
        </w:tabs>
        <w:spacing w:line="360" w:lineRule="auto"/>
        <w:rPr>
          <w:rFonts w:ascii="宋体" w:hAnsi="宋体" w:cs="仿宋_GB2312-WinCharSetFFFF-H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-WinCharSetFFFF-H"/>
          <w:color w:val="000000"/>
          <w:kern w:val="0"/>
          <w:sz w:val="28"/>
          <w:szCs w:val="28"/>
        </w:rPr>
        <w:t>⑤涂装主要设备清单</w:t>
      </w:r>
    </w:p>
    <w:tbl>
      <w:tblPr>
        <w:tblStyle w:val="5"/>
        <w:tblW w:w="75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181"/>
        <w:gridCol w:w="804"/>
        <w:gridCol w:w="2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涂装线规划设备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水旋喷漆室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10套</w:t>
            </w:r>
          </w:p>
        </w:tc>
        <w:tc>
          <w:tcPr>
            <w:tcW w:w="264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烘干室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发泡/喷阻尼胶室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打磨/清理室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转运平移车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升降平台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14套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临时涂装设备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喷烤漆室（单门）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喷烤漆室（双门）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发泡室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264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升降平台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2套</w:t>
            </w:r>
          </w:p>
        </w:tc>
        <w:tc>
          <w:tcPr>
            <w:tcW w:w="26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shd w:val="clear" w:color="auto" w:fill="FFFFFF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四、条件要求：</w:t>
      </w:r>
    </w:p>
    <w:p>
      <w:pPr>
        <w:widowControl/>
        <w:shd w:val="clear" w:color="auto" w:fill="FFFFFF"/>
        <w:spacing w:line="315" w:lineRule="atLeast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1、业绩要求：从事该行业3年以上,具备客车整车企业同类或近似项目经验。有意向参加资格预审的单位，需将以下材料备齐于</w:t>
      </w:r>
      <w:r>
        <w:rPr>
          <w:rFonts w:hint="eastAsia" w:ascii="宋体" w:hAnsi="宋体"/>
          <w:color w:val="333333"/>
          <w:kern w:val="0"/>
          <w:sz w:val="28"/>
          <w:szCs w:val="28"/>
          <w:u w:val="single"/>
        </w:rPr>
        <w:t>2018年3月2</w:t>
      </w:r>
      <w:r>
        <w:rPr>
          <w:rFonts w:hint="eastAsia" w:ascii="宋体" w:hAnsi="宋体"/>
          <w:color w:val="333333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color w:val="333333"/>
          <w:kern w:val="0"/>
          <w:sz w:val="28"/>
          <w:szCs w:val="28"/>
          <w:u w:val="single"/>
        </w:rPr>
        <w:t>日10：00</w:t>
      </w:r>
      <w:r>
        <w:rPr>
          <w:rFonts w:hint="eastAsia" w:ascii="宋体" w:hAnsi="宋体"/>
          <w:color w:val="333333"/>
          <w:kern w:val="0"/>
          <w:sz w:val="28"/>
          <w:szCs w:val="28"/>
        </w:rPr>
        <w:t>前交至南京金龙招标中心，逾期无效。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1)公司营业执照（复印件加盖公章）；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2)资质证书（复印件加盖公章）；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3）安全生产许可证；4）税务登记证；5）组织机构代码证；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6）法人代表证明书（原件）；7）法人代表授权委托书（原件）；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8）公司地址、公司固定电话、联系人、联系人电话、邮箱地址；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>（该联系方式将作为投标人唯一联系方式）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9）法人授权委托人和拟用项目经理近半年本单位社保缴纳证明、劳动合同；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10）提供3家客户案例，1家以上与汽车行业相同或近似案例（合同）；</w:t>
      </w:r>
    </w:p>
    <w:p>
      <w:pPr>
        <w:widowControl/>
        <w:shd w:val="clear" w:color="auto" w:fill="FFFFFF"/>
        <w:ind w:left="2240" w:hanging="2240"/>
        <w:rPr>
          <w:color w:val="333333"/>
          <w:kern w:val="0"/>
          <w:szCs w:val="21"/>
        </w:rPr>
      </w:pP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>注：以上资料请用A4纸张按顺序胶装。</w:t>
      </w:r>
    </w:p>
    <w:p>
      <w:pPr>
        <w:widowControl/>
        <w:shd w:val="clear" w:color="auto" w:fill="FFFFFF"/>
        <w:ind w:left="2208" w:hanging="2208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>六、递交地址及联系方式：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000000"/>
          <w:spacing w:val="-2"/>
          <w:kern w:val="0"/>
          <w:sz w:val="28"/>
          <w:szCs w:val="28"/>
        </w:rPr>
        <w:t>  递交地址：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>南京市溧水区滨淮大道369号  </w:t>
      </w:r>
    </w:p>
    <w:p>
      <w:pPr>
        <w:widowControl/>
        <w:shd w:val="clear" w:color="auto" w:fill="FFFFFF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 xml:space="preserve">              南京金龙客车制造有限公司招标中心</w:t>
      </w:r>
    </w:p>
    <w:p>
      <w:pPr>
        <w:widowControl/>
        <w:shd w:val="clear" w:color="auto" w:fill="FFFFFF"/>
        <w:ind w:firstLine="555"/>
        <w:jc w:val="left"/>
        <w:rPr>
          <w:rFonts w:ascii="宋体" w:hAnsi="宋体"/>
          <w:color w:val="000000"/>
          <w:spacing w:val="-2"/>
          <w:kern w:val="0"/>
          <w:sz w:val="28"/>
          <w:szCs w:val="28"/>
        </w:rPr>
      </w:pPr>
      <w:r>
        <w:rPr>
          <w:rFonts w:hint="eastAsia" w:ascii="宋体" w:hAnsi="宋体"/>
          <w:color w:val="000000"/>
          <w:spacing w:val="-2"/>
          <w:kern w:val="0"/>
          <w:sz w:val="28"/>
          <w:szCs w:val="28"/>
        </w:rPr>
        <w:t>联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>系人：高工 电话：138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>1414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>2622         </w:t>
      </w:r>
      <w:r>
        <w:rPr>
          <w:rFonts w:hint="eastAsia" w:ascii="宋体" w:hAnsi="宋体"/>
          <w:color w:val="000000"/>
          <w:spacing w:val="-2"/>
          <w:kern w:val="0"/>
          <w:sz w:val="28"/>
          <w:szCs w:val="28"/>
        </w:rPr>
        <w:t>   </w:t>
      </w:r>
    </w:p>
    <w:p>
      <w:pPr>
        <w:widowControl/>
        <w:shd w:val="clear" w:color="auto" w:fill="FFFFFF"/>
        <w:ind w:firstLine="555"/>
        <w:jc w:val="left"/>
        <w:rPr>
          <w:color w:val="333333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备注：对未通过资格预审的报名单位，招标人不做解释。 </w:t>
      </w:r>
    </w:p>
    <w:p>
      <w:pPr>
        <w:widowControl/>
        <w:shd w:val="clear" w:color="auto" w:fill="FFFFFF"/>
        <w:jc w:val="right"/>
        <w:rPr>
          <w:color w:val="333333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                            </w:t>
      </w:r>
      <w:r>
        <w:rPr>
          <w:rFonts w:hint="eastAsia" w:ascii="宋体" w:hAnsi="宋体"/>
          <w:color w:val="333333"/>
          <w:spacing w:val="-2"/>
          <w:kern w:val="0"/>
          <w:sz w:val="28"/>
          <w:szCs w:val="28"/>
        </w:rPr>
        <w:t>南京金龙客车制造有限公司</w:t>
      </w:r>
    </w:p>
    <w:p>
      <w:pPr>
        <w:widowControl/>
        <w:shd w:val="clear" w:color="auto" w:fill="FFFFFF"/>
        <w:jc w:val="right"/>
      </w:pPr>
      <w:r>
        <w:rPr>
          <w:rFonts w:hint="eastAsia" w:ascii="宋体" w:hAnsi="宋体"/>
          <w:spacing w:val="-2"/>
          <w:kern w:val="0"/>
          <w:sz w:val="28"/>
          <w:szCs w:val="28"/>
        </w:rPr>
        <w:t>2018年3月</w:t>
      </w:r>
      <w:r>
        <w:rPr>
          <w:rFonts w:hint="eastAsia" w:ascii="宋体" w:hAnsi="宋体"/>
          <w:spacing w:val="-2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pacing w:val="-2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B6"/>
    <w:rsid w:val="00103EB6"/>
    <w:rsid w:val="001157CF"/>
    <w:rsid w:val="00120D90"/>
    <w:rsid w:val="00154F6B"/>
    <w:rsid w:val="001A2E80"/>
    <w:rsid w:val="001B365F"/>
    <w:rsid w:val="002E1418"/>
    <w:rsid w:val="002E1F49"/>
    <w:rsid w:val="002E6128"/>
    <w:rsid w:val="00372A1A"/>
    <w:rsid w:val="00596AF7"/>
    <w:rsid w:val="008000D4"/>
    <w:rsid w:val="0089119C"/>
    <w:rsid w:val="00900CC8"/>
    <w:rsid w:val="009F0B1A"/>
    <w:rsid w:val="00A21D0B"/>
    <w:rsid w:val="00AA6D10"/>
    <w:rsid w:val="00AF5AF0"/>
    <w:rsid w:val="00B54749"/>
    <w:rsid w:val="00DA7547"/>
    <w:rsid w:val="00ED1F95"/>
    <w:rsid w:val="00F9052F"/>
    <w:rsid w:val="019F128F"/>
    <w:rsid w:val="02B245FE"/>
    <w:rsid w:val="040447DD"/>
    <w:rsid w:val="04275621"/>
    <w:rsid w:val="05BB0C03"/>
    <w:rsid w:val="06B9310B"/>
    <w:rsid w:val="087C55E7"/>
    <w:rsid w:val="08DE53B0"/>
    <w:rsid w:val="0B953472"/>
    <w:rsid w:val="10EB72CC"/>
    <w:rsid w:val="11C96D03"/>
    <w:rsid w:val="12F243EF"/>
    <w:rsid w:val="13AE250E"/>
    <w:rsid w:val="14173D30"/>
    <w:rsid w:val="15747EC4"/>
    <w:rsid w:val="166C3D00"/>
    <w:rsid w:val="180C559C"/>
    <w:rsid w:val="1CE26611"/>
    <w:rsid w:val="1D2B14F2"/>
    <w:rsid w:val="20341158"/>
    <w:rsid w:val="214B5670"/>
    <w:rsid w:val="21A74C50"/>
    <w:rsid w:val="23113B25"/>
    <w:rsid w:val="23D255F1"/>
    <w:rsid w:val="2429459D"/>
    <w:rsid w:val="24697D49"/>
    <w:rsid w:val="269403D5"/>
    <w:rsid w:val="27B93E17"/>
    <w:rsid w:val="287E1BA6"/>
    <w:rsid w:val="29413895"/>
    <w:rsid w:val="2B9F4D06"/>
    <w:rsid w:val="2C313E56"/>
    <w:rsid w:val="2C5E1B23"/>
    <w:rsid w:val="2EF43AA6"/>
    <w:rsid w:val="2F5922B1"/>
    <w:rsid w:val="30A8067D"/>
    <w:rsid w:val="34A73304"/>
    <w:rsid w:val="35546D68"/>
    <w:rsid w:val="35607354"/>
    <w:rsid w:val="35A003E1"/>
    <w:rsid w:val="362B2B7F"/>
    <w:rsid w:val="378F2459"/>
    <w:rsid w:val="389826AC"/>
    <w:rsid w:val="38A87268"/>
    <w:rsid w:val="390758BE"/>
    <w:rsid w:val="3A517D51"/>
    <w:rsid w:val="3D043FAB"/>
    <w:rsid w:val="406712DE"/>
    <w:rsid w:val="4381140D"/>
    <w:rsid w:val="45566A0A"/>
    <w:rsid w:val="4C56453E"/>
    <w:rsid w:val="4E2144E3"/>
    <w:rsid w:val="4F655676"/>
    <w:rsid w:val="515A2B83"/>
    <w:rsid w:val="577F5734"/>
    <w:rsid w:val="59E44874"/>
    <w:rsid w:val="5BCC28F5"/>
    <w:rsid w:val="5EB61242"/>
    <w:rsid w:val="62300256"/>
    <w:rsid w:val="628A480C"/>
    <w:rsid w:val="62F00ACD"/>
    <w:rsid w:val="64CB431D"/>
    <w:rsid w:val="6729172F"/>
    <w:rsid w:val="6A4C1C98"/>
    <w:rsid w:val="6AD4564B"/>
    <w:rsid w:val="6FEA4C32"/>
    <w:rsid w:val="73020A70"/>
    <w:rsid w:val="7310644D"/>
    <w:rsid w:val="731F63CB"/>
    <w:rsid w:val="7361569D"/>
    <w:rsid w:val="73FC5EA3"/>
    <w:rsid w:val="784548A4"/>
    <w:rsid w:val="7A8E58DE"/>
    <w:rsid w:val="7AB8406E"/>
    <w:rsid w:val="7C672DE7"/>
    <w:rsid w:val="7CC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4"/>
    <w:uiPriority w:val="0"/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0</TotalTime>
  <ScaleCrop>false</ScaleCrop>
  <LinksUpToDate>false</LinksUpToDate>
  <CharactersWithSpaces>1621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2018-03-14T06:32:00Z</dcterms:created>
  <dc:creator>NJGD</dc:creator>
  <cp:lastModifiedBy>Botasky.Well</cp:lastModifiedBy>
  <dcterms:modified xsi:type="dcterms:W3CDTF">2018-03-21T01:35:58Z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